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0344" w14:textId="77777777" w:rsidR="00B97E90" w:rsidRPr="004226AC" w:rsidRDefault="00625AD6" w:rsidP="00B97E90">
      <w:pPr>
        <w:tabs>
          <w:tab w:val="left" w:pos="8300"/>
        </w:tabs>
        <w:bidi/>
        <w:rPr>
          <w:rFonts w:ascii="Calibri" w:eastAsia="Times New Roman" w:hAnsi="Calibri" w:cs="Calibri"/>
          <w:b/>
          <w:color w:val="002060"/>
          <w:sz w:val="28"/>
          <w:szCs w:val="28"/>
          <w:lang w:val="en-US" w:eastAsia="fr-FR"/>
        </w:rPr>
      </w:pPr>
      <w:r w:rsidRPr="004226AC">
        <w:rPr>
          <w:rFonts w:ascii="Calibri" w:eastAsia="Times New Roman" w:hAnsi="Calibri" w:cs="Calibri"/>
          <w:b/>
          <w:color w:val="002060"/>
          <w:sz w:val="28"/>
          <w:szCs w:val="28"/>
          <w:lang w:val="en-US" w:eastAsia="fr-FR"/>
        </w:rPr>
        <w:t>DLA</w:t>
      </w:r>
    </w:p>
    <w:p w14:paraId="35A2FBB4" w14:textId="77777777" w:rsidR="00B73BC0" w:rsidRPr="004226AC" w:rsidRDefault="00625AD6" w:rsidP="00B97E90">
      <w:pPr>
        <w:pBdr>
          <w:top w:val="single" w:sz="4" w:space="1" w:color="0F243E"/>
          <w:left w:val="single" w:sz="4" w:space="4" w:color="0F243E"/>
          <w:bottom w:val="single" w:sz="4" w:space="0" w:color="0F243E"/>
          <w:right w:val="single" w:sz="4" w:space="4" w:color="0F243E"/>
        </w:pBdr>
        <w:spacing w:line="240" w:lineRule="auto"/>
        <w:jc w:val="center"/>
        <w:rPr>
          <w:rFonts w:eastAsia="AntagometricaBTW01-Regular"/>
          <w:b/>
          <w:bCs/>
          <w:color w:val="263078"/>
          <w:sz w:val="36"/>
          <w:szCs w:val="36"/>
          <w:lang w:val="en-US"/>
        </w:rPr>
      </w:pPr>
      <w:r w:rsidRPr="004226AC">
        <w:rPr>
          <w:rFonts w:eastAsia="AntagometricaBTW01-Regular"/>
          <w:b/>
          <w:bCs/>
          <w:color w:val="263078"/>
          <w:sz w:val="36"/>
          <w:szCs w:val="36"/>
          <w:lang w:val="en-US"/>
        </w:rPr>
        <w:t>Consultant Business Analyst/ AMOA IT</w:t>
      </w:r>
    </w:p>
    <w:p w14:paraId="489F047A" w14:textId="77777777" w:rsidR="00B97E90" w:rsidRPr="00625AD6" w:rsidRDefault="00B73BC0" w:rsidP="00625AD6">
      <w:pPr>
        <w:pBdr>
          <w:top w:val="single" w:sz="4" w:space="1" w:color="0F243E"/>
          <w:left w:val="single" w:sz="4" w:space="4" w:color="0F243E"/>
          <w:bottom w:val="single" w:sz="4" w:space="0" w:color="0F243E"/>
          <w:right w:val="single" w:sz="4" w:space="4" w:color="0F243E"/>
        </w:pBdr>
        <w:spacing w:line="240" w:lineRule="auto"/>
        <w:jc w:val="center"/>
        <w:rPr>
          <w:rFonts w:eastAsia="AntagometricaBTW01-Regular"/>
          <w:color w:val="263078"/>
          <w:sz w:val="24"/>
          <w:szCs w:val="24"/>
        </w:rPr>
      </w:pPr>
      <w:r w:rsidRPr="00625AD6">
        <w:rPr>
          <w:rFonts w:eastAsia="AntagometricaBTW01-Regular"/>
          <w:color w:val="263078"/>
          <w:sz w:val="24"/>
          <w:szCs w:val="24"/>
        </w:rPr>
        <w:t>(</w:t>
      </w:r>
      <w:r w:rsidR="00625AD6" w:rsidRPr="00625AD6">
        <w:rPr>
          <w:rFonts w:eastAsia="AntagometricaBTW01-Regular"/>
          <w:color w:val="263078"/>
          <w:sz w:val="24"/>
          <w:szCs w:val="24"/>
        </w:rPr>
        <w:t>SI Finance, Comptabilité, Conformité, Risque, SQL, COBOL, Flux, Intégration</w:t>
      </w:r>
      <w:r w:rsidRPr="00625AD6">
        <w:rPr>
          <w:rFonts w:eastAsia="AntagometricaBTW01-Regular"/>
          <w:color w:val="263078"/>
          <w:sz w:val="24"/>
          <w:szCs w:val="24"/>
        </w:rPr>
        <w:t xml:space="preserve">) </w:t>
      </w:r>
      <w:r w:rsidR="00BB5FB7" w:rsidRPr="00625AD6">
        <w:rPr>
          <w:rFonts w:eastAsia="AntagometricaBTW01-Regular"/>
          <w:color w:val="263078"/>
          <w:sz w:val="24"/>
          <w:szCs w:val="24"/>
        </w:rPr>
        <w:t xml:space="preserve"> </w:t>
      </w:r>
    </w:p>
    <w:p w14:paraId="177B9F3A" w14:textId="77777777" w:rsidR="00B97E90" w:rsidRPr="008D42C8" w:rsidRDefault="00D92540" w:rsidP="00B97E90">
      <w:pPr>
        <w:pBdr>
          <w:top w:val="single" w:sz="4" w:space="1" w:color="0F243E"/>
          <w:left w:val="single" w:sz="4" w:space="4" w:color="0F243E"/>
          <w:bottom w:val="single" w:sz="4" w:space="0" w:color="0F243E"/>
          <w:right w:val="single" w:sz="4" w:space="4" w:color="0F243E"/>
        </w:pBdr>
        <w:spacing w:line="240" w:lineRule="auto"/>
        <w:jc w:val="center"/>
        <w:rPr>
          <w:rFonts w:eastAsia="AntagometricaBTW01-Regular"/>
          <w:b/>
          <w:bCs/>
          <w:color w:val="263078"/>
          <w:sz w:val="28"/>
          <w:szCs w:val="28"/>
        </w:rPr>
      </w:pPr>
      <w:r>
        <w:rPr>
          <w:rFonts w:eastAsia="AntagometricaBTW01-Regular"/>
          <w:b/>
          <w:bCs/>
          <w:color w:val="263078"/>
          <w:sz w:val="28"/>
          <w:szCs w:val="28"/>
        </w:rPr>
        <w:t>12</w:t>
      </w:r>
      <w:r w:rsidR="00F34FBF">
        <w:rPr>
          <w:rFonts w:eastAsia="AntagometricaBTW01-Regular"/>
          <w:b/>
          <w:bCs/>
          <w:color w:val="263078"/>
          <w:sz w:val="28"/>
          <w:szCs w:val="28"/>
        </w:rPr>
        <w:t xml:space="preserve"> </w:t>
      </w:r>
      <w:r w:rsidR="00B97E90" w:rsidRPr="008D42C8">
        <w:rPr>
          <w:rFonts w:eastAsia="AntagometricaBTW01-Regular"/>
          <w:b/>
          <w:bCs/>
          <w:color w:val="263078"/>
          <w:sz w:val="28"/>
          <w:szCs w:val="28"/>
        </w:rPr>
        <w:t xml:space="preserve">ans d’expériences </w:t>
      </w:r>
    </w:p>
    <w:p w14:paraId="7C9844EA" w14:textId="77777777" w:rsidR="00B97E90" w:rsidRPr="00213A22" w:rsidRDefault="00B97E90" w:rsidP="007350FB">
      <w:pPr>
        <w:keepLines/>
        <w:shd w:val="clear" w:color="auto" w:fill="263078"/>
        <w:spacing w:before="120" w:after="120"/>
        <w:jc w:val="center"/>
        <w:rPr>
          <w:rFonts w:ascii="Calibri" w:hAnsi="Calibri" w:cs="Calibri"/>
          <w:b/>
          <w:bCs/>
          <w:caps/>
          <w:color w:val="FFFFFF" w:themeColor="background1"/>
          <w:sz w:val="24"/>
        </w:rPr>
      </w:pPr>
      <w:r w:rsidRPr="00F574DC">
        <w:rPr>
          <w:rFonts w:ascii="Calibri" w:hAnsi="Calibri" w:cs="Calibri"/>
          <w:b/>
          <w:bCs/>
          <w:caps/>
          <w:color w:val="FFFFFF" w:themeColor="background1"/>
          <w:sz w:val="24"/>
        </w:rPr>
        <w:t xml:space="preserve">COMPÉTENCES </w:t>
      </w:r>
      <w:r w:rsidR="007350FB">
        <w:rPr>
          <w:rFonts w:ascii="Calibri" w:hAnsi="Calibri" w:cs="Calibri"/>
          <w:b/>
          <w:bCs/>
          <w:caps/>
          <w:color w:val="FFFFFF" w:themeColor="background1"/>
          <w:sz w:val="24"/>
        </w:rPr>
        <w:t>FONCTIONNELLES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BB5FB7" w:rsidRPr="00B73BC0" w14:paraId="594FF0A2" w14:textId="77777777" w:rsidTr="007350FB">
        <w:tc>
          <w:tcPr>
            <w:tcW w:w="3964" w:type="dxa"/>
          </w:tcPr>
          <w:p w14:paraId="7898C4D5" w14:textId="77777777" w:rsidR="00BB5FB7" w:rsidRPr="00B73BC0" w:rsidRDefault="00625AD6" w:rsidP="00B73BC0">
            <w:pPr>
              <w:pStyle w:val="Sansinterligne"/>
              <w:numPr>
                <w:ilvl w:val="0"/>
                <w:numId w:val="9"/>
              </w:numPr>
              <w:spacing w:line="276" w:lineRule="auto"/>
              <w:ind w:right="-108"/>
              <w:rPr>
                <w:b/>
                <w:i/>
                <w:iCs/>
                <w:u w:val="single"/>
                <w:lang w:eastAsia="fr-FR"/>
              </w:rPr>
            </w:pPr>
            <w:r w:rsidRPr="00625AD6">
              <w:rPr>
                <w:b/>
                <w:i/>
                <w:iCs/>
                <w:u w:val="single"/>
                <w:lang w:eastAsia="fr-FR"/>
              </w:rPr>
              <w:t>Techniques Transverses</w:t>
            </w:r>
            <w:r>
              <w:rPr>
                <w:b/>
                <w:i/>
                <w:iCs/>
                <w:u w:val="single"/>
                <w:lang w:eastAsia="fr-FR"/>
              </w:rPr>
              <w:t xml:space="preserve"> </w:t>
            </w:r>
          </w:p>
        </w:tc>
        <w:tc>
          <w:tcPr>
            <w:tcW w:w="5098" w:type="dxa"/>
          </w:tcPr>
          <w:p w14:paraId="17C41B17" w14:textId="77777777" w:rsidR="00BB5FB7" w:rsidRPr="00B73BC0" w:rsidRDefault="00625AD6" w:rsidP="00B73BC0">
            <w:pPr>
              <w:pStyle w:val="Sansinterligne"/>
              <w:numPr>
                <w:ilvl w:val="0"/>
                <w:numId w:val="11"/>
              </w:numPr>
              <w:spacing w:line="276" w:lineRule="auto"/>
              <w:ind w:right="-108"/>
            </w:pPr>
            <w:r>
              <w:t xml:space="preserve">Bases de Données, </w:t>
            </w:r>
            <w:r w:rsidRPr="007350FB">
              <w:t>Paramétrage</w:t>
            </w:r>
            <w:r>
              <w:t xml:space="preserve">, </w:t>
            </w:r>
            <w:r w:rsidRPr="007350FB">
              <w:t>intégration logiciel</w:t>
            </w:r>
            <w:r>
              <w:t xml:space="preserve">, </w:t>
            </w:r>
            <w:r w:rsidRPr="007350FB">
              <w:t xml:space="preserve">Test logiciel </w:t>
            </w:r>
            <w:r>
              <w:t>Activité Transverses SI &amp; Réseaux : Cash</w:t>
            </w:r>
            <w:r w:rsidRPr="007350FB">
              <w:t xml:space="preserve"> </w:t>
            </w:r>
            <w:r>
              <w:t>management,</w:t>
            </w:r>
            <w:r w:rsidRPr="007350FB">
              <w:t xml:space="preserve"> </w:t>
            </w:r>
            <w:r>
              <w:t>SI-Retail,</w:t>
            </w:r>
            <w:r w:rsidRPr="007350FB">
              <w:t xml:space="preserve"> </w:t>
            </w:r>
            <w:r>
              <w:t>CRM,</w:t>
            </w:r>
            <w:r w:rsidRPr="007350FB">
              <w:t xml:space="preserve"> </w:t>
            </w:r>
            <w:r>
              <w:t>Ventes,</w:t>
            </w:r>
            <w:r w:rsidRPr="007350FB">
              <w:t xml:space="preserve"> SI-Finances et</w:t>
            </w:r>
          </w:p>
        </w:tc>
      </w:tr>
      <w:tr w:rsidR="00BB5FB7" w14:paraId="1AE0E07C" w14:textId="77777777" w:rsidTr="007350FB">
        <w:tc>
          <w:tcPr>
            <w:tcW w:w="3964" w:type="dxa"/>
          </w:tcPr>
          <w:p w14:paraId="6ACF684A" w14:textId="77777777" w:rsidR="00BB5FB7" w:rsidRPr="00B73BC0" w:rsidRDefault="00625AD6" w:rsidP="00625AD6">
            <w:pPr>
              <w:pStyle w:val="Sansinterligne"/>
              <w:numPr>
                <w:ilvl w:val="0"/>
                <w:numId w:val="9"/>
              </w:numPr>
              <w:spacing w:line="276" w:lineRule="auto"/>
              <w:ind w:right="-108"/>
              <w:rPr>
                <w:b/>
                <w:i/>
                <w:iCs/>
                <w:u w:val="single"/>
                <w:lang w:eastAsia="fr-FR"/>
              </w:rPr>
            </w:pPr>
            <w:r w:rsidRPr="00625AD6">
              <w:rPr>
                <w:b/>
                <w:i/>
                <w:iCs/>
                <w:u w:val="single"/>
                <w:lang w:eastAsia="fr-FR"/>
              </w:rPr>
              <w:t>Activité Transverses SI &amp; Réseaux</w:t>
            </w:r>
          </w:p>
        </w:tc>
        <w:tc>
          <w:tcPr>
            <w:tcW w:w="5098" w:type="dxa"/>
          </w:tcPr>
          <w:p w14:paraId="31E0DF3C" w14:textId="77777777" w:rsidR="00BB5FB7" w:rsidRPr="00BB5FB7" w:rsidRDefault="00625AD6" w:rsidP="00B73BC0">
            <w:pPr>
              <w:pStyle w:val="Sansinterligne"/>
              <w:numPr>
                <w:ilvl w:val="0"/>
                <w:numId w:val="11"/>
              </w:numPr>
              <w:spacing w:line="276" w:lineRule="auto"/>
              <w:ind w:right="-108"/>
            </w:pPr>
            <w:r>
              <w:t>Cash</w:t>
            </w:r>
            <w:r w:rsidRPr="007350FB">
              <w:t xml:space="preserve"> </w:t>
            </w:r>
            <w:r>
              <w:t>management,</w:t>
            </w:r>
            <w:r w:rsidRPr="007350FB">
              <w:t xml:space="preserve"> </w:t>
            </w:r>
            <w:r>
              <w:t>SI-Retail,</w:t>
            </w:r>
            <w:r w:rsidRPr="007350FB">
              <w:t xml:space="preserve"> </w:t>
            </w:r>
            <w:r>
              <w:t>CRM,</w:t>
            </w:r>
            <w:r w:rsidRPr="007350FB">
              <w:t xml:space="preserve"> </w:t>
            </w:r>
            <w:r>
              <w:t>Ventes,</w:t>
            </w:r>
            <w:r w:rsidRPr="007350FB">
              <w:t xml:space="preserve"> SI-Finances et comptable</w:t>
            </w:r>
          </w:p>
        </w:tc>
      </w:tr>
      <w:tr w:rsidR="00BB5FB7" w:rsidRPr="00BB5FB7" w14:paraId="60FA4899" w14:textId="77777777" w:rsidTr="007350FB">
        <w:tc>
          <w:tcPr>
            <w:tcW w:w="3964" w:type="dxa"/>
          </w:tcPr>
          <w:p w14:paraId="4010A6CD" w14:textId="77777777" w:rsidR="00BB5FB7" w:rsidRPr="00B73BC0" w:rsidRDefault="00625AD6" w:rsidP="00B73BC0">
            <w:pPr>
              <w:pStyle w:val="Sansinterligne"/>
              <w:numPr>
                <w:ilvl w:val="0"/>
                <w:numId w:val="9"/>
              </w:numPr>
              <w:spacing w:line="276" w:lineRule="auto"/>
              <w:ind w:right="-108"/>
              <w:rPr>
                <w:b/>
                <w:i/>
                <w:iCs/>
                <w:u w:val="single"/>
                <w:lang w:eastAsia="fr-FR"/>
              </w:rPr>
            </w:pPr>
            <w:r w:rsidRPr="00625AD6">
              <w:rPr>
                <w:b/>
                <w:i/>
                <w:iCs/>
                <w:u w:val="single"/>
                <w:lang w:eastAsia="fr-FR"/>
              </w:rPr>
              <w:t>Banques &amp; Finances</w:t>
            </w:r>
          </w:p>
        </w:tc>
        <w:tc>
          <w:tcPr>
            <w:tcW w:w="5098" w:type="dxa"/>
          </w:tcPr>
          <w:p w14:paraId="59DBD153" w14:textId="77777777" w:rsidR="00BB5FB7" w:rsidRPr="00625AD6" w:rsidRDefault="00625AD6" w:rsidP="00625AD6">
            <w:pPr>
              <w:pStyle w:val="Paragraphedeliste"/>
              <w:numPr>
                <w:ilvl w:val="0"/>
                <w:numId w:val="11"/>
              </w:numPr>
              <w:tabs>
                <w:tab w:val="left" w:pos="3697"/>
              </w:tabs>
              <w:spacing w:before="38" w:line="390" w:lineRule="atLeast"/>
              <w:ind w:right="342"/>
              <w:rPr>
                <w:rFonts w:ascii="Calibri" w:eastAsia="Calibri" w:hAnsi="Calibri" w:cs="Times New Roman"/>
              </w:rPr>
            </w:pPr>
            <w:r w:rsidRPr="00625AD6">
              <w:rPr>
                <w:rFonts w:ascii="Calibri" w:eastAsia="Calibri" w:hAnsi="Calibri" w:cs="Times New Roman"/>
              </w:rPr>
              <w:t>Conformité bancaire et législative &amp; Gestion des risques, Marchés financiers &amp; courtage, Services Financiers Spécialisés, Banque de détail</w:t>
            </w:r>
          </w:p>
        </w:tc>
      </w:tr>
      <w:tr w:rsidR="00B73BC0" w:rsidRPr="00BB5FB7" w14:paraId="786E5E35" w14:textId="77777777" w:rsidTr="007350FB">
        <w:tc>
          <w:tcPr>
            <w:tcW w:w="3964" w:type="dxa"/>
          </w:tcPr>
          <w:p w14:paraId="7CC0018D" w14:textId="77777777" w:rsidR="00B73BC0" w:rsidRPr="00B73BC0" w:rsidRDefault="00625AD6" w:rsidP="00B73BC0">
            <w:pPr>
              <w:pStyle w:val="Sansinterligne"/>
              <w:numPr>
                <w:ilvl w:val="0"/>
                <w:numId w:val="9"/>
              </w:numPr>
              <w:spacing w:line="276" w:lineRule="auto"/>
              <w:ind w:right="-108"/>
              <w:rPr>
                <w:b/>
                <w:i/>
                <w:iCs/>
                <w:u w:val="single"/>
                <w:lang w:eastAsia="fr-FR"/>
              </w:rPr>
            </w:pPr>
            <w:r w:rsidRPr="00625AD6">
              <w:rPr>
                <w:b/>
                <w:i/>
                <w:iCs/>
                <w:u w:val="single"/>
                <w:lang w:eastAsia="fr-FR"/>
              </w:rPr>
              <w:t>Assurance</w:t>
            </w:r>
          </w:p>
        </w:tc>
        <w:tc>
          <w:tcPr>
            <w:tcW w:w="5098" w:type="dxa"/>
          </w:tcPr>
          <w:p w14:paraId="6D08749B" w14:textId="77777777" w:rsidR="00B73BC0" w:rsidRPr="00625AD6" w:rsidRDefault="00625AD6" w:rsidP="00625AD6">
            <w:pPr>
              <w:pStyle w:val="Corpsdetexte"/>
              <w:numPr>
                <w:ilvl w:val="0"/>
                <w:numId w:val="11"/>
              </w:numPr>
              <w:tabs>
                <w:tab w:val="left" w:pos="3692"/>
              </w:tabs>
              <w:spacing w:before="118"/>
              <w:rPr>
                <w:rFonts w:ascii="Calibri" w:eastAsia="Calibri" w:hAnsi="Calibri" w:cs="Times New Roman"/>
              </w:rPr>
            </w:pPr>
            <w:r w:rsidRPr="00625AD6">
              <w:rPr>
                <w:rFonts w:ascii="Calibri" w:eastAsia="Calibri" w:hAnsi="Calibri" w:cs="Times New Roman"/>
              </w:rPr>
              <w:t>Assurances Vie, Mutuelles &amp; prévoyance</w:t>
            </w:r>
          </w:p>
        </w:tc>
      </w:tr>
    </w:tbl>
    <w:p w14:paraId="3D2119DB" w14:textId="77777777" w:rsidR="00B73BC0" w:rsidRPr="007350FB" w:rsidRDefault="00BB5FB7" w:rsidP="007350FB">
      <w:pPr>
        <w:keepLines/>
        <w:shd w:val="clear" w:color="auto" w:fill="263078"/>
        <w:spacing w:before="120" w:after="120"/>
        <w:jc w:val="center"/>
        <w:rPr>
          <w:rFonts w:ascii="Calibri" w:hAnsi="Calibri" w:cs="Calibri"/>
          <w:b/>
          <w:bCs/>
          <w:caps/>
          <w:color w:val="FFFFFF" w:themeColor="background1"/>
          <w:sz w:val="24"/>
        </w:rPr>
      </w:pPr>
      <w:r w:rsidRPr="00F574DC">
        <w:rPr>
          <w:rFonts w:ascii="Calibri" w:hAnsi="Calibri" w:cs="Calibri"/>
          <w:b/>
          <w:bCs/>
          <w:caps/>
          <w:color w:val="FFFFFF" w:themeColor="background1"/>
          <w:sz w:val="24"/>
        </w:rPr>
        <w:t xml:space="preserve">COMPÉTENCES </w:t>
      </w:r>
      <w:r w:rsidR="007350FB">
        <w:rPr>
          <w:rFonts w:ascii="Calibri" w:hAnsi="Calibri" w:cs="Calibri"/>
          <w:b/>
          <w:bCs/>
          <w:caps/>
          <w:color w:val="FFFFFF" w:themeColor="background1"/>
          <w:sz w:val="24"/>
        </w:rPr>
        <w:t>TECHNIQUES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50FB" w14:paraId="0B658945" w14:textId="77777777" w:rsidTr="007350FB">
        <w:tc>
          <w:tcPr>
            <w:tcW w:w="4531" w:type="dxa"/>
          </w:tcPr>
          <w:p w14:paraId="39E9B11D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eastAsia="Calibri" w:cstheme="minorHAnsi"/>
                <w:color w:val="000000"/>
                <w:lang w:val="fr-MA"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JIRA,</w:t>
            </w:r>
          </w:p>
        </w:tc>
        <w:tc>
          <w:tcPr>
            <w:tcW w:w="4531" w:type="dxa"/>
          </w:tcPr>
          <w:p w14:paraId="553C751C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eastAsia="Calibri" w:cstheme="minorHAnsi"/>
                <w:color w:val="000000"/>
                <w:lang w:val="fr-MA"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SQL</w:t>
            </w:r>
          </w:p>
        </w:tc>
      </w:tr>
      <w:tr w:rsidR="007350FB" w14:paraId="1DE4AA86" w14:textId="77777777" w:rsidTr="007350FB">
        <w:tc>
          <w:tcPr>
            <w:tcW w:w="4531" w:type="dxa"/>
          </w:tcPr>
          <w:p w14:paraId="514FC43A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eastAsia="Calibri" w:cstheme="minorHAnsi"/>
                <w:color w:val="000000"/>
                <w:lang w:val="fr-MA"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AI Suite</w:t>
            </w:r>
          </w:p>
        </w:tc>
        <w:tc>
          <w:tcPr>
            <w:tcW w:w="4531" w:type="dxa"/>
          </w:tcPr>
          <w:p w14:paraId="7C27CCB1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eastAsia="Calibri" w:cstheme="minorHAnsi"/>
                <w:color w:val="000000"/>
                <w:lang w:val="fr-MA"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MDM EBX</w:t>
            </w:r>
          </w:p>
        </w:tc>
      </w:tr>
      <w:tr w:rsidR="007350FB" w14:paraId="445E8999" w14:textId="77777777" w:rsidTr="007350FB">
        <w:tc>
          <w:tcPr>
            <w:tcW w:w="4531" w:type="dxa"/>
          </w:tcPr>
          <w:p w14:paraId="686E92D8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UNIX</w:t>
            </w:r>
          </w:p>
        </w:tc>
        <w:tc>
          <w:tcPr>
            <w:tcW w:w="4531" w:type="dxa"/>
          </w:tcPr>
          <w:p w14:paraId="75046333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XRDJ</w:t>
            </w:r>
          </w:p>
        </w:tc>
      </w:tr>
      <w:tr w:rsidR="007350FB" w14:paraId="04F3F714" w14:textId="77777777" w:rsidTr="007350FB">
        <w:tc>
          <w:tcPr>
            <w:tcW w:w="4531" w:type="dxa"/>
          </w:tcPr>
          <w:p w14:paraId="79D185F9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Cassiopae</w:t>
            </w:r>
          </w:p>
        </w:tc>
        <w:tc>
          <w:tcPr>
            <w:tcW w:w="4531" w:type="dxa"/>
          </w:tcPr>
          <w:p w14:paraId="760DA806" w14:textId="77777777" w:rsidR="007350FB" w:rsidRPr="007350FB" w:rsidRDefault="004226AC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ISIE</w:t>
            </w:r>
          </w:p>
        </w:tc>
      </w:tr>
      <w:tr w:rsidR="007350FB" w14:paraId="00CE34EE" w14:textId="77777777" w:rsidTr="007350FB">
        <w:tc>
          <w:tcPr>
            <w:tcW w:w="4531" w:type="dxa"/>
          </w:tcPr>
          <w:p w14:paraId="1E5A6859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tabs>
                <w:tab w:val="left" w:pos="3697"/>
              </w:tabs>
              <w:spacing w:before="120"/>
              <w:ind w:right="602"/>
              <w:jc w:val="both"/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Business Object</w:t>
            </w:r>
          </w:p>
        </w:tc>
        <w:tc>
          <w:tcPr>
            <w:tcW w:w="4531" w:type="dxa"/>
          </w:tcPr>
          <w:p w14:paraId="0D61ED03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IBM Messagerie</w:t>
            </w:r>
          </w:p>
        </w:tc>
      </w:tr>
      <w:tr w:rsidR="007350FB" w14:paraId="580C5023" w14:textId="77777777" w:rsidTr="007350FB">
        <w:tc>
          <w:tcPr>
            <w:tcW w:w="4531" w:type="dxa"/>
          </w:tcPr>
          <w:p w14:paraId="01D141B7" w14:textId="77777777" w:rsidR="007350FB" w:rsidRPr="007350FB" w:rsidRDefault="004226AC" w:rsidP="007350FB">
            <w:pPr>
              <w:pStyle w:val="Paragraphedeliste"/>
              <w:numPr>
                <w:ilvl w:val="0"/>
                <w:numId w:val="20"/>
              </w:numPr>
              <w:tabs>
                <w:tab w:val="left" w:pos="3697"/>
              </w:tabs>
              <w:spacing w:before="120"/>
              <w:ind w:right="602"/>
              <w:jc w:val="both"/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Cobol</w:t>
            </w:r>
          </w:p>
        </w:tc>
        <w:tc>
          <w:tcPr>
            <w:tcW w:w="4531" w:type="dxa"/>
          </w:tcPr>
          <w:p w14:paraId="53D2C63F" w14:textId="77777777" w:rsidR="007350FB" w:rsidRPr="007350FB" w:rsidRDefault="007350FB" w:rsidP="007350FB">
            <w:pPr>
              <w:pStyle w:val="Paragraphedeliste"/>
              <w:numPr>
                <w:ilvl w:val="0"/>
                <w:numId w:val="20"/>
              </w:numPr>
              <w:spacing w:before="80" w:line="276" w:lineRule="auto"/>
              <w:jc w:val="both"/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</w:pPr>
            <w:r w:rsidRPr="007350FB">
              <w:rPr>
                <w:rFonts w:ascii="Calibri" w:eastAsia="Calibri" w:hAnsi="Calibri" w:cs="Times New Roman"/>
                <w:bCs/>
                <w:i/>
                <w:iCs/>
                <w:lang w:eastAsia="fr-FR"/>
              </w:rPr>
              <w:t>Methologie Agile</w:t>
            </w:r>
          </w:p>
        </w:tc>
      </w:tr>
    </w:tbl>
    <w:p w14:paraId="6B6B39DC" w14:textId="77777777" w:rsidR="00B73BC0" w:rsidRPr="00BB5FB7" w:rsidRDefault="00B73BC0" w:rsidP="00B97E90">
      <w:pPr>
        <w:spacing w:before="80" w:after="0" w:line="276" w:lineRule="auto"/>
        <w:jc w:val="both"/>
        <w:rPr>
          <w:rFonts w:eastAsia="Calibri" w:cstheme="minorHAnsi"/>
          <w:color w:val="000000"/>
          <w:lang w:val="fr-MA" w:eastAsia="fr-FR"/>
        </w:rPr>
      </w:pPr>
    </w:p>
    <w:p w14:paraId="0B97A363" w14:textId="77777777" w:rsidR="00B97E90" w:rsidRPr="0025194D" w:rsidRDefault="00B97E90" w:rsidP="0025194D">
      <w:pPr>
        <w:keepLines/>
        <w:shd w:val="clear" w:color="auto" w:fill="263078"/>
        <w:spacing w:before="120" w:after="120"/>
        <w:jc w:val="center"/>
        <w:rPr>
          <w:rFonts w:ascii="Calibri" w:hAnsi="Calibri" w:cs="Calibri"/>
          <w:b/>
          <w:bCs/>
          <w:caps/>
          <w:color w:val="FFFFFF" w:themeColor="background1"/>
          <w:sz w:val="24"/>
        </w:rPr>
      </w:pPr>
      <w:r w:rsidRPr="00F574DC">
        <w:rPr>
          <w:rFonts w:ascii="Calibri" w:hAnsi="Calibri" w:cs="Calibri"/>
          <w:b/>
          <w:bCs/>
          <w:caps/>
          <w:color w:val="FFFFFF" w:themeColor="background1"/>
          <w:sz w:val="24"/>
        </w:rPr>
        <w:t>EXPÉRIENCES PROFESSIONNELLES</w:t>
      </w:r>
    </w:p>
    <w:p w14:paraId="5363C72F" w14:textId="0BE8D59C" w:rsidR="0097284F" w:rsidRPr="00582997" w:rsidRDefault="007350FB" w:rsidP="0097284F">
      <w:pPr>
        <w:pStyle w:val="Titre9"/>
        <w:spacing w:line="276" w:lineRule="auto"/>
        <w:rPr>
          <w:rFonts w:ascii="Calibri" w:eastAsia="Tahoma" w:hAnsi="Calibri" w:cs="Calibri"/>
          <w:color w:val="263078"/>
          <w:spacing w:val="1"/>
          <w:sz w:val="28"/>
        </w:rPr>
      </w:pPr>
      <w:r>
        <w:rPr>
          <w:rFonts w:ascii="Calibri" w:eastAsia="Tahoma" w:hAnsi="Calibri" w:cs="Calibri"/>
          <w:color w:val="263078"/>
          <w:spacing w:val="1"/>
          <w:sz w:val="28"/>
        </w:rPr>
        <w:t>BNP CIB BANQUE</w:t>
      </w:r>
      <w:r w:rsidR="0097284F">
        <w:rPr>
          <w:rFonts w:ascii="Calibri" w:eastAsia="Tahoma" w:hAnsi="Calibri" w:cs="Calibri"/>
          <w:color w:val="263078"/>
          <w:spacing w:val="1"/>
          <w:sz w:val="28"/>
        </w:rPr>
        <w:t xml:space="preserve"> </w:t>
      </w:r>
      <w:r w:rsidR="00B73BC0">
        <w:rPr>
          <w:rFonts w:ascii="Calibri" w:eastAsia="Tahoma" w:hAnsi="Calibri" w:cs="Calibri"/>
          <w:color w:val="263078"/>
          <w:spacing w:val="1"/>
          <w:sz w:val="28"/>
        </w:rPr>
        <w:t xml:space="preserve">     </w:t>
      </w:r>
      <w:r w:rsidR="0097284F" w:rsidRPr="00582997">
        <w:rPr>
          <w:rFonts w:ascii="Calibri" w:eastAsia="Tahoma" w:hAnsi="Calibri" w:cs="Calibri"/>
          <w:color w:val="263078"/>
          <w:spacing w:val="1"/>
          <w:sz w:val="28"/>
        </w:rPr>
        <w:t xml:space="preserve">          </w:t>
      </w:r>
      <w:r w:rsidR="0097284F">
        <w:rPr>
          <w:rFonts w:ascii="Calibri" w:eastAsia="Tahoma" w:hAnsi="Calibri" w:cs="Calibri"/>
          <w:color w:val="263078"/>
          <w:spacing w:val="1"/>
          <w:sz w:val="28"/>
        </w:rPr>
        <w:t xml:space="preserve">          </w:t>
      </w:r>
      <w:r w:rsidR="0025194D">
        <w:rPr>
          <w:rFonts w:ascii="Calibri" w:eastAsia="Tahoma" w:hAnsi="Calibri" w:cs="Calibri"/>
          <w:color w:val="263078"/>
          <w:spacing w:val="1"/>
          <w:sz w:val="28"/>
        </w:rPr>
        <w:t xml:space="preserve">                  </w:t>
      </w:r>
      <w:r>
        <w:rPr>
          <w:rFonts w:ascii="Calibri" w:eastAsia="Tahoma" w:hAnsi="Calibri" w:cs="Calibri"/>
          <w:color w:val="263078"/>
          <w:spacing w:val="1"/>
          <w:sz w:val="28"/>
        </w:rPr>
        <w:t xml:space="preserve">                                août</w:t>
      </w:r>
      <w:r w:rsidR="00B73BC0">
        <w:rPr>
          <w:rFonts w:ascii="Calibri" w:eastAsia="Tahoma" w:hAnsi="Calibri" w:cs="Calibri"/>
          <w:color w:val="263078"/>
          <w:spacing w:val="1"/>
          <w:sz w:val="28"/>
        </w:rPr>
        <w:t xml:space="preserve"> 202</w:t>
      </w:r>
      <w:r>
        <w:rPr>
          <w:rFonts w:ascii="Calibri" w:eastAsia="Tahoma" w:hAnsi="Calibri" w:cs="Calibri"/>
          <w:color w:val="263078"/>
          <w:spacing w:val="1"/>
          <w:sz w:val="28"/>
        </w:rPr>
        <w:t>2</w:t>
      </w:r>
      <w:r w:rsidR="0025194D">
        <w:rPr>
          <w:rFonts w:ascii="Calibri" w:eastAsia="Tahoma" w:hAnsi="Calibri" w:cs="Calibri"/>
          <w:color w:val="263078"/>
          <w:spacing w:val="1"/>
          <w:sz w:val="28"/>
        </w:rPr>
        <w:t xml:space="preserve"> à ce jour</w:t>
      </w:r>
      <w:r w:rsidR="0097284F">
        <w:rPr>
          <w:rFonts w:ascii="Calibri" w:eastAsia="Tahoma" w:hAnsi="Calibri" w:cs="Calibri"/>
          <w:color w:val="263078"/>
          <w:spacing w:val="1"/>
          <w:sz w:val="28"/>
        </w:rPr>
        <w:t xml:space="preserve"> </w:t>
      </w:r>
    </w:p>
    <w:p w14:paraId="35DD3516" w14:textId="77777777" w:rsidR="0097284F" w:rsidRPr="00190241" w:rsidRDefault="00B73BC0" w:rsidP="007350FB">
      <w:pPr>
        <w:pStyle w:val="Titre9"/>
        <w:spacing w:line="276" w:lineRule="auto"/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</w:pPr>
      <w:r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>Consult</w:t>
      </w:r>
      <w:r w:rsidR="007350FB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ant Business Analyst Comptable –XRDJ AIS </w:t>
      </w:r>
      <w:r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</w:t>
      </w:r>
      <w:r w:rsidR="00BB5FB7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</w:t>
      </w:r>
      <w:r w:rsidR="00E1063D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</w:t>
      </w:r>
      <w:r w:rsidR="0025194D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</w:t>
      </w:r>
      <w:r w:rsidR="0097284F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 </w:t>
      </w:r>
    </w:p>
    <w:p w14:paraId="024A4CC3" w14:textId="77777777" w:rsidR="0097284F" w:rsidRDefault="0097284F" w:rsidP="0097284F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582997">
        <w:rPr>
          <w:rFonts w:ascii="Calibri" w:hAnsi="Calibri" w:cs="Calibri"/>
          <w:b/>
          <w:sz w:val="24"/>
          <w:szCs w:val="24"/>
          <w:u w:val="single"/>
        </w:rPr>
        <w:t xml:space="preserve">Activités et missions principales : </w:t>
      </w:r>
    </w:p>
    <w:p w14:paraId="776F780E" w14:textId="77777777" w:rsidR="00B73BC0" w:rsidRPr="007350FB" w:rsidRDefault="007350FB" w:rsidP="007350FB">
      <w:pPr>
        <w:pStyle w:val="Paragraphedeliste"/>
        <w:numPr>
          <w:ilvl w:val="0"/>
          <w:numId w:val="11"/>
        </w:numPr>
        <w:spacing w:line="256" w:lineRule="auto"/>
        <w:ind w:right="342"/>
        <w:rPr>
          <w:rFonts w:ascii="Calibri" w:eastAsia="Calibri" w:hAnsi="Calibri" w:cs="Times New Roman"/>
          <w:lang w:eastAsia="fr-FR"/>
        </w:rPr>
      </w:pPr>
      <w:r w:rsidRPr="007350FB">
        <w:rPr>
          <w:rFonts w:ascii="Calibri" w:eastAsia="Calibri" w:hAnsi="Calibri" w:cs="Times New Roman"/>
          <w:lang w:eastAsia="fr-FR"/>
        </w:rPr>
        <w:t>Projet : Gestion de projets de paramétrage comptable XRDJ dans un contexte international :</w:t>
      </w:r>
      <w:r w:rsidRPr="007350FB">
        <w:rPr>
          <w:spacing w:val="-4"/>
        </w:rPr>
        <w:t xml:space="preserve"> </w:t>
      </w:r>
      <w:r w:rsidRPr="007350FB">
        <w:rPr>
          <w:rFonts w:ascii="Calibri" w:eastAsia="Calibri" w:hAnsi="Calibri" w:cs="Times New Roman"/>
          <w:lang w:eastAsia="fr-FR"/>
        </w:rPr>
        <w:t>Activité support et projet chez Pôle comptable – Service Interprétation Comptable.</w:t>
      </w:r>
    </w:p>
    <w:p w14:paraId="0A5D992B" w14:textId="77777777" w:rsidR="007350FB" w:rsidRP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Activité</w:t>
      </w:r>
      <w:r w:rsidRPr="007350FB">
        <w:rPr>
          <w:lang w:eastAsia="fr-FR"/>
        </w:rPr>
        <w:t xml:space="preserve"> </w:t>
      </w:r>
      <w:r>
        <w:rPr>
          <w:lang w:eastAsia="fr-FR"/>
        </w:rPr>
        <w:t>Projet</w:t>
      </w:r>
      <w:r w:rsidRPr="007350FB">
        <w:rPr>
          <w:lang w:eastAsia="fr-FR"/>
        </w:rPr>
        <w:t xml:space="preserve"> </w:t>
      </w:r>
      <w:r>
        <w:rPr>
          <w:lang w:eastAsia="fr-FR"/>
        </w:rPr>
        <w:t>:</w:t>
      </w:r>
      <w:r w:rsidRPr="007350FB">
        <w:rPr>
          <w:lang w:eastAsia="fr-FR"/>
        </w:rPr>
        <w:t xml:space="preserve"> Evolution </w:t>
      </w:r>
      <w:r>
        <w:rPr>
          <w:lang w:eastAsia="fr-FR"/>
        </w:rPr>
        <w:t>du</w:t>
      </w:r>
      <w:r w:rsidRPr="007350FB">
        <w:rPr>
          <w:lang w:eastAsia="fr-FR"/>
        </w:rPr>
        <w:t xml:space="preserve"> paramétrage comptable </w:t>
      </w:r>
      <w:r>
        <w:rPr>
          <w:lang w:eastAsia="fr-FR"/>
        </w:rPr>
        <w:t>dans</w:t>
      </w:r>
      <w:r w:rsidRPr="007350FB">
        <w:rPr>
          <w:lang w:eastAsia="fr-FR"/>
        </w:rPr>
        <w:t xml:space="preserve"> </w:t>
      </w:r>
      <w:r>
        <w:rPr>
          <w:lang w:eastAsia="fr-FR"/>
        </w:rPr>
        <w:t>l’outil</w:t>
      </w:r>
      <w:r w:rsidRPr="007350FB">
        <w:rPr>
          <w:lang w:eastAsia="fr-FR"/>
        </w:rPr>
        <w:t xml:space="preserve"> XRDJ-AIS</w:t>
      </w:r>
    </w:p>
    <w:p w14:paraId="43C9B633" w14:textId="77777777" w:rsid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Analyse</w:t>
      </w:r>
      <w:r w:rsidRPr="007350FB">
        <w:rPr>
          <w:lang w:eastAsia="fr-FR"/>
        </w:rPr>
        <w:t xml:space="preserve"> </w:t>
      </w:r>
      <w:r>
        <w:rPr>
          <w:lang w:eastAsia="fr-FR"/>
        </w:rPr>
        <w:t>du</w:t>
      </w:r>
      <w:r w:rsidRPr="007350FB">
        <w:rPr>
          <w:lang w:eastAsia="fr-FR"/>
        </w:rPr>
        <w:t xml:space="preserve"> SI global et workshops </w:t>
      </w:r>
      <w:r>
        <w:rPr>
          <w:lang w:eastAsia="fr-FR"/>
        </w:rPr>
        <w:t>avec</w:t>
      </w:r>
      <w:r w:rsidRPr="007350FB">
        <w:rPr>
          <w:lang w:eastAsia="fr-FR"/>
        </w:rPr>
        <w:t xml:space="preserve"> </w:t>
      </w:r>
      <w:r>
        <w:rPr>
          <w:lang w:eastAsia="fr-FR"/>
        </w:rPr>
        <w:t>les</w:t>
      </w:r>
      <w:r w:rsidRPr="007350FB">
        <w:rPr>
          <w:lang w:eastAsia="fr-FR"/>
        </w:rPr>
        <w:t xml:space="preserve"> </w:t>
      </w:r>
      <w:r>
        <w:rPr>
          <w:lang w:eastAsia="fr-FR"/>
        </w:rPr>
        <w:t>représentants</w:t>
      </w:r>
      <w:r w:rsidRPr="007350FB">
        <w:rPr>
          <w:lang w:eastAsia="fr-FR"/>
        </w:rPr>
        <w:t xml:space="preserve"> métiers</w:t>
      </w:r>
    </w:p>
    <w:p w14:paraId="2C5FA97B" w14:textId="77777777" w:rsid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Analyse</w:t>
      </w:r>
      <w:r w:rsidRPr="007350FB">
        <w:rPr>
          <w:lang w:eastAsia="fr-FR"/>
        </w:rPr>
        <w:t xml:space="preserve"> </w:t>
      </w:r>
      <w:r>
        <w:rPr>
          <w:lang w:eastAsia="fr-FR"/>
        </w:rPr>
        <w:t>et</w:t>
      </w:r>
      <w:r w:rsidRPr="007350FB">
        <w:rPr>
          <w:lang w:eastAsia="fr-FR"/>
        </w:rPr>
        <w:t xml:space="preserve"> rédaction de spécifications fonctionnelles </w:t>
      </w:r>
      <w:r>
        <w:rPr>
          <w:lang w:eastAsia="fr-FR"/>
        </w:rPr>
        <w:t>sur</w:t>
      </w:r>
      <w:r w:rsidRPr="007350FB">
        <w:rPr>
          <w:lang w:eastAsia="fr-FR"/>
        </w:rPr>
        <w:t xml:space="preserve"> </w:t>
      </w:r>
      <w:r>
        <w:rPr>
          <w:lang w:eastAsia="fr-FR"/>
        </w:rPr>
        <w:t>les</w:t>
      </w:r>
      <w:r w:rsidRPr="007350FB">
        <w:rPr>
          <w:lang w:eastAsia="fr-FR"/>
        </w:rPr>
        <w:t xml:space="preserve"> </w:t>
      </w:r>
      <w:r>
        <w:rPr>
          <w:lang w:eastAsia="fr-FR"/>
        </w:rPr>
        <w:t>évolutions</w:t>
      </w:r>
      <w:r w:rsidRPr="007350FB">
        <w:rPr>
          <w:lang w:eastAsia="fr-FR"/>
        </w:rPr>
        <w:t xml:space="preserve"> </w:t>
      </w:r>
      <w:r>
        <w:rPr>
          <w:lang w:eastAsia="fr-FR"/>
        </w:rPr>
        <w:t xml:space="preserve">de </w:t>
      </w:r>
      <w:r w:rsidRPr="007350FB">
        <w:rPr>
          <w:lang w:eastAsia="fr-FR"/>
        </w:rPr>
        <w:t>paramétrage</w:t>
      </w:r>
    </w:p>
    <w:p w14:paraId="6CF59D30" w14:textId="77777777" w:rsidR="007350FB" w:rsidRP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7350FB">
        <w:rPr>
          <w:lang w:eastAsia="fr-FR"/>
        </w:rPr>
        <w:lastRenderedPageBreak/>
        <w:t xml:space="preserve">Activité support </w:t>
      </w:r>
      <w:r>
        <w:rPr>
          <w:lang w:eastAsia="fr-FR"/>
        </w:rPr>
        <w:t>et</w:t>
      </w:r>
      <w:r w:rsidRPr="007350FB">
        <w:rPr>
          <w:lang w:eastAsia="fr-FR"/>
        </w:rPr>
        <w:t xml:space="preserve"> gestion des incidents </w:t>
      </w:r>
      <w:r>
        <w:rPr>
          <w:lang w:eastAsia="fr-FR"/>
        </w:rPr>
        <w:t>de</w:t>
      </w:r>
      <w:r w:rsidRPr="007350FB">
        <w:rPr>
          <w:lang w:eastAsia="fr-FR"/>
        </w:rPr>
        <w:t xml:space="preserve"> </w:t>
      </w:r>
      <w:r>
        <w:rPr>
          <w:lang w:eastAsia="fr-FR"/>
        </w:rPr>
        <w:t>la</w:t>
      </w:r>
      <w:r w:rsidRPr="007350FB">
        <w:rPr>
          <w:lang w:eastAsia="fr-FR"/>
        </w:rPr>
        <w:t xml:space="preserve"> </w:t>
      </w:r>
      <w:r>
        <w:rPr>
          <w:lang w:eastAsia="fr-FR"/>
        </w:rPr>
        <w:t>production</w:t>
      </w:r>
      <w:r w:rsidRPr="007350FB">
        <w:rPr>
          <w:lang w:eastAsia="fr-FR"/>
        </w:rPr>
        <w:t xml:space="preserve"> comptable</w:t>
      </w:r>
    </w:p>
    <w:p w14:paraId="259C1B8C" w14:textId="77777777" w:rsidR="007350FB" w:rsidRP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7350FB">
        <w:rPr>
          <w:lang w:eastAsia="fr-FR"/>
        </w:rPr>
        <w:t xml:space="preserve">Suivi </w:t>
      </w:r>
      <w:r>
        <w:rPr>
          <w:lang w:eastAsia="fr-FR"/>
        </w:rPr>
        <w:t>et</w:t>
      </w:r>
      <w:r w:rsidRPr="007350FB">
        <w:rPr>
          <w:lang w:eastAsia="fr-FR"/>
        </w:rPr>
        <w:t xml:space="preserve"> </w:t>
      </w:r>
      <w:r>
        <w:rPr>
          <w:lang w:eastAsia="fr-FR"/>
        </w:rPr>
        <w:t>la</w:t>
      </w:r>
      <w:r w:rsidRPr="007350FB">
        <w:rPr>
          <w:lang w:eastAsia="fr-FR"/>
        </w:rPr>
        <w:t xml:space="preserve"> maintenance </w:t>
      </w:r>
      <w:r>
        <w:rPr>
          <w:lang w:eastAsia="fr-FR"/>
        </w:rPr>
        <w:t>du</w:t>
      </w:r>
      <w:r w:rsidRPr="007350FB">
        <w:rPr>
          <w:lang w:eastAsia="fr-FR"/>
        </w:rPr>
        <w:t xml:space="preserve"> flux comptable</w:t>
      </w:r>
    </w:p>
    <w:p w14:paraId="70D98CEB" w14:textId="77777777" w:rsidR="00BB5FB7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7350FB">
        <w:rPr>
          <w:lang w:eastAsia="fr-FR"/>
        </w:rPr>
        <w:t>Recette unitaire des fichiers de CRE’s</w:t>
      </w:r>
    </w:p>
    <w:p w14:paraId="65000303" w14:textId="77777777" w:rsidR="007350FB" w:rsidRPr="007350FB" w:rsidRDefault="007350FB" w:rsidP="007350FB">
      <w:pPr>
        <w:pStyle w:val="Sansinterligne"/>
        <w:spacing w:line="276" w:lineRule="auto"/>
        <w:ind w:left="720" w:right="-108"/>
        <w:jc w:val="both"/>
        <w:rPr>
          <w:lang w:eastAsia="fr-FR"/>
        </w:rPr>
      </w:pPr>
    </w:p>
    <w:p w14:paraId="4C807CCE" w14:textId="77777777" w:rsidR="0097284F" w:rsidRPr="0025194D" w:rsidRDefault="007350FB" w:rsidP="0097284F">
      <w:pPr>
        <w:pStyle w:val="Titre9"/>
        <w:spacing w:line="276" w:lineRule="auto"/>
        <w:rPr>
          <w:rFonts w:ascii="Calibri" w:eastAsia="Tahoma" w:hAnsi="Calibri" w:cs="Calibri"/>
          <w:color w:val="263078"/>
          <w:spacing w:val="1"/>
          <w:sz w:val="28"/>
          <w:lang w:val="fr-MA"/>
        </w:rPr>
      </w:pP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CNP ASSURANCES</w:t>
      </w:r>
      <w:r w:rsidR="0025194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</w:t>
      </w:r>
      <w:r w:rsidR="0097284F" w:rsidRPr="0025194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</w:t>
      </w:r>
      <w:r w:rsidR="0028300E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</w:t>
      </w:r>
      <w:r w:rsidR="0097284F" w:rsidRPr="0025194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         novembre 2021 – mai 2022</w:t>
      </w:r>
      <w:r w:rsidR="0097284F" w:rsidRPr="0025194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</w:t>
      </w:r>
    </w:p>
    <w:p w14:paraId="7840C832" w14:textId="77777777" w:rsidR="0097284F" w:rsidRPr="00190241" w:rsidRDefault="007350FB" w:rsidP="0097284F">
      <w:pPr>
        <w:pStyle w:val="Titre9"/>
        <w:spacing w:line="276" w:lineRule="auto"/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</w:pPr>
      <w:r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>Chef de projet RUN paramétrage Assurance-vie (MDM EBX)</w:t>
      </w:r>
      <w:r w:rsidR="002148DA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</w:t>
      </w:r>
      <w:r w:rsidR="0025194D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</w:t>
      </w:r>
      <w:r w:rsidR="0097284F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  </w:t>
      </w:r>
    </w:p>
    <w:p w14:paraId="684D0C70" w14:textId="77777777" w:rsidR="0097284F" w:rsidRDefault="0097284F" w:rsidP="0097284F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582997">
        <w:rPr>
          <w:rFonts w:ascii="Calibri" w:hAnsi="Calibri" w:cs="Calibri"/>
          <w:b/>
          <w:sz w:val="24"/>
          <w:szCs w:val="24"/>
          <w:u w:val="single"/>
        </w:rPr>
        <w:t xml:space="preserve">Activités et missions principales : </w:t>
      </w:r>
    </w:p>
    <w:p w14:paraId="6EE322A4" w14:textId="77777777" w:rsidR="007350FB" w:rsidRPr="007350FB" w:rsidRDefault="007350FB" w:rsidP="007350FB">
      <w:pPr>
        <w:pStyle w:val="Paragraphedeliste"/>
        <w:numPr>
          <w:ilvl w:val="0"/>
          <w:numId w:val="11"/>
        </w:numPr>
        <w:spacing w:before="175"/>
        <w:rPr>
          <w:rFonts w:ascii="Calibri" w:eastAsia="Calibri" w:hAnsi="Calibri" w:cs="Times New Roman"/>
          <w:lang w:eastAsia="fr-FR"/>
        </w:rPr>
      </w:pPr>
      <w:r w:rsidRPr="007350FB">
        <w:rPr>
          <w:rFonts w:ascii="Calibri" w:eastAsia="Calibri" w:hAnsi="Calibri" w:cs="Times New Roman"/>
          <w:lang w:eastAsia="fr-FR"/>
        </w:rPr>
        <w:t>Projet : Maintenance et paramétrage des produits d'assurance vie (23 produits)</w:t>
      </w:r>
    </w:p>
    <w:p w14:paraId="1AB4D462" w14:textId="77777777" w:rsid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Gestion</w:t>
      </w:r>
      <w:r w:rsidRPr="007350FB">
        <w:rPr>
          <w:lang w:eastAsia="fr-FR"/>
        </w:rPr>
        <w:t xml:space="preserve"> </w:t>
      </w:r>
      <w:r>
        <w:rPr>
          <w:lang w:eastAsia="fr-FR"/>
        </w:rPr>
        <w:t>du</w:t>
      </w:r>
      <w:r w:rsidRPr="007350FB">
        <w:rPr>
          <w:lang w:eastAsia="fr-FR"/>
        </w:rPr>
        <w:t xml:space="preserve"> paramétrage </w:t>
      </w:r>
      <w:r>
        <w:rPr>
          <w:lang w:eastAsia="fr-FR"/>
        </w:rPr>
        <w:t>MDM-Assurance</w:t>
      </w:r>
      <w:r w:rsidRPr="007350FB">
        <w:rPr>
          <w:lang w:eastAsia="fr-FR"/>
        </w:rPr>
        <w:t xml:space="preserve"> vie</w:t>
      </w:r>
    </w:p>
    <w:p w14:paraId="26446F2C" w14:textId="77777777" w:rsid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Pilotage</w:t>
      </w:r>
      <w:r w:rsidRPr="007350FB">
        <w:rPr>
          <w:lang w:eastAsia="fr-FR"/>
        </w:rPr>
        <w:t xml:space="preserve"> </w:t>
      </w:r>
      <w:r>
        <w:rPr>
          <w:lang w:eastAsia="fr-FR"/>
        </w:rPr>
        <w:t>de</w:t>
      </w:r>
      <w:r w:rsidRPr="007350FB">
        <w:rPr>
          <w:lang w:eastAsia="fr-FR"/>
        </w:rPr>
        <w:t xml:space="preserve"> </w:t>
      </w:r>
      <w:r>
        <w:rPr>
          <w:lang w:eastAsia="fr-FR"/>
        </w:rPr>
        <w:t>la</w:t>
      </w:r>
      <w:r w:rsidRPr="007350FB">
        <w:rPr>
          <w:lang w:eastAsia="fr-FR"/>
        </w:rPr>
        <w:t xml:space="preserve"> MCO </w:t>
      </w:r>
      <w:r>
        <w:rPr>
          <w:lang w:eastAsia="fr-FR"/>
        </w:rPr>
        <w:t>dans</w:t>
      </w:r>
      <w:r w:rsidRPr="007350FB">
        <w:rPr>
          <w:lang w:eastAsia="fr-FR"/>
        </w:rPr>
        <w:t xml:space="preserve"> MDM</w:t>
      </w:r>
    </w:p>
    <w:p w14:paraId="2A69ADF9" w14:textId="77777777" w:rsidR="007350FB" w:rsidRP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Pilotage</w:t>
      </w:r>
      <w:r w:rsidRPr="007350FB">
        <w:rPr>
          <w:lang w:eastAsia="fr-FR"/>
        </w:rPr>
        <w:t xml:space="preserve"> </w:t>
      </w:r>
      <w:r>
        <w:rPr>
          <w:lang w:eastAsia="fr-FR"/>
        </w:rPr>
        <w:t>et</w:t>
      </w:r>
      <w:r w:rsidRPr="007350FB">
        <w:rPr>
          <w:lang w:eastAsia="fr-FR"/>
        </w:rPr>
        <w:t xml:space="preserve"> </w:t>
      </w:r>
      <w:r>
        <w:rPr>
          <w:lang w:eastAsia="fr-FR"/>
        </w:rPr>
        <w:t>amélioration</w:t>
      </w:r>
      <w:r w:rsidRPr="007350FB">
        <w:rPr>
          <w:lang w:eastAsia="fr-FR"/>
        </w:rPr>
        <w:t xml:space="preserve"> </w:t>
      </w:r>
      <w:r>
        <w:rPr>
          <w:lang w:eastAsia="fr-FR"/>
        </w:rPr>
        <w:t>des</w:t>
      </w:r>
      <w:r w:rsidRPr="007350FB">
        <w:rPr>
          <w:lang w:eastAsia="fr-FR"/>
        </w:rPr>
        <w:t xml:space="preserve"> supports</w:t>
      </w:r>
    </w:p>
    <w:p w14:paraId="3343EBC5" w14:textId="77777777" w:rsid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Coordination</w:t>
      </w:r>
      <w:r w:rsidRPr="007350FB">
        <w:rPr>
          <w:lang w:eastAsia="fr-FR"/>
        </w:rPr>
        <w:t xml:space="preserve"> </w:t>
      </w:r>
      <w:r>
        <w:rPr>
          <w:lang w:eastAsia="fr-FR"/>
        </w:rPr>
        <w:t>du</w:t>
      </w:r>
      <w:r w:rsidRPr="007350FB">
        <w:rPr>
          <w:lang w:eastAsia="fr-FR"/>
        </w:rPr>
        <w:t xml:space="preserve"> </w:t>
      </w:r>
      <w:r>
        <w:rPr>
          <w:lang w:eastAsia="fr-FR"/>
        </w:rPr>
        <w:t>travail</w:t>
      </w:r>
      <w:r w:rsidRPr="007350FB">
        <w:rPr>
          <w:lang w:eastAsia="fr-FR"/>
        </w:rPr>
        <w:t xml:space="preserve"> </w:t>
      </w:r>
      <w:r>
        <w:rPr>
          <w:lang w:eastAsia="fr-FR"/>
        </w:rPr>
        <w:t>avec</w:t>
      </w:r>
      <w:r w:rsidRPr="007350FB">
        <w:rPr>
          <w:lang w:eastAsia="fr-FR"/>
        </w:rPr>
        <w:t xml:space="preserve"> </w:t>
      </w:r>
      <w:r>
        <w:rPr>
          <w:lang w:eastAsia="fr-FR"/>
        </w:rPr>
        <w:t>les</w:t>
      </w:r>
      <w:r w:rsidRPr="007350FB">
        <w:rPr>
          <w:lang w:eastAsia="fr-FR"/>
        </w:rPr>
        <w:t xml:space="preserve"> </w:t>
      </w:r>
      <w:r>
        <w:rPr>
          <w:lang w:eastAsia="fr-FR"/>
        </w:rPr>
        <w:t>autres</w:t>
      </w:r>
      <w:r w:rsidRPr="007350FB">
        <w:rPr>
          <w:lang w:eastAsia="fr-FR"/>
        </w:rPr>
        <w:t xml:space="preserve"> équipes</w:t>
      </w:r>
    </w:p>
    <w:p w14:paraId="4FB8B4E4" w14:textId="77777777" w:rsidR="007350FB" w:rsidRP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Participation</w:t>
      </w:r>
      <w:r w:rsidRPr="007350FB">
        <w:rPr>
          <w:lang w:eastAsia="fr-FR"/>
        </w:rPr>
        <w:t xml:space="preserve"> </w:t>
      </w:r>
      <w:r>
        <w:rPr>
          <w:lang w:eastAsia="fr-FR"/>
        </w:rPr>
        <w:t>aux</w:t>
      </w:r>
      <w:r w:rsidRPr="007350FB">
        <w:rPr>
          <w:lang w:eastAsia="fr-FR"/>
        </w:rPr>
        <w:t xml:space="preserve"> ateliers </w:t>
      </w:r>
      <w:r>
        <w:rPr>
          <w:lang w:eastAsia="fr-FR"/>
        </w:rPr>
        <w:t>d'analyse</w:t>
      </w:r>
      <w:r w:rsidRPr="007350FB">
        <w:rPr>
          <w:lang w:eastAsia="fr-FR"/>
        </w:rPr>
        <w:t xml:space="preserve"> </w:t>
      </w:r>
      <w:r>
        <w:rPr>
          <w:lang w:eastAsia="fr-FR"/>
        </w:rPr>
        <w:t>et</w:t>
      </w:r>
      <w:r w:rsidRPr="007350FB">
        <w:rPr>
          <w:lang w:eastAsia="fr-FR"/>
        </w:rPr>
        <w:t xml:space="preserve"> </w:t>
      </w:r>
      <w:r>
        <w:rPr>
          <w:lang w:eastAsia="fr-FR"/>
        </w:rPr>
        <w:t>de</w:t>
      </w:r>
      <w:r w:rsidRPr="007350FB">
        <w:rPr>
          <w:lang w:eastAsia="fr-FR"/>
        </w:rPr>
        <w:t xml:space="preserve"> recueil de besoin</w:t>
      </w:r>
    </w:p>
    <w:p w14:paraId="7C005DE0" w14:textId="77777777" w:rsidR="007350FB" w:rsidRP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Mise</w:t>
      </w:r>
      <w:r w:rsidRPr="007350FB">
        <w:rPr>
          <w:lang w:eastAsia="fr-FR"/>
        </w:rPr>
        <w:t xml:space="preserve"> </w:t>
      </w:r>
      <w:r>
        <w:rPr>
          <w:lang w:eastAsia="fr-FR"/>
        </w:rPr>
        <w:t>à</w:t>
      </w:r>
      <w:r w:rsidRPr="007350FB">
        <w:rPr>
          <w:lang w:eastAsia="fr-FR"/>
        </w:rPr>
        <w:t xml:space="preserve"> </w:t>
      </w:r>
      <w:r>
        <w:rPr>
          <w:lang w:eastAsia="fr-FR"/>
        </w:rPr>
        <w:t>jour</w:t>
      </w:r>
      <w:r w:rsidRPr="007350FB">
        <w:rPr>
          <w:lang w:eastAsia="fr-FR"/>
        </w:rPr>
        <w:t xml:space="preserve"> </w:t>
      </w:r>
      <w:r>
        <w:rPr>
          <w:lang w:eastAsia="fr-FR"/>
        </w:rPr>
        <w:t xml:space="preserve">du </w:t>
      </w:r>
      <w:r w:rsidRPr="007350FB">
        <w:rPr>
          <w:lang w:eastAsia="fr-FR"/>
        </w:rPr>
        <w:t>paramétrage</w:t>
      </w:r>
    </w:p>
    <w:p w14:paraId="351E4C6B" w14:textId="77777777" w:rsid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Gérer</w:t>
      </w:r>
      <w:r w:rsidRPr="007350FB">
        <w:rPr>
          <w:lang w:eastAsia="fr-FR"/>
        </w:rPr>
        <w:t xml:space="preserve"> </w:t>
      </w:r>
      <w:r>
        <w:rPr>
          <w:lang w:eastAsia="fr-FR"/>
        </w:rPr>
        <w:t>les</w:t>
      </w:r>
      <w:r w:rsidRPr="007350FB">
        <w:rPr>
          <w:lang w:eastAsia="fr-FR"/>
        </w:rPr>
        <w:t xml:space="preserve"> </w:t>
      </w:r>
      <w:r>
        <w:rPr>
          <w:lang w:eastAsia="fr-FR"/>
        </w:rPr>
        <w:t>priorités</w:t>
      </w:r>
      <w:r w:rsidRPr="007350FB">
        <w:rPr>
          <w:lang w:eastAsia="fr-FR"/>
        </w:rPr>
        <w:t xml:space="preserve"> </w:t>
      </w:r>
      <w:r>
        <w:rPr>
          <w:lang w:eastAsia="fr-FR"/>
        </w:rPr>
        <w:t>des</w:t>
      </w:r>
      <w:r w:rsidRPr="007350FB">
        <w:rPr>
          <w:lang w:eastAsia="fr-FR"/>
        </w:rPr>
        <w:t xml:space="preserve"> projets</w:t>
      </w:r>
    </w:p>
    <w:p w14:paraId="66666A07" w14:textId="77777777" w:rsidR="007350F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Participation</w:t>
      </w:r>
      <w:r w:rsidRPr="007350FB">
        <w:rPr>
          <w:lang w:eastAsia="fr-FR"/>
        </w:rPr>
        <w:t xml:space="preserve"> </w:t>
      </w:r>
      <w:r>
        <w:rPr>
          <w:lang w:eastAsia="fr-FR"/>
        </w:rPr>
        <w:t>au</w:t>
      </w:r>
      <w:r w:rsidRPr="007350FB">
        <w:rPr>
          <w:lang w:eastAsia="fr-FR"/>
        </w:rPr>
        <w:t xml:space="preserve"> déploiement </w:t>
      </w:r>
      <w:r>
        <w:rPr>
          <w:lang w:eastAsia="fr-FR"/>
        </w:rPr>
        <w:t>des</w:t>
      </w:r>
      <w:r w:rsidRPr="007350FB">
        <w:rPr>
          <w:lang w:eastAsia="fr-FR"/>
        </w:rPr>
        <w:t xml:space="preserve"> </w:t>
      </w:r>
      <w:r>
        <w:rPr>
          <w:lang w:eastAsia="fr-FR"/>
        </w:rPr>
        <w:t>plans</w:t>
      </w:r>
      <w:r w:rsidRPr="007350FB">
        <w:rPr>
          <w:lang w:eastAsia="fr-FR"/>
        </w:rPr>
        <w:t xml:space="preserve"> </w:t>
      </w:r>
      <w:r>
        <w:rPr>
          <w:lang w:eastAsia="fr-FR"/>
        </w:rPr>
        <w:t>de</w:t>
      </w:r>
      <w:r w:rsidRPr="007350FB">
        <w:rPr>
          <w:lang w:eastAsia="fr-FR"/>
        </w:rPr>
        <w:t xml:space="preserve"> </w:t>
      </w:r>
      <w:r>
        <w:rPr>
          <w:lang w:eastAsia="fr-FR"/>
        </w:rPr>
        <w:t>test</w:t>
      </w:r>
      <w:r w:rsidRPr="007350FB">
        <w:rPr>
          <w:lang w:eastAsia="fr-FR"/>
        </w:rPr>
        <w:t xml:space="preserve"> </w:t>
      </w:r>
      <w:r>
        <w:rPr>
          <w:lang w:eastAsia="fr-FR"/>
        </w:rPr>
        <w:t>et</w:t>
      </w:r>
      <w:r w:rsidRPr="007350FB">
        <w:rPr>
          <w:lang w:eastAsia="fr-FR"/>
        </w:rPr>
        <w:t xml:space="preserve"> </w:t>
      </w:r>
      <w:r>
        <w:rPr>
          <w:lang w:eastAsia="fr-FR"/>
        </w:rPr>
        <w:t>des</w:t>
      </w:r>
      <w:r w:rsidRPr="007350FB">
        <w:rPr>
          <w:lang w:eastAsia="fr-FR"/>
        </w:rPr>
        <w:t xml:space="preserve"> livrables</w:t>
      </w:r>
    </w:p>
    <w:p w14:paraId="01FE817D" w14:textId="77777777" w:rsidR="007350FB" w:rsidRPr="00817ACB" w:rsidRDefault="007350FB" w:rsidP="007350FB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7350FB">
        <w:rPr>
          <w:lang w:eastAsia="fr-FR"/>
        </w:rPr>
        <w:t xml:space="preserve">Formation </w:t>
      </w:r>
      <w:r>
        <w:rPr>
          <w:lang w:eastAsia="fr-FR"/>
        </w:rPr>
        <w:t>d'une</w:t>
      </w:r>
      <w:r w:rsidRPr="007350FB">
        <w:rPr>
          <w:lang w:eastAsia="fr-FR"/>
        </w:rPr>
        <w:t xml:space="preserve"> </w:t>
      </w:r>
      <w:r>
        <w:rPr>
          <w:lang w:eastAsia="fr-FR"/>
        </w:rPr>
        <w:t>équipe</w:t>
      </w:r>
      <w:r w:rsidRPr="007350FB">
        <w:rPr>
          <w:lang w:eastAsia="fr-FR"/>
        </w:rPr>
        <w:t xml:space="preserve"> </w:t>
      </w:r>
      <w:r>
        <w:rPr>
          <w:lang w:eastAsia="fr-FR"/>
        </w:rPr>
        <w:t>de</w:t>
      </w:r>
      <w:r w:rsidRPr="007350FB">
        <w:rPr>
          <w:lang w:eastAsia="fr-FR"/>
        </w:rPr>
        <w:t xml:space="preserve"> </w:t>
      </w:r>
      <w:r>
        <w:rPr>
          <w:lang w:eastAsia="fr-FR"/>
        </w:rPr>
        <w:t>cinq</w:t>
      </w:r>
      <w:r w:rsidRPr="007350FB">
        <w:rPr>
          <w:lang w:eastAsia="fr-FR"/>
        </w:rPr>
        <w:t xml:space="preserve"> personnes</w:t>
      </w:r>
    </w:p>
    <w:p w14:paraId="1BBA3DF4" w14:textId="77777777" w:rsidR="002148DA" w:rsidRPr="002148DA" w:rsidRDefault="002148DA" w:rsidP="007350FB">
      <w:pPr>
        <w:pStyle w:val="Sansinterligne"/>
        <w:spacing w:line="276" w:lineRule="auto"/>
        <w:ind w:left="720" w:right="-108"/>
        <w:jc w:val="both"/>
        <w:rPr>
          <w:rFonts w:cstheme="minorHAnsi"/>
          <w:color w:val="000000"/>
          <w:lang w:eastAsia="fr-FR"/>
        </w:rPr>
      </w:pPr>
    </w:p>
    <w:p w14:paraId="52E76D31" w14:textId="77777777" w:rsidR="002C4062" w:rsidRPr="00E1063D" w:rsidRDefault="007350FB" w:rsidP="002C4062">
      <w:pPr>
        <w:pStyle w:val="Titre9"/>
        <w:spacing w:line="276" w:lineRule="auto"/>
        <w:rPr>
          <w:rFonts w:ascii="Calibri" w:eastAsia="Tahoma" w:hAnsi="Calibri" w:cs="Calibri"/>
          <w:color w:val="263078"/>
          <w:spacing w:val="1"/>
          <w:sz w:val="28"/>
          <w:lang w:val="fr-MA"/>
        </w:rPr>
      </w:pP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SANTANDER BANK</w:t>
      </w:r>
      <w:r w:rsidR="002C4062" w:rsidRPr="00E1063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</w:t>
      </w:r>
      <w:r w:rsidR="0028300E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             </w:t>
      </w:r>
      <w:r w:rsidR="00416767" w:rsidRPr="00E1063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           avril 2021 – septembre 2021</w:t>
      </w:r>
      <w:r w:rsidR="002C4062" w:rsidRPr="00E1063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</w:t>
      </w:r>
    </w:p>
    <w:p w14:paraId="1354E072" w14:textId="77777777" w:rsidR="002C4062" w:rsidRPr="00E1063D" w:rsidRDefault="0028300E" w:rsidP="009F7176">
      <w:pPr>
        <w:pStyle w:val="Titre9"/>
        <w:spacing w:line="276" w:lineRule="auto"/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</w:pPr>
      <w:r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Business Analyst </w:t>
      </w:r>
      <w:r w:rsidR="009F7176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technico-fonctionnel – Comptable – Leasing  </w:t>
      </w:r>
      <w:r w:rsidR="002148DA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</w:t>
      </w:r>
      <w:r w:rsidR="00E1063D" w:rsidRPr="00E1063D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  <w:t xml:space="preserve"> </w:t>
      </w:r>
      <w:r w:rsidR="00416767" w:rsidRPr="00E1063D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  <w:t xml:space="preserve"> </w:t>
      </w:r>
      <w:r w:rsidR="002C4062" w:rsidRPr="00E1063D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  <w:t xml:space="preserve">    </w:t>
      </w:r>
    </w:p>
    <w:p w14:paraId="3A33419E" w14:textId="77777777" w:rsidR="002C4062" w:rsidRDefault="002C4062" w:rsidP="002C4062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582997">
        <w:rPr>
          <w:rFonts w:ascii="Calibri" w:hAnsi="Calibri" w:cs="Calibri"/>
          <w:b/>
          <w:sz w:val="24"/>
          <w:szCs w:val="24"/>
          <w:u w:val="single"/>
        </w:rPr>
        <w:t xml:space="preserve">Activités et missions principales : </w:t>
      </w:r>
    </w:p>
    <w:p w14:paraId="5B6919D2" w14:textId="77777777" w:rsidR="009F7176" w:rsidRPr="009F7176" w:rsidRDefault="009F7176" w:rsidP="009F7176">
      <w:pPr>
        <w:pStyle w:val="Paragraphedeliste"/>
        <w:numPr>
          <w:ilvl w:val="0"/>
          <w:numId w:val="11"/>
        </w:numPr>
        <w:spacing w:before="180"/>
        <w:ind w:right="342"/>
        <w:rPr>
          <w:rFonts w:ascii="Calibri" w:eastAsia="Calibri" w:hAnsi="Calibri" w:cs="Times New Roman"/>
          <w:lang w:eastAsia="fr-FR"/>
        </w:rPr>
      </w:pPr>
      <w:r w:rsidRPr="009F7176">
        <w:rPr>
          <w:rFonts w:ascii="Calibri" w:eastAsia="Calibri" w:hAnsi="Calibri" w:cs="Times New Roman"/>
          <w:lang w:eastAsia="fr-FR"/>
        </w:rPr>
        <w:t>Projet : Etude du lettrage comptable dans un contexte règlementaire : Etude des besoins, des évolutions fonctionnelles et réglementaires du projet lettrage comptable au sein de l'entité leasing.</w:t>
      </w:r>
    </w:p>
    <w:p w14:paraId="6A107BCE" w14:textId="77777777" w:rsidR="009F7176" w:rsidRP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Activité</w:t>
      </w:r>
      <w:r w:rsidRPr="009F7176">
        <w:rPr>
          <w:lang w:eastAsia="fr-FR"/>
        </w:rPr>
        <w:t xml:space="preserve"> MCO </w:t>
      </w:r>
      <w:r>
        <w:rPr>
          <w:lang w:eastAsia="fr-FR"/>
        </w:rPr>
        <w:t>: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traitements</w:t>
      </w:r>
      <w:r w:rsidRPr="009F7176">
        <w:rPr>
          <w:lang w:eastAsia="fr-FR"/>
        </w:rPr>
        <w:t xml:space="preserve"> comptables</w:t>
      </w:r>
    </w:p>
    <w:p w14:paraId="156A8AF8" w14:textId="77777777" w:rsidR="009F7176" w:rsidRP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SI global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workshops </w:t>
      </w:r>
      <w:r>
        <w:rPr>
          <w:lang w:eastAsia="fr-FR"/>
        </w:rPr>
        <w:t>avec</w:t>
      </w:r>
      <w:r w:rsidRPr="009F7176">
        <w:rPr>
          <w:lang w:eastAsia="fr-FR"/>
        </w:rPr>
        <w:t xml:space="preserve"> </w:t>
      </w:r>
      <w:r>
        <w:rPr>
          <w:lang w:eastAsia="fr-FR"/>
        </w:rPr>
        <w:t>les</w:t>
      </w:r>
      <w:r w:rsidRPr="009F7176">
        <w:rPr>
          <w:lang w:eastAsia="fr-FR"/>
        </w:rPr>
        <w:t xml:space="preserve"> représentants métiers</w:t>
      </w:r>
    </w:p>
    <w:p w14:paraId="33620C9C" w14:textId="77777777" w:rsidR="009F7176" w:rsidRP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rédaction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spécifications fonctionnelles </w:t>
      </w:r>
      <w:r>
        <w:rPr>
          <w:lang w:eastAsia="fr-FR"/>
        </w:rPr>
        <w:t>sur</w:t>
      </w:r>
      <w:r w:rsidRPr="009F7176">
        <w:rPr>
          <w:lang w:eastAsia="fr-FR"/>
        </w:rPr>
        <w:t xml:space="preserve"> </w:t>
      </w:r>
      <w:r>
        <w:rPr>
          <w:lang w:eastAsia="fr-FR"/>
        </w:rPr>
        <w:t>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évolutions</w:t>
      </w:r>
      <w:r w:rsidRPr="009F7176">
        <w:rPr>
          <w:lang w:eastAsia="fr-FR"/>
        </w:rPr>
        <w:t xml:space="preserve">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lettrage comptable</w:t>
      </w:r>
    </w:p>
    <w:p w14:paraId="538A7F35" w14:textId="77777777" w:rsidR="009F7176" w:rsidRP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Proposition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solution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pour</w:t>
      </w:r>
      <w:r w:rsidRPr="009F7176">
        <w:rPr>
          <w:lang w:eastAsia="fr-FR"/>
        </w:rPr>
        <w:t xml:space="preserve"> l'automatisation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lettrage comptable</w:t>
      </w:r>
    </w:p>
    <w:p w14:paraId="033EF97C" w14:textId="77777777" w:rsidR="009F7176" w:rsidRP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la</w:t>
      </w:r>
      <w:r w:rsidRPr="009F7176">
        <w:rPr>
          <w:lang w:eastAsia="fr-FR"/>
        </w:rPr>
        <w:t xml:space="preserve"> maintenance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flux comptable</w:t>
      </w:r>
    </w:p>
    <w:p w14:paraId="21F5CCBC" w14:textId="77777777" w:rsidR="002148DA" w:rsidRPr="00E1063D" w:rsidRDefault="009F7176" w:rsidP="002148DA">
      <w:pPr>
        <w:pStyle w:val="Titre9"/>
        <w:spacing w:line="276" w:lineRule="auto"/>
        <w:rPr>
          <w:rFonts w:ascii="Calibri" w:eastAsia="Tahoma" w:hAnsi="Calibri" w:cs="Calibri"/>
          <w:color w:val="263078"/>
          <w:spacing w:val="1"/>
          <w:sz w:val="28"/>
          <w:lang w:val="fr-MA"/>
        </w:rPr>
      </w:pP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GROUPAMA ASSURANCES       </w:t>
      </w:r>
      <w:r w:rsidR="002148DA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</w:t>
      </w:r>
      <w:r w:rsidR="0028300E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    septembre 2019 – octobre 2020</w:t>
      </w:r>
      <w:r w:rsidR="002148DA" w:rsidRPr="00E1063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</w:t>
      </w:r>
    </w:p>
    <w:p w14:paraId="6DBC1519" w14:textId="77777777" w:rsidR="002148DA" w:rsidRPr="00E1063D" w:rsidRDefault="009F7176" w:rsidP="002148DA">
      <w:pPr>
        <w:pStyle w:val="Titre9"/>
        <w:spacing w:line="276" w:lineRule="auto"/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</w:pPr>
      <w:r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Consultant Business Analyst RUN/ Support- Comptable –XRDJ </w:t>
      </w:r>
      <w:r w:rsidR="002148DA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 </w:t>
      </w:r>
      <w:r w:rsidR="002148DA" w:rsidRPr="00E1063D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  <w:t xml:space="preserve">      </w:t>
      </w:r>
    </w:p>
    <w:p w14:paraId="638257E4" w14:textId="77777777" w:rsidR="002148DA" w:rsidRDefault="002148DA" w:rsidP="002148DA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582997">
        <w:rPr>
          <w:rFonts w:ascii="Calibri" w:hAnsi="Calibri" w:cs="Calibri"/>
          <w:b/>
          <w:sz w:val="24"/>
          <w:szCs w:val="24"/>
          <w:u w:val="single"/>
        </w:rPr>
        <w:t xml:space="preserve">Activités et missions principales : </w:t>
      </w:r>
    </w:p>
    <w:p w14:paraId="1A72B0C1" w14:textId="77777777" w:rsidR="009F7176" w:rsidRPr="009F7176" w:rsidRDefault="009F7176" w:rsidP="009F7176">
      <w:pPr>
        <w:pStyle w:val="Paragraphedeliste"/>
        <w:numPr>
          <w:ilvl w:val="0"/>
          <w:numId w:val="11"/>
        </w:numPr>
        <w:spacing w:before="180"/>
        <w:ind w:right="342"/>
        <w:rPr>
          <w:rFonts w:ascii="Calibri" w:eastAsia="Calibri" w:hAnsi="Calibri" w:cs="Times New Roman"/>
          <w:lang w:eastAsia="fr-FR"/>
        </w:rPr>
      </w:pPr>
      <w:r w:rsidRPr="009F7176">
        <w:rPr>
          <w:rFonts w:ascii="Calibri" w:eastAsia="Calibri" w:hAnsi="Calibri" w:cs="Times New Roman"/>
          <w:lang w:eastAsia="fr-FR"/>
        </w:rPr>
        <w:t>Projet : Activité Assurance Prévoyance et Vie – Service Interprétation Comptable : Etude de besoins sur des sujets de support, d'évolutions fonctionnelles et réglementaires avec un accompagnement du métier.</w:t>
      </w:r>
    </w:p>
    <w:p w14:paraId="3CF3974F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Activité Support </w:t>
      </w:r>
      <w:r>
        <w:rPr>
          <w:lang w:eastAsia="fr-FR"/>
        </w:rPr>
        <w:t>: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traitements</w:t>
      </w:r>
      <w:r w:rsidRPr="009F7176">
        <w:rPr>
          <w:lang w:eastAsia="fr-FR"/>
        </w:rPr>
        <w:t xml:space="preserve"> </w:t>
      </w:r>
      <w:r>
        <w:rPr>
          <w:lang w:eastAsia="fr-FR"/>
        </w:rPr>
        <w:t>CRE</w:t>
      </w:r>
      <w:r w:rsidRPr="009F7176">
        <w:rPr>
          <w:lang w:eastAsia="fr-FR"/>
        </w:rPr>
        <w:t xml:space="preserve"> </w:t>
      </w:r>
      <w:r>
        <w:rPr>
          <w:lang w:eastAsia="fr-FR"/>
        </w:rPr>
        <w:t>/</w:t>
      </w:r>
      <w:r w:rsidRPr="009F7176">
        <w:rPr>
          <w:lang w:eastAsia="fr-FR"/>
        </w:rPr>
        <w:t xml:space="preserve"> CRI</w:t>
      </w:r>
    </w:p>
    <w:p w14:paraId="68007834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Accompagnement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équipes métiers </w:t>
      </w:r>
      <w:r>
        <w:rPr>
          <w:lang w:eastAsia="fr-FR"/>
        </w:rPr>
        <w:t>dans</w:t>
      </w:r>
      <w:r w:rsidRPr="009F7176">
        <w:rPr>
          <w:lang w:eastAsia="fr-FR"/>
        </w:rPr>
        <w:t xml:space="preserve"> </w:t>
      </w:r>
      <w:r>
        <w:rPr>
          <w:lang w:eastAsia="fr-FR"/>
        </w:rPr>
        <w:t>la</w:t>
      </w:r>
      <w:r w:rsidRPr="009F7176">
        <w:rPr>
          <w:lang w:eastAsia="fr-FR"/>
        </w:rPr>
        <w:t xml:space="preserve"> </w:t>
      </w:r>
      <w:r>
        <w:rPr>
          <w:lang w:eastAsia="fr-FR"/>
        </w:rPr>
        <w:t>réalisation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projets</w:t>
      </w:r>
    </w:p>
    <w:p w14:paraId="7510602B" w14:textId="77777777" w:rsidR="009F7176" w:rsidRPr="00817ACB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lastRenderedPageBreak/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rédaction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 spécifications</w:t>
      </w:r>
      <w:r w:rsidRPr="009F7176">
        <w:rPr>
          <w:lang w:eastAsia="fr-FR"/>
        </w:rPr>
        <w:t xml:space="preserve"> </w:t>
      </w:r>
      <w:r>
        <w:rPr>
          <w:lang w:eastAsia="fr-FR"/>
        </w:rPr>
        <w:t>fonctionnelles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(SFD</w:t>
      </w:r>
      <w:r w:rsidRPr="009F7176">
        <w:rPr>
          <w:lang w:eastAsia="fr-FR"/>
        </w:rPr>
        <w:t xml:space="preserve"> </w:t>
      </w:r>
      <w:r>
        <w:rPr>
          <w:lang w:eastAsia="fr-FR"/>
        </w:rPr>
        <w:t>&amp;</w:t>
      </w:r>
      <w:r w:rsidRPr="009F7176">
        <w:rPr>
          <w:lang w:eastAsia="fr-FR"/>
        </w:rPr>
        <w:t xml:space="preserve"> </w:t>
      </w:r>
      <w:r>
        <w:rPr>
          <w:lang w:eastAsia="fr-FR"/>
        </w:rPr>
        <w:t>SFG)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évolutions,</w:t>
      </w:r>
      <w:r w:rsidRPr="009F7176">
        <w:rPr>
          <w:lang w:eastAsia="fr-FR"/>
        </w:rPr>
        <w:t xml:space="preserve"> Paramétrage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schémas</w:t>
      </w:r>
      <w:r w:rsidRPr="009F7176">
        <w:rPr>
          <w:lang w:eastAsia="fr-FR"/>
        </w:rPr>
        <w:t xml:space="preserve"> </w:t>
      </w:r>
      <w:r w:rsidRPr="00817ACB">
        <w:rPr>
          <w:lang w:eastAsia="fr-FR"/>
        </w:rPr>
        <w:t>comptables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dans</w:t>
      </w:r>
      <w:r w:rsidRPr="009F7176">
        <w:rPr>
          <w:lang w:eastAsia="fr-FR"/>
        </w:rPr>
        <w:t xml:space="preserve"> </w:t>
      </w:r>
      <w:r>
        <w:rPr>
          <w:lang w:eastAsia="fr-FR"/>
        </w:rPr>
        <w:t>AI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Suite</w:t>
      </w:r>
      <w:r w:rsidRPr="009F7176">
        <w:rPr>
          <w:lang w:eastAsia="fr-FR"/>
        </w:rPr>
        <w:t xml:space="preserve"> </w:t>
      </w:r>
      <w:r>
        <w:rPr>
          <w:lang w:eastAsia="fr-FR"/>
        </w:rPr>
        <w:t>(la</w:t>
      </w:r>
      <w:r w:rsidRPr="009F7176">
        <w:rPr>
          <w:lang w:eastAsia="fr-FR"/>
        </w:rPr>
        <w:t xml:space="preserve"> </w:t>
      </w:r>
      <w:r>
        <w:rPr>
          <w:lang w:eastAsia="fr-FR"/>
        </w:rPr>
        <w:t>loi</w:t>
      </w:r>
      <w:r w:rsidRPr="009F7176">
        <w:rPr>
          <w:lang w:eastAsia="fr-FR"/>
        </w:rPr>
        <w:t xml:space="preserve"> pacte)</w:t>
      </w:r>
    </w:p>
    <w:p w14:paraId="10464670" w14:textId="77777777" w:rsidR="009F7176" w:rsidRP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Analyse </w:t>
      </w:r>
      <w:r>
        <w:rPr>
          <w:lang w:eastAsia="fr-FR"/>
        </w:rPr>
        <w:t xml:space="preserve">des </w:t>
      </w:r>
      <w:r w:rsidRPr="009F7176">
        <w:rPr>
          <w:lang w:eastAsia="fr-FR"/>
        </w:rPr>
        <w:t xml:space="preserve">impacts des évolutions </w:t>
      </w:r>
      <w:r>
        <w:rPr>
          <w:lang w:eastAsia="fr-FR"/>
        </w:rPr>
        <w:t xml:space="preserve">des </w:t>
      </w:r>
      <w:r w:rsidRPr="009F7176">
        <w:rPr>
          <w:lang w:eastAsia="fr-FR"/>
        </w:rPr>
        <w:t xml:space="preserve">flux </w:t>
      </w:r>
      <w:r>
        <w:rPr>
          <w:lang w:eastAsia="fr-FR"/>
        </w:rPr>
        <w:t xml:space="preserve">de gestion sur la chaine de production, </w:t>
      </w:r>
      <w:r w:rsidRPr="009F7176">
        <w:rPr>
          <w:lang w:eastAsia="fr-FR"/>
        </w:rPr>
        <w:t xml:space="preserve">Recette fonctionnelle </w:t>
      </w:r>
      <w:r>
        <w:rPr>
          <w:lang w:eastAsia="fr-FR"/>
        </w:rPr>
        <w:t xml:space="preserve">– </w:t>
      </w:r>
      <w:r w:rsidRPr="009F7176">
        <w:rPr>
          <w:lang w:eastAsia="fr-FR"/>
        </w:rPr>
        <w:t>Stratégie de test</w:t>
      </w:r>
      <w:r>
        <w:rPr>
          <w:lang w:eastAsia="fr-FR"/>
        </w:rPr>
        <w:t>, plan de test, conception d’outils d’aide aux tests, homologation, recherche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sources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d’anomalies</w:t>
      </w:r>
      <w:r w:rsidRPr="009F7176">
        <w:rPr>
          <w:lang w:eastAsia="fr-FR"/>
        </w:rPr>
        <w:t xml:space="preserve"> </w:t>
      </w:r>
      <w:r>
        <w:rPr>
          <w:lang w:eastAsia="fr-FR"/>
        </w:rPr>
        <w:t>au</w:t>
      </w:r>
      <w:r w:rsidRPr="009F7176">
        <w:rPr>
          <w:lang w:eastAsia="fr-FR"/>
        </w:rPr>
        <w:t xml:space="preserve"> </w:t>
      </w:r>
      <w:r>
        <w:rPr>
          <w:lang w:eastAsia="fr-FR"/>
        </w:rPr>
        <w:t>niveau</w:t>
      </w:r>
      <w:r w:rsidRPr="009F7176">
        <w:rPr>
          <w:lang w:eastAsia="fr-FR"/>
        </w:rPr>
        <w:t xml:space="preserve"> </w:t>
      </w:r>
      <w:r>
        <w:rPr>
          <w:lang w:eastAsia="fr-FR"/>
        </w:rPr>
        <w:t>fonctionnel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aussi</w:t>
      </w:r>
      <w:r w:rsidRPr="009F7176">
        <w:rPr>
          <w:lang w:eastAsia="fr-FR"/>
        </w:rPr>
        <w:t xml:space="preserve"> </w:t>
      </w:r>
      <w:r>
        <w:rPr>
          <w:lang w:eastAsia="fr-FR"/>
        </w:rPr>
        <w:t>dans</w:t>
      </w:r>
      <w:r w:rsidRPr="009F7176">
        <w:rPr>
          <w:lang w:eastAsia="fr-FR"/>
        </w:rPr>
        <w:t xml:space="preserve"> </w:t>
      </w:r>
      <w:r>
        <w:rPr>
          <w:lang w:eastAsia="fr-FR"/>
        </w:rPr>
        <w:t>le</w:t>
      </w:r>
      <w:r w:rsidRPr="009F7176">
        <w:rPr>
          <w:lang w:eastAsia="fr-FR"/>
        </w:rPr>
        <w:t xml:space="preserve"> </w:t>
      </w:r>
      <w:r>
        <w:rPr>
          <w:lang w:eastAsia="fr-FR"/>
        </w:rPr>
        <w:t>code</w:t>
      </w:r>
      <w:r w:rsidRPr="009F7176">
        <w:rPr>
          <w:lang w:eastAsia="fr-FR"/>
        </w:rPr>
        <w:t xml:space="preserve"> </w:t>
      </w:r>
      <w:r>
        <w:rPr>
          <w:lang w:eastAsia="fr-FR"/>
        </w:rPr>
        <w:t>informatique,</w:t>
      </w:r>
      <w:r w:rsidRPr="009F7176">
        <w:rPr>
          <w:lang w:eastAsia="fr-FR"/>
        </w:rPr>
        <w:t xml:space="preserve"> </w:t>
      </w:r>
      <w:r>
        <w:rPr>
          <w:lang w:eastAsia="fr-FR"/>
        </w:rPr>
        <w:t xml:space="preserve">support MOE et orientation sur les correctifs d’anomalies, </w:t>
      </w:r>
      <w:r w:rsidRPr="009F7176">
        <w:rPr>
          <w:lang w:eastAsia="fr-FR"/>
        </w:rPr>
        <w:t xml:space="preserve">non- Régression </w:t>
      </w:r>
      <w:r>
        <w:rPr>
          <w:lang w:eastAsia="fr-FR"/>
        </w:rPr>
        <w:t xml:space="preserve">– </w:t>
      </w:r>
      <w:r w:rsidRPr="009F7176">
        <w:rPr>
          <w:lang w:eastAsia="fr-FR"/>
        </w:rPr>
        <w:t>Intégration fonctionnelle</w:t>
      </w:r>
    </w:p>
    <w:p w14:paraId="7308F10E" w14:textId="77777777" w:rsidR="0028300E" w:rsidRPr="0028300E" w:rsidRDefault="0028300E" w:rsidP="009F7176">
      <w:pPr>
        <w:pStyle w:val="Sansinterligne"/>
        <w:spacing w:line="276" w:lineRule="auto"/>
        <w:ind w:right="-108"/>
        <w:jc w:val="both"/>
        <w:rPr>
          <w:lang w:eastAsia="fr-FR"/>
        </w:rPr>
      </w:pPr>
    </w:p>
    <w:p w14:paraId="39149308" w14:textId="77777777" w:rsidR="002148DA" w:rsidRPr="00E1063D" w:rsidRDefault="009F7176" w:rsidP="002148DA">
      <w:pPr>
        <w:pStyle w:val="Titre9"/>
        <w:spacing w:line="276" w:lineRule="auto"/>
        <w:rPr>
          <w:rFonts w:ascii="Calibri" w:eastAsia="Tahoma" w:hAnsi="Calibri" w:cs="Calibri"/>
          <w:color w:val="263078"/>
          <w:spacing w:val="1"/>
          <w:sz w:val="28"/>
          <w:lang w:val="fr-MA"/>
        </w:rPr>
      </w:pP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NATIXIS CIB          </w:t>
      </w:r>
      <w:r w:rsidR="002148DA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</w:t>
      </w:r>
      <w:r w:rsidR="002148DA" w:rsidRPr="00E1063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      </w:t>
      </w:r>
      <w:r w:rsidR="002148DA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    </w:t>
      </w:r>
      <w:r w:rsidR="0028300E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  janvier 2019 – juillet 2019</w:t>
      </w:r>
      <w:r w:rsidR="002148DA" w:rsidRPr="00E1063D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</w:t>
      </w:r>
    </w:p>
    <w:p w14:paraId="655977F0" w14:textId="77777777" w:rsidR="002148DA" w:rsidRPr="00E1063D" w:rsidRDefault="009F7176" w:rsidP="002148DA">
      <w:pPr>
        <w:pStyle w:val="Titre9"/>
        <w:spacing w:line="276" w:lineRule="auto"/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</w:pPr>
      <w:r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Consultant MOA Comptable - Leasing </w:t>
      </w:r>
      <w:r w:rsidR="002148DA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  </w:t>
      </w:r>
      <w:r w:rsidR="002148DA" w:rsidRPr="00E1063D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  <w:t xml:space="preserve">      </w:t>
      </w:r>
    </w:p>
    <w:p w14:paraId="345B30D1" w14:textId="77777777" w:rsidR="002148DA" w:rsidRDefault="002148DA" w:rsidP="002148DA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582997">
        <w:rPr>
          <w:rFonts w:ascii="Calibri" w:hAnsi="Calibri" w:cs="Calibri"/>
          <w:b/>
          <w:sz w:val="24"/>
          <w:szCs w:val="24"/>
          <w:u w:val="single"/>
        </w:rPr>
        <w:t xml:space="preserve">Activités et missions principales : </w:t>
      </w:r>
    </w:p>
    <w:p w14:paraId="296C9AB8" w14:textId="77777777" w:rsidR="009F7176" w:rsidRPr="009F7176" w:rsidRDefault="009F7176" w:rsidP="009F7176">
      <w:pPr>
        <w:pStyle w:val="Paragraphedeliste"/>
        <w:numPr>
          <w:ilvl w:val="0"/>
          <w:numId w:val="11"/>
        </w:numPr>
        <w:spacing w:before="180"/>
        <w:ind w:right="342"/>
        <w:rPr>
          <w:rFonts w:ascii="Calibri" w:eastAsia="Calibri" w:hAnsi="Calibri" w:cs="Times New Roman"/>
          <w:lang w:eastAsia="fr-FR"/>
        </w:rPr>
      </w:pPr>
      <w:r w:rsidRPr="009F7176">
        <w:rPr>
          <w:rFonts w:ascii="Calibri" w:eastAsia="Calibri" w:hAnsi="Calibri" w:cs="Times New Roman"/>
          <w:lang w:eastAsia="fr-FR"/>
        </w:rPr>
        <w:t>Loans Distribution – Service Risque et Interprétation Comptable et Réglementaire – Projet Smith (Cassiopae).</w:t>
      </w:r>
    </w:p>
    <w:p w14:paraId="467841AF" w14:textId="77777777" w:rsidR="009F7176" w:rsidRPr="009F7176" w:rsidRDefault="009F7176" w:rsidP="009F7176">
      <w:pPr>
        <w:pStyle w:val="Paragraphedeliste"/>
        <w:numPr>
          <w:ilvl w:val="0"/>
          <w:numId w:val="11"/>
        </w:numPr>
        <w:spacing w:before="180"/>
        <w:ind w:right="342"/>
        <w:rPr>
          <w:rFonts w:ascii="Calibri" w:eastAsia="Calibri" w:hAnsi="Calibri" w:cs="Times New Roman"/>
          <w:lang w:eastAsia="fr-FR"/>
        </w:rPr>
      </w:pPr>
      <w:r w:rsidRPr="009F7176">
        <w:rPr>
          <w:rFonts w:ascii="Calibri" w:eastAsia="Calibri" w:hAnsi="Calibri" w:cs="Times New Roman"/>
          <w:lang w:eastAsia="fr-FR"/>
        </w:rPr>
        <w:t>Etude de besoins sur des sujets de support, d'évolutions fonctionnelles et réglementaires du système d’informations en accompagnant les métiers dans le cadre du financement crédit-bail – CBM/CBI en mode Agile.</w:t>
      </w:r>
    </w:p>
    <w:p w14:paraId="0E7CC34C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Activité support </w:t>
      </w:r>
      <w:r>
        <w:rPr>
          <w:lang w:eastAsia="fr-FR"/>
        </w:rPr>
        <w:t>: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rejet</w:t>
      </w:r>
      <w:r w:rsidRPr="009F7176">
        <w:rPr>
          <w:lang w:eastAsia="fr-FR"/>
        </w:rPr>
        <w:t xml:space="preserve"> CRE/CRI</w:t>
      </w:r>
      <w:r>
        <w:rPr>
          <w:lang w:eastAsia="fr-FR"/>
        </w:rPr>
        <w:t>,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traitements</w:t>
      </w:r>
      <w:r w:rsidRPr="009F7176">
        <w:rPr>
          <w:lang w:eastAsia="fr-FR"/>
        </w:rPr>
        <w:t xml:space="preserve"> batch</w:t>
      </w:r>
    </w:p>
    <w:p w14:paraId="635D0396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</w:t>
      </w:r>
      <w:r>
        <w:rPr>
          <w:lang w:eastAsia="fr-FR"/>
        </w:rPr>
        <w:t>SI</w:t>
      </w:r>
      <w:r w:rsidRPr="009F7176">
        <w:rPr>
          <w:lang w:eastAsia="fr-FR"/>
        </w:rPr>
        <w:t xml:space="preserve"> </w:t>
      </w:r>
      <w:r>
        <w:rPr>
          <w:lang w:eastAsia="fr-FR"/>
        </w:rPr>
        <w:t>global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workshops</w:t>
      </w:r>
      <w:r w:rsidRPr="009F7176">
        <w:rPr>
          <w:lang w:eastAsia="fr-FR"/>
        </w:rPr>
        <w:t xml:space="preserve"> </w:t>
      </w:r>
      <w:r>
        <w:rPr>
          <w:lang w:eastAsia="fr-FR"/>
        </w:rPr>
        <w:t>avec</w:t>
      </w:r>
      <w:r w:rsidRPr="009F7176">
        <w:rPr>
          <w:lang w:eastAsia="fr-FR"/>
        </w:rPr>
        <w:t xml:space="preserve"> </w:t>
      </w:r>
      <w:r>
        <w:rPr>
          <w:lang w:eastAsia="fr-FR"/>
        </w:rPr>
        <w:t>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représentants</w:t>
      </w:r>
      <w:r w:rsidRPr="009F7176">
        <w:rPr>
          <w:lang w:eastAsia="fr-FR"/>
        </w:rPr>
        <w:t xml:space="preserve"> </w:t>
      </w:r>
      <w:r>
        <w:rPr>
          <w:lang w:eastAsia="fr-FR"/>
        </w:rPr>
        <w:t>métiers</w:t>
      </w:r>
      <w:r w:rsidRPr="009F7176">
        <w:rPr>
          <w:lang w:eastAsia="fr-FR"/>
        </w:rPr>
        <w:t xml:space="preserve"> </w:t>
      </w:r>
      <w:r>
        <w:rPr>
          <w:lang w:eastAsia="fr-FR"/>
        </w:rPr>
        <w:t>en</w:t>
      </w:r>
      <w:r w:rsidRPr="009F7176">
        <w:rPr>
          <w:lang w:eastAsia="fr-FR"/>
        </w:rPr>
        <w:t xml:space="preserve"> </w:t>
      </w:r>
      <w:r>
        <w:rPr>
          <w:lang w:eastAsia="fr-FR"/>
        </w:rPr>
        <w:t>CBI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CBM</w:t>
      </w:r>
      <w:r w:rsidRPr="009F7176">
        <w:rPr>
          <w:lang w:eastAsia="fr-FR"/>
        </w:rPr>
        <w:t xml:space="preserve"> </w:t>
      </w:r>
      <w:r>
        <w:rPr>
          <w:lang w:eastAsia="fr-FR"/>
        </w:rPr>
        <w:t>(crédit-</w:t>
      </w:r>
      <w:r w:rsidRPr="009F7176">
        <w:rPr>
          <w:lang w:eastAsia="fr-FR"/>
        </w:rPr>
        <w:t xml:space="preserve"> </w:t>
      </w:r>
      <w:r>
        <w:rPr>
          <w:lang w:eastAsia="fr-FR"/>
        </w:rPr>
        <w:t>bail immobilier et mobilier)</w:t>
      </w:r>
    </w:p>
    <w:p w14:paraId="025F8E8D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Analyse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rédaction </w:t>
      </w:r>
      <w:r>
        <w:rPr>
          <w:lang w:eastAsia="fr-FR"/>
        </w:rPr>
        <w:t xml:space="preserve">de </w:t>
      </w:r>
      <w:r w:rsidRPr="009F7176">
        <w:rPr>
          <w:lang w:eastAsia="fr-FR"/>
        </w:rPr>
        <w:t xml:space="preserve">spécifications fonctionnelles </w:t>
      </w:r>
      <w:r>
        <w:rPr>
          <w:lang w:eastAsia="fr-FR"/>
        </w:rPr>
        <w:t>sur</w:t>
      </w:r>
      <w:r w:rsidRPr="009F7176">
        <w:rPr>
          <w:lang w:eastAsia="fr-FR"/>
        </w:rPr>
        <w:t xml:space="preserve"> </w:t>
      </w:r>
      <w:r>
        <w:rPr>
          <w:lang w:eastAsia="fr-FR"/>
        </w:rPr>
        <w:t>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évolutions</w:t>
      </w:r>
      <w:r w:rsidRPr="009F7176">
        <w:rPr>
          <w:lang w:eastAsia="fr-FR"/>
        </w:rPr>
        <w:t xml:space="preserve">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</w:t>
      </w:r>
      <w:r>
        <w:rPr>
          <w:lang w:eastAsia="fr-FR"/>
        </w:rPr>
        <w:t>système,</w:t>
      </w:r>
      <w:r w:rsidRPr="009F7176">
        <w:rPr>
          <w:lang w:eastAsia="fr-FR"/>
        </w:rPr>
        <w:t xml:space="preserve"> Paramétrage</w:t>
      </w:r>
      <w:r>
        <w:rPr>
          <w:lang w:eastAsia="fr-FR"/>
        </w:rPr>
        <w:t xml:space="preserve"> des</w:t>
      </w:r>
      <w:r w:rsidRPr="009F7176">
        <w:rPr>
          <w:lang w:eastAsia="fr-FR"/>
        </w:rPr>
        <w:t xml:space="preserve"> schémas comptables </w:t>
      </w:r>
      <w:r>
        <w:rPr>
          <w:lang w:eastAsia="fr-FR"/>
        </w:rPr>
        <w:t>dans</w:t>
      </w:r>
      <w:r w:rsidRPr="009F7176">
        <w:rPr>
          <w:lang w:eastAsia="fr-FR"/>
        </w:rPr>
        <w:t xml:space="preserve"> Cassiopae</w:t>
      </w:r>
    </w:p>
    <w:p w14:paraId="26EC70C5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gestion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nouveaux</w:t>
      </w:r>
      <w:r w:rsidRPr="009F7176">
        <w:rPr>
          <w:lang w:eastAsia="fr-FR"/>
        </w:rPr>
        <w:t xml:space="preserve"> </w:t>
      </w:r>
      <w:r>
        <w:rPr>
          <w:lang w:eastAsia="fr-FR"/>
        </w:rPr>
        <w:t>modules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fonctionnels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 l’application,</w:t>
      </w:r>
      <w:r w:rsidRPr="009F7176">
        <w:rPr>
          <w:lang w:eastAsia="fr-FR"/>
        </w:rPr>
        <w:t xml:space="preserve"> </w:t>
      </w: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interprétation des flux de gestion dans les chaines de traitement SI</w:t>
      </w:r>
    </w:p>
    <w:p w14:paraId="57AEFC3A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Analyse des impacts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évolutions </w:t>
      </w:r>
      <w:r>
        <w:rPr>
          <w:lang w:eastAsia="fr-FR"/>
        </w:rPr>
        <w:t xml:space="preserve">des </w:t>
      </w:r>
      <w:r w:rsidRPr="009F7176">
        <w:rPr>
          <w:lang w:eastAsia="fr-FR"/>
        </w:rPr>
        <w:t xml:space="preserve">flux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gestion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sur</w:t>
      </w:r>
      <w:r w:rsidRPr="009F7176">
        <w:rPr>
          <w:lang w:eastAsia="fr-FR"/>
        </w:rPr>
        <w:t xml:space="preserve"> </w:t>
      </w:r>
      <w:r>
        <w:rPr>
          <w:lang w:eastAsia="fr-FR"/>
        </w:rPr>
        <w:t>la</w:t>
      </w:r>
      <w:r w:rsidRPr="009F7176">
        <w:rPr>
          <w:lang w:eastAsia="fr-FR"/>
        </w:rPr>
        <w:t xml:space="preserve"> </w:t>
      </w:r>
      <w:r>
        <w:rPr>
          <w:lang w:eastAsia="fr-FR"/>
        </w:rPr>
        <w:t>chaine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production</w:t>
      </w:r>
    </w:p>
    <w:p w14:paraId="6F0F1290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Gestion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projet</w:t>
      </w:r>
      <w:r w:rsidRPr="009F7176">
        <w:rPr>
          <w:lang w:eastAsia="fr-FR"/>
        </w:rPr>
        <w:t xml:space="preserve"> </w:t>
      </w:r>
      <w:r>
        <w:rPr>
          <w:lang w:eastAsia="fr-FR"/>
        </w:rPr>
        <w:t>en</w:t>
      </w:r>
      <w:r w:rsidRPr="009F7176">
        <w:rPr>
          <w:lang w:eastAsia="fr-FR"/>
        </w:rPr>
        <w:t xml:space="preserve"> </w:t>
      </w:r>
      <w:r>
        <w:rPr>
          <w:lang w:eastAsia="fr-FR"/>
        </w:rPr>
        <w:t>mode</w:t>
      </w:r>
      <w:r w:rsidRPr="009F7176">
        <w:rPr>
          <w:lang w:eastAsia="fr-FR"/>
        </w:rPr>
        <w:t xml:space="preserve"> </w:t>
      </w:r>
      <w:r>
        <w:rPr>
          <w:lang w:eastAsia="fr-FR"/>
        </w:rPr>
        <w:t>AGILE</w:t>
      </w:r>
      <w:r w:rsidRPr="009F7176">
        <w:rPr>
          <w:lang w:eastAsia="fr-FR"/>
        </w:rPr>
        <w:t xml:space="preserve"> </w:t>
      </w:r>
      <w:r>
        <w:rPr>
          <w:lang w:eastAsia="fr-FR"/>
        </w:rPr>
        <w:t>Scrum</w:t>
      </w:r>
      <w:r w:rsidRPr="009F7176">
        <w:rPr>
          <w:lang w:eastAsia="fr-FR"/>
        </w:rPr>
        <w:t xml:space="preserve"> </w:t>
      </w:r>
      <w:r>
        <w:rPr>
          <w:lang w:eastAsia="fr-FR"/>
        </w:rPr>
        <w:t>(</w:t>
      </w:r>
      <w:r w:rsidRPr="009F7176">
        <w:rPr>
          <w:lang w:eastAsia="fr-FR"/>
        </w:rPr>
        <w:t>Sprint, JIRA, Etat BO, HPQC ALM, ITsnow)</w:t>
      </w:r>
    </w:p>
    <w:p w14:paraId="304801D2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Recette</w:t>
      </w:r>
      <w:r w:rsidRPr="009F7176">
        <w:rPr>
          <w:lang w:eastAsia="fr-FR"/>
        </w:rPr>
        <w:t xml:space="preserve"> </w:t>
      </w:r>
      <w:r>
        <w:rPr>
          <w:lang w:eastAsia="fr-FR"/>
        </w:rPr>
        <w:t>fonctionnelle,</w:t>
      </w:r>
      <w:r w:rsidRPr="009F7176">
        <w:rPr>
          <w:lang w:eastAsia="fr-FR"/>
        </w:rPr>
        <w:t xml:space="preserve"> </w:t>
      </w:r>
      <w:r>
        <w:rPr>
          <w:lang w:eastAsia="fr-FR"/>
        </w:rPr>
        <w:t>Stratégie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test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test,</w:t>
      </w:r>
      <w:r w:rsidRPr="009F7176">
        <w:rPr>
          <w:lang w:eastAsia="fr-FR"/>
        </w:rPr>
        <w:t xml:space="preserve"> </w:t>
      </w:r>
      <w:r>
        <w:rPr>
          <w:lang w:eastAsia="fr-FR"/>
        </w:rPr>
        <w:t>conception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d’outils</w:t>
      </w:r>
      <w:r w:rsidRPr="009F7176">
        <w:rPr>
          <w:lang w:eastAsia="fr-FR"/>
        </w:rPr>
        <w:t xml:space="preserve"> </w:t>
      </w:r>
      <w:r>
        <w:rPr>
          <w:lang w:eastAsia="fr-FR"/>
        </w:rPr>
        <w:t>d’aide</w:t>
      </w:r>
      <w:r w:rsidRPr="009F7176">
        <w:rPr>
          <w:lang w:eastAsia="fr-FR"/>
        </w:rPr>
        <w:t xml:space="preserve"> </w:t>
      </w:r>
      <w:r>
        <w:rPr>
          <w:lang w:eastAsia="fr-FR"/>
        </w:rPr>
        <w:t>aux</w:t>
      </w:r>
      <w:r w:rsidRPr="009F7176">
        <w:rPr>
          <w:lang w:eastAsia="fr-FR"/>
        </w:rPr>
        <w:t xml:space="preserve"> </w:t>
      </w:r>
      <w:r>
        <w:rPr>
          <w:lang w:eastAsia="fr-FR"/>
        </w:rPr>
        <w:t>tests,</w:t>
      </w:r>
      <w:r w:rsidRPr="009F7176">
        <w:rPr>
          <w:lang w:eastAsia="fr-FR"/>
        </w:rPr>
        <w:t xml:space="preserve"> </w:t>
      </w:r>
      <w:r>
        <w:rPr>
          <w:lang w:eastAsia="fr-FR"/>
        </w:rPr>
        <w:t>homologation, support MOE, non-Régression</w:t>
      </w:r>
    </w:p>
    <w:p w14:paraId="557A9128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La</w:t>
      </w:r>
      <w:r w:rsidRPr="009F7176">
        <w:rPr>
          <w:lang w:eastAsia="fr-FR"/>
        </w:rPr>
        <w:t xml:space="preserve"> </w:t>
      </w:r>
      <w:r>
        <w:rPr>
          <w:lang w:eastAsia="fr-FR"/>
        </w:rPr>
        <w:t>mise</w:t>
      </w:r>
      <w:r w:rsidRPr="009F7176">
        <w:rPr>
          <w:lang w:eastAsia="fr-FR"/>
        </w:rPr>
        <w:t xml:space="preserve"> </w:t>
      </w:r>
      <w:r>
        <w:rPr>
          <w:lang w:eastAsia="fr-FR"/>
        </w:rPr>
        <w:t>à</w:t>
      </w:r>
      <w:r w:rsidRPr="009F7176">
        <w:rPr>
          <w:lang w:eastAsia="fr-FR"/>
        </w:rPr>
        <w:t xml:space="preserve"> </w:t>
      </w:r>
      <w:r>
        <w:rPr>
          <w:lang w:eastAsia="fr-FR"/>
        </w:rPr>
        <w:t>jour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la</w:t>
      </w:r>
      <w:r w:rsidRPr="009F7176">
        <w:rPr>
          <w:lang w:eastAsia="fr-FR"/>
        </w:rPr>
        <w:t xml:space="preserve"> </w:t>
      </w:r>
      <w:r>
        <w:rPr>
          <w:lang w:eastAsia="fr-FR"/>
        </w:rPr>
        <w:t>documentation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rédaction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comptes</w:t>
      </w:r>
      <w:r w:rsidRPr="009F7176">
        <w:rPr>
          <w:lang w:eastAsia="fr-FR"/>
        </w:rPr>
        <w:t xml:space="preserve"> rendus</w:t>
      </w:r>
    </w:p>
    <w:p w14:paraId="5A1F8A64" w14:textId="77777777" w:rsidR="009F7176" w:rsidRPr="009F7176" w:rsidRDefault="009F7176" w:rsidP="009F7176">
      <w:pPr>
        <w:pStyle w:val="Titre9"/>
        <w:spacing w:line="276" w:lineRule="auto"/>
        <w:rPr>
          <w:rFonts w:ascii="Calibri" w:eastAsia="Tahoma" w:hAnsi="Calibri" w:cs="Calibri"/>
          <w:color w:val="263078"/>
          <w:spacing w:val="1"/>
          <w:sz w:val="28"/>
          <w:lang w:val="fr-MA"/>
        </w:rPr>
      </w:pP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DEXIA INVESTMENT BANKING           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       janvier 2017 – décembre 201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8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</w:t>
      </w:r>
    </w:p>
    <w:p w14:paraId="070CF686" w14:textId="77777777" w:rsidR="009F7176" w:rsidRPr="00E1063D" w:rsidRDefault="009F7176" w:rsidP="009F7176">
      <w:pPr>
        <w:pStyle w:val="Titre9"/>
        <w:spacing w:line="276" w:lineRule="auto"/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</w:pPr>
      <w:r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</w:rPr>
        <w:t xml:space="preserve">Consultant Business Analyst Projet &amp; RUN &amp; Support Comptable –XRDJ    </w:t>
      </w:r>
      <w:r w:rsidRPr="00E1063D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  <w:t xml:space="preserve">      </w:t>
      </w:r>
    </w:p>
    <w:p w14:paraId="175A1E24" w14:textId="77777777" w:rsidR="009F7176" w:rsidRDefault="009F7176" w:rsidP="009F7176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582997">
        <w:rPr>
          <w:rFonts w:ascii="Calibri" w:hAnsi="Calibri" w:cs="Calibri"/>
          <w:b/>
          <w:sz w:val="24"/>
          <w:szCs w:val="24"/>
          <w:u w:val="single"/>
        </w:rPr>
        <w:t xml:space="preserve">Activités et missions principales : </w:t>
      </w:r>
    </w:p>
    <w:p w14:paraId="77430C0A" w14:textId="77777777" w:rsidR="009F7176" w:rsidRDefault="009F7176" w:rsidP="009F7176">
      <w:pPr>
        <w:pStyle w:val="Paragraphedeliste"/>
        <w:numPr>
          <w:ilvl w:val="0"/>
          <w:numId w:val="11"/>
        </w:numPr>
        <w:spacing w:before="180"/>
        <w:ind w:right="342"/>
        <w:rPr>
          <w:rFonts w:ascii="Calibri" w:eastAsia="Calibri" w:hAnsi="Calibri" w:cs="Times New Roman"/>
          <w:lang w:eastAsia="fr-FR"/>
        </w:rPr>
      </w:pPr>
      <w:r w:rsidRPr="009F7176">
        <w:rPr>
          <w:rFonts w:ascii="Calibri" w:eastAsia="Calibri" w:hAnsi="Calibri" w:cs="Times New Roman"/>
          <w:lang w:eastAsia="fr-FR"/>
        </w:rPr>
        <w:t>Projet : Activité Support et projet chez Pôle comptable – Service Interprétation Comptable.</w:t>
      </w:r>
    </w:p>
    <w:p w14:paraId="6231C7FA" w14:textId="77777777" w:rsidR="009F7176" w:rsidRPr="009F7176" w:rsidRDefault="009F7176" w:rsidP="009F7176">
      <w:pPr>
        <w:pStyle w:val="Paragraphedeliste"/>
        <w:spacing w:before="180"/>
        <w:ind w:right="342"/>
        <w:rPr>
          <w:rFonts w:ascii="Calibri" w:eastAsia="Calibri" w:hAnsi="Calibri" w:cs="Times New Roman"/>
          <w:lang w:eastAsia="fr-FR"/>
        </w:rPr>
      </w:pPr>
      <w:r>
        <w:t xml:space="preserve">Dans le cadre d’un projet de </w:t>
      </w:r>
      <w:r w:rsidRPr="009F7176">
        <w:t xml:space="preserve">refonte des flux </w:t>
      </w:r>
      <w:r>
        <w:t xml:space="preserve">de </w:t>
      </w:r>
      <w:r w:rsidRPr="009F7176">
        <w:t xml:space="preserve">gestions en application </w:t>
      </w:r>
      <w:r>
        <w:t xml:space="preserve">de la nouvelle </w:t>
      </w:r>
      <w:r w:rsidRPr="009F7176">
        <w:t>réglementation IFRS 9</w:t>
      </w:r>
      <w:r>
        <w:t>. Systèmes destinés à différents utilisateurs métiers de la banque (Senior Bankers – Front Officers, Credit Analyst et Risk Controllers).</w:t>
      </w:r>
    </w:p>
    <w:p w14:paraId="2AD1B4D6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Activité support comptable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anomalies</w:t>
      </w:r>
      <w:r w:rsidRPr="009F7176">
        <w:rPr>
          <w:lang w:eastAsia="fr-FR"/>
        </w:rPr>
        <w:t xml:space="preserve"> </w:t>
      </w:r>
      <w:r>
        <w:rPr>
          <w:lang w:eastAsia="fr-FR"/>
        </w:rPr>
        <w:t>CRE</w:t>
      </w:r>
      <w:r w:rsidRPr="009F7176">
        <w:rPr>
          <w:lang w:eastAsia="fr-FR"/>
        </w:rPr>
        <w:t xml:space="preserve"> </w:t>
      </w:r>
      <w:r>
        <w:rPr>
          <w:lang w:eastAsia="fr-FR"/>
        </w:rPr>
        <w:t>/</w:t>
      </w:r>
      <w:r w:rsidRPr="009F7176">
        <w:rPr>
          <w:lang w:eastAsia="fr-FR"/>
        </w:rPr>
        <w:t xml:space="preserve"> </w:t>
      </w:r>
      <w:r>
        <w:rPr>
          <w:lang w:eastAsia="fr-FR"/>
        </w:rPr>
        <w:t>CRI,</w:t>
      </w:r>
      <w:r w:rsidRPr="009F7176">
        <w:rPr>
          <w:lang w:eastAsia="fr-FR"/>
        </w:rPr>
        <w:t xml:space="preserve"> </w:t>
      </w:r>
      <w:r>
        <w:rPr>
          <w:lang w:eastAsia="fr-FR"/>
        </w:rPr>
        <w:t>ME</w:t>
      </w:r>
      <w:r w:rsidRPr="009F7176">
        <w:rPr>
          <w:lang w:eastAsia="fr-FR"/>
        </w:rPr>
        <w:t xml:space="preserve"> </w:t>
      </w:r>
      <w:r>
        <w:rPr>
          <w:lang w:eastAsia="fr-FR"/>
        </w:rPr>
        <w:t>/</w:t>
      </w:r>
      <w:r w:rsidRPr="009F7176">
        <w:rPr>
          <w:lang w:eastAsia="fr-FR"/>
        </w:rPr>
        <w:t xml:space="preserve"> </w:t>
      </w:r>
      <w:r>
        <w:rPr>
          <w:lang w:eastAsia="fr-FR"/>
        </w:rPr>
        <w:t>MI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proposition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 xml:space="preserve">de solutions </w:t>
      </w:r>
      <w:r w:rsidRPr="009F7176">
        <w:rPr>
          <w:lang w:eastAsia="fr-FR"/>
        </w:rPr>
        <w:t>adéquates</w:t>
      </w:r>
    </w:p>
    <w:p w14:paraId="4A13489D" w14:textId="77777777" w:rsidR="009F7176" w:rsidRP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arrêtés comptables</w:t>
      </w:r>
    </w:p>
    <w:p w14:paraId="60D584D4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lastRenderedPageBreak/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gestion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nouveaux</w:t>
      </w:r>
      <w:r w:rsidRPr="009F7176">
        <w:rPr>
          <w:lang w:eastAsia="fr-FR"/>
        </w:rPr>
        <w:t xml:space="preserve"> modules fonctionnels des flux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gestions,</w:t>
      </w:r>
      <w:r w:rsidRPr="009F7176">
        <w:rPr>
          <w:lang w:eastAsia="fr-FR"/>
        </w:rPr>
        <w:t xml:space="preserve"> </w:t>
      </w: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schémas comptables </w:t>
      </w:r>
      <w:r>
        <w:rPr>
          <w:lang w:eastAsia="fr-FR"/>
        </w:rPr>
        <w:t xml:space="preserve">avec </w:t>
      </w:r>
      <w:r w:rsidRPr="009F7176">
        <w:rPr>
          <w:lang w:eastAsia="fr-FR"/>
        </w:rPr>
        <w:t xml:space="preserve">l’équipe métier </w:t>
      </w:r>
      <w:r>
        <w:rPr>
          <w:lang w:eastAsia="fr-FR"/>
        </w:rPr>
        <w:t>(IFRS / FRENSH), Études de besoins - Workshop de définition et analyse des besoins avec les représentants des lignes métiers et banquiers utilisateurs</w:t>
      </w:r>
    </w:p>
    <w:p w14:paraId="7A559207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Rédaction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Spécifications</w:t>
      </w:r>
      <w:r w:rsidRPr="009F7176">
        <w:rPr>
          <w:lang w:eastAsia="fr-FR"/>
        </w:rPr>
        <w:t xml:space="preserve"> Fonctionnelles</w:t>
      </w:r>
    </w:p>
    <w:p w14:paraId="3FD00EA7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 xml:space="preserve">Accompagnement de </w:t>
      </w:r>
      <w:r w:rsidRPr="009F7176">
        <w:rPr>
          <w:lang w:eastAsia="fr-FR"/>
        </w:rPr>
        <w:t xml:space="preserve">l’équipe métier </w:t>
      </w:r>
      <w:r>
        <w:rPr>
          <w:lang w:eastAsia="fr-FR"/>
        </w:rPr>
        <w:t xml:space="preserve">et validation de la </w:t>
      </w:r>
      <w:r w:rsidRPr="009F7176">
        <w:rPr>
          <w:lang w:eastAsia="fr-FR"/>
        </w:rPr>
        <w:t>recette fonctionnelle</w:t>
      </w:r>
      <w:r>
        <w:rPr>
          <w:lang w:eastAsia="fr-FR"/>
        </w:rPr>
        <w:t>, Préparation et animation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comités projets </w:t>
      </w:r>
      <w:r>
        <w:rPr>
          <w:lang w:eastAsia="fr-FR"/>
        </w:rPr>
        <w:t>-</w:t>
      </w:r>
      <w:r w:rsidRPr="009F7176">
        <w:rPr>
          <w:lang w:eastAsia="fr-FR"/>
        </w:rPr>
        <w:t xml:space="preserve"> </w:t>
      </w:r>
      <w:r>
        <w:rPr>
          <w:lang w:eastAsia="fr-FR"/>
        </w:rPr>
        <w:t>communication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avec</w:t>
      </w:r>
      <w:r w:rsidRPr="009F7176">
        <w:rPr>
          <w:lang w:eastAsia="fr-FR"/>
        </w:rPr>
        <w:t xml:space="preserve"> </w:t>
      </w:r>
      <w:r>
        <w:rPr>
          <w:lang w:eastAsia="fr-FR"/>
        </w:rPr>
        <w:t>la</w:t>
      </w:r>
      <w:r w:rsidRPr="009F7176">
        <w:rPr>
          <w:lang w:eastAsia="fr-FR"/>
        </w:rPr>
        <w:t xml:space="preserve"> </w:t>
      </w:r>
      <w:r>
        <w:rPr>
          <w:lang w:eastAsia="fr-FR"/>
        </w:rPr>
        <w:t>direction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IT,</w:t>
      </w:r>
      <w:r w:rsidRPr="009F7176">
        <w:rPr>
          <w:lang w:eastAsia="fr-FR"/>
        </w:rPr>
        <w:t xml:space="preserve"> </w:t>
      </w:r>
      <w:r>
        <w:rPr>
          <w:lang w:eastAsia="fr-FR"/>
        </w:rPr>
        <w:t>Paramétrage</w:t>
      </w:r>
      <w:r w:rsidRPr="009F7176">
        <w:rPr>
          <w:lang w:eastAsia="fr-FR"/>
        </w:rPr>
        <w:t xml:space="preserve"> </w:t>
      </w:r>
      <w:r>
        <w:rPr>
          <w:lang w:eastAsia="fr-FR"/>
        </w:rPr>
        <w:t>AI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Suite</w:t>
      </w:r>
      <w:r w:rsidRPr="009F7176">
        <w:rPr>
          <w:lang w:eastAsia="fr-FR"/>
        </w:rPr>
        <w:t xml:space="preserve"> </w:t>
      </w:r>
      <w:r>
        <w:rPr>
          <w:lang w:eastAsia="fr-FR"/>
        </w:rPr>
        <w:t>:</w:t>
      </w:r>
      <w:r w:rsidRPr="009F7176">
        <w:rPr>
          <w:lang w:eastAsia="fr-FR"/>
        </w:rPr>
        <w:t xml:space="preserve"> </w:t>
      </w:r>
      <w:r>
        <w:rPr>
          <w:lang w:eastAsia="fr-FR"/>
        </w:rPr>
        <w:t>mise</w:t>
      </w:r>
      <w:r w:rsidRPr="009F7176">
        <w:rPr>
          <w:lang w:eastAsia="fr-FR"/>
        </w:rPr>
        <w:t xml:space="preserve"> </w:t>
      </w:r>
      <w:r>
        <w:rPr>
          <w:lang w:eastAsia="fr-FR"/>
        </w:rPr>
        <w:t xml:space="preserve">à jour du </w:t>
      </w:r>
      <w:r w:rsidRPr="009F7176">
        <w:rPr>
          <w:lang w:eastAsia="fr-FR"/>
        </w:rPr>
        <w:t xml:space="preserve">paramétrage IFRS </w:t>
      </w:r>
      <w:r>
        <w:rPr>
          <w:lang w:eastAsia="fr-FR"/>
        </w:rPr>
        <w:t>de l’activité crédit et marché financier</w:t>
      </w:r>
    </w:p>
    <w:p w14:paraId="2BCEFD1A" w14:textId="77777777" w:rsidR="009F7176" w:rsidRDefault="009F7176" w:rsidP="002148DA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3ED09F85" w14:textId="77777777" w:rsidR="009F7176" w:rsidRPr="009F7176" w:rsidRDefault="009F7176" w:rsidP="009F7176">
      <w:pPr>
        <w:pStyle w:val="Titre9"/>
        <w:spacing w:line="276" w:lineRule="auto"/>
        <w:rPr>
          <w:rFonts w:ascii="Calibri" w:eastAsia="Tahoma" w:hAnsi="Calibri" w:cs="Calibri"/>
          <w:color w:val="263078"/>
          <w:spacing w:val="1"/>
          <w:sz w:val="28"/>
          <w:lang w:val="fr-MA"/>
        </w:rPr>
      </w:pP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BNP PARIBAS FINANCE GROUPE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septembre 2015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– décembre 201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6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</w:t>
      </w:r>
    </w:p>
    <w:p w14:paraId="64847952" w14:textId="77777777" w:rsidR="009F7176" w:rsidRPr="009F7176" w:rsidRDefault="009F7176" w:rsidP="009F7176">
      <w:pPr>
        <w:pStyle w:val="Titre9"/>
        <w:spacing w:line="276" w:lineRule="auto"/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en-US"/>
        </w:rPr>
      </w:pPr>
      <w:r w:rsidRPr="009F7176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en-US"/>
        </w:rPr>
        <w:t>Consultant Business Analyst Analyst</w:t>
      </w:r>
      <w:r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en-US"/>
        </w:rPr>
        <w:t xml:space="preserve"> RUN</w:t>
      </w:r>
      <w:r w:rsidRPr="009F7176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en-US"/>
        </w:rPr>
        <w:t xml:space="preserve"> Comptable –XRDJ          </w:t>
      </w:r>
    </w:p>
    <w:p w14:paraId="492F2DFB" w14:textId="77777777" w:rsidR="009F7176" w:rsidRDefault="009F7176" w:rsidP="009F7176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582997">
        <w:rPr>
          <w:rFonts w:ascii="Calibri" w:hAnsi="Calibri" w:cs="Calibri"/>
          <w:b/>
          <w:sz w:val="24"/>
          <w:szCs w:val="24"/>
          <w:u w:val="single"/>
        </w:rPr>
        <w:t xml:space="preserve">Activités et missions principales : </w:t>
      </w:r>
    </w:p>
    <w:p w14:paraId="3203E54E" w14:textId="77777777" w:rsidR="009F7176" w:rsidRPr="009F7176" w:rsidRDefault="009F7176" w:rsidP="009F7176">
      <w:pPr>
        <w:pStyle w:val="Paragraphedeliste"/>
        <w:numPr>
          <w:ilvl w:val="0"/>
          <w:numId w:val="11"/>
        </w:numPr>
        <w:spacing w:before="180"/>
        <w:ind w:right="342"/>
        <w:rPr>
          <w:rFonts w:ascii="Calibri" w:eastAsia="Calibri" w:hAnsi="Calibri" w:cs="Times New Roman"/>
          <w:lang w:eastAsia="fr-FR"/>
        </w:rPr>
      </w:pPr>
      <w:r w:rsidRPr="009F7176">
        <w:rPr>
          <w:rFonts w:ascii="Calibri" w:eastAsia="Calibri" w:hAnsi="Calibri" w:cs="Times New Roman"/>
          <w:lang w:eastAsia="fr-FR"/>
        </w:rPr>
        <w:t>Projet : Change management, développement de nouveaux flux de gestion et traitement de données mondiales des filiales BNP Paribas. Transfert de l’activité SI comptable au Portugal au sein du projet BELEM.</w:t>
      </w:r>
    </w:p>
    <w:p w14:paraId="5A80A31F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Support fonctionnel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résolutions d’anomalies </w:t>
      </w:r>
      <w:r>
        <w:rPr>
          <w:lang w:eastAsia="fr-FR"/>
        </w:rPr>
        <w:t>en</w:t>
      </w:r>
      <w:r w:rsidRPr="009F7176">
        <w:rPr>
          <w:lang w:eastAsia="fr-FR"/>
        </w:rPr>
        <w:t xml:space="preserve"> </w:t>
      </w:r>
      <w:r>
        <w:rPr>
          <w:lang w:eastAsia="fr-FR"/>
        </w:rPr>
        <w:t>production</w:t>
      </w:r>
      <w:r w:rsidRPr="009F7176">
        <w:rPr>
          <w:lang w:eastAsia="fr-FR"/>
        </w:rPr>
        <w:t xml:space="preserve"> comptable</w:t>
      </w:r>
    </w:p>
    <w:p w14:paraId="13FEC889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Proposition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solutions</w:t>
      </w:r>
      <w:r w:rsidRPr="009F7176">
        <w:rPr>
          <w:lang w:eastAsia="fr-FR"/>
        </w:rPr>
        <w:t xml:space="preserve"> </w:t>
      </w:r>
      <w:r>
        <w:rPr>
          <w:lang w:eastAsia="fr-FR"/>
        </w:rPr>
        <w:t>aux</w:t>
      </w:r>
      <w:r w:rsidRPr="009F7176">
        <w:rPr>
          <w:lang w:eastAsia="fr-FR"/>
        </w:rPr>
        <w:t xml:space="preserve"> </w:t>
      </w:r>
      <w:r>
        <w:rPr>
          <w:lang w:eastAsia="fr-FR"/>
        </w:rPr>
        <w:t>rejets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CRE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CRI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recette</w:t>
      </w:r>
      <w:r w:rsidRPr="009F7176">
        <w:rPr>
          <w:lang w:eastAsia="fr-FR"/>
        </w:rPr>
        <w:t xml:space="preserve">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</w:t>
      </w:r>
      <w:r>
        <w:rPr>
          <w:lang w:eastAsia="fr-FR"/>
        </w:rPr>
        <w:t>paramétrage</w:t>
      </w:r>
      <w:r w:rsidRPr="009F7176">
        <w:rPr>
          <w:lang w:eastAsia="fr-FR"/>
        </w:rPr>
        <w:t xml:space="preserve"> </w:t>
      </w:r>
      <w:r>
        <w:rPr>
          <w:lang w:eastAsia="fr-FR"/>
        </w:rPr>
        <w:t>AISuite,</w:t>
      </w:r>
      <w:r w:rsidRPr="009F7176">
        <w:rPr>
          <w:lang w:eastAsia="fr-FR"/>
        </w:rPr>
        <w:t xml:space="preserve"> </w:t>
      </w: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 xml:space="preserve">et interprétation des </w:t>
      </w:r>
      <w:r w:rsidRPr="009F7176">
        <w:rPr>
          <w:lang w:eastAsia="fr-FR"/>
        </w:rPr>
        <w:t xml:space="preserve">flux </w:t>
      </w:r>
      <w:r>
        <w:rPr>
          <w:lang w:eastAsia="fr-FR"/>
        </w:rPr>
        <w:t xml:space="preserve">de </w:t>
      </w:r>
      <w:r w:rsidRPr="009F7176">
        <w:rPr>
          <w:lang w:eastAsia="fr-FR"/>
        </w:rPr>
        <w:t xml:space="preserve">gestion </w:t>
      </w:r>
      <w:r>
        <w:rPr>
          <w:lang w:eastAsia="fr-FR"/>
        </w:rPr>
        <w:t>dans les chaines de traitement SI</w:t>
      </w:r>
    </w:p>
    <w:p w14:paraId="305FF54E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Recette fonctionnelle </w:t>
      </w:r>
      <w:r>
        <w:rPr>
          <w:lang w:eastAsia="fr-FR"/>
        </w:rPr>
        <w:t>– Stratégie de test, plan de test, conception d’outils d’aide aux tests, homologation,</w:t>
      </w:r>
      <w:r w:rsidRPr="009F7176">
        <w:rPr>
          <w:lang w:eastAsia="fr-FR"/>
        </w:rPr>
        <w:t xml:space="preserve"> </w:t>
      </w:r>
      <w:r>
        <w:rPr>
          <w:lang w:eastAsia="fr-FR"/>
        </w:rPr>
        <w:t>recherche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sources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d’anomalies</w:t>
      </w:r>
      <w:r w:rsidRPr="009F7176">
        <w:rPr>
          <w:lang w:eastAsia="fr-FR"/>
        </w:rPr>
        <w:t xml:space="preserve"> </w:t>
      </w:r>
      <w:r>
        <w:rPr>
          <w:lang w:eastAsia="fr-FR"/>
        </w:rPr>
        <w:t>au</w:t>
      </w:r>
      <w:r w:rsidRPr="009F7176">
        <w:rPr>
          <w:lang w:eastAsia="fr-FR"/>
        </w:rPr>
        <w:t xml:space="preserve"> </w:t>
      </w:r>
      <w:r>
        <w:rPr>
          <w:lang w:eastAsia="fr-FR"/>
        </w:rPr>
        <w:t>niveau</w:t>
      </w:r>
      <w:r w:rsidRPr="009F7176">
        <w:rPr>
          <w:lang w:eastAsia="fr-FR"/>
        </w:rPr>
        <w:t xml:space="preserve"> </w:t>
      </w:r>
      <w:r>
        <w:rPr>
          <w:lang w:eastAsia="fr-FR"/>
        </w:rPr>
        <w:t>fonctionnel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technique,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 arrêtés comptables</w:t>
      </w:r>
    </w:p>
    <w:p w14:paraId="6C527A63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Préparation et animation de comités projets </w:t>
      </w:r>
      <w:r>
        <w:rPr>
          <w:lang w:eastAsia="fr-FR"/>
        </w:rPr>
        <w:t>-</w:t>
      </w:r>
      <w:r w:rsidRPr="009F7176">
        <w:rPr>
          <w:lang w:eastAsia="fr-FR"/>
        </w:rPr>
        <w:t xml:space="preserve"> </w:t>
      </w:r>
      <w:r>
        <w:rPr>
          <w:lang w:eastAsia="fr-FR"/>
        </w:rPr>
        <w:t>communication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avec</w:t>
      </w:r>
      <w:r w:rsidRPr="009F7176">
        <w:rPr>
          <w:lang w:eastAsia="fr-FR"/>
        </w:rPr>
        <w:t xml:space="preserve"> </w:t>
      </w:r>
      <w:r>
        <w:rPr>
          <w:lang w:eastAsia="fr-FR"/>
        </w:rPr>
        <w:t>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équipes</w:t>
      </w:r>
      <w:r w:rsidRPr="009F7176">
        <w:rPr>
          <w:lang w:eastAsia="fr-FR"/>
        </w:rPr>
        <w:t xml:space="preserve"> </w:t>
      </w:r>
      <w:r>
        <w:rPr>
          <w:lang w:eastAsia="fr-FR"/>
        </w:rPr>
        <w:t>métiers,</w:t>
      </w:r>
      <w:r w:rsidRPr="009F7176">
        <w:rPr>
          <w:lang w:eastAsia="fr-FR"/>
        </w:rPr>
        <w:t xml:space="preserve"> Rédaction</w:t>
      </w:r>
      <w:r>
        <w:rPr>
          <w:lang w:eastAsia="fr-FR"/>
        </w:rPr>
        <w:t xml:space="preserve"> 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Spécifications</w:t>
      </w:r>
      <w:r w:rsidRPr="009F7176">
        <w:rPr>
          <w:lang w:eastAsia="fr-FR"/>
        </w:rPr>
        <w:t xml:space="preserve"> Fonctionnelles</w:t>
      </w:r>
    </w:p>
    <w:p w14:paraId="332E2BFD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gestion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nouveaux</w:t>
      </w:r>
      <w:r w:rsidRPr="009F7176">
        <w:rPr>
          <w:lang w:eastAsia="fr-FR"/>
        </w:rPr>
        <w:t xml:space="preserve"> modules fonctionnels des flux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gestions</w:t>
      </w:r>
    </w:p>
    <w:p w14:paraId="0D5A64DA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Etudes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prévisions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l’impact</w:t>
      </w:r>
      <w:r w:rsidRPr="009F7176">
        <w:rPr>
          <w:lang w:eastAsia="fr-FR"/>
        </w:rPr>
        <w:t xml:space="preserve"> règlementaire des nouveaux flux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données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gestion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sur l’activité bancaire</w:t>
      </w:r>
    </w:p>
    <w:p w14:paraId="5FDBADCD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Formation et transfert de compétence </w:t>
      </w:r>
      <w:r>
        <w:rPr>
          <w:lang w:eastAsia="fr-FR"/>
        </w:rPr>
        <w:t>à</w:t>
      </w:r>
      <w:r w:rsidRPr="009F7176">
        <w:rPr>
          <w:lang w:eastAsia="fr-FR"/>
        </w:rPr>
        <w:t xml:space="preserve"> </w:t>
      </w:r>
      <w:r>
        <w:rPr>
          <w:lang w:eastAsia="fr-FR"/>
        </w:rPr>
        <w:t>l’équipe</w:t>
      </w:r>
      <w:r w:rsidRPr="009F7176">
        <w:rPr>
          <w:lang w:eastAsia="fr-FR"/>
        </w:rPr>
        <w:t xml:space="preserve"> portugaise</w:t>
      </w:r>
    </w:p>
    <w:p w14:paraId="09A76A91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Gestion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change management</w:t>
      </w:r>
      <w:r>
        <w:rPr>
          <w:lang w:eastAsia="fr-FR"/>
        </w:rPr>
        <w:t>,</w:t>
      </w:r>
      <w:r w:rsidRPr="009F7176">
        <w:rPr>
          <w:lang w:eastAsia="fr-FR"/>
        </w:rPr>
        <w:t xml:space="preserve"> </w:t>
      </w:r>
      <w:r>
        <w:rPr>
          <w:lang w:eastAsia="fr-FR"/>
        </w:rPr>
        <w:t>de la</w:t>
      </w:r>
      <w:r w:rsidRPr="009F7176">
        <w:rPr>
          <w:lang w:eastAsia="fr-FR"/>
        </w:rPr>
        <w:t xml:space="preserve"> </w:t>
      </w:r>
      <w:r>
        <w:rPr>
          <w:lang w:eastAsia="fr-FR"/>
        </w:rPr>
        <w:t>communication,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formations</w:t>
      </w:r>
      <w:r w:rsidRPr="009F7176">
        <w:rPr>
          <w:lang w:eastAsia="fr-FR"/>
        </w:rPr>
        <w:t xml:space="preserve"> </w:t>
      </w:r>
      <w:r>
        <w:rPr>
          <w:lang w:eastAsia="fr-FR"/>
        </w:rPr>
        <w:t>utilisateurs</w:t>
      </w:r>
      <w:r w:rsidRPr="009F7176">
        <w:rPr>
          <w:lang w:eastAsia="fr-FR"/>
        </w:rPr>
        <w:t xml:space="preserve"> </w:t>
      </w:r>
      <w:r>
        <w:rPr>
          <w:lang w:eastAsia="fr-FR"/>
        </w:rPr>
        <w:t>ainsi</w:t>
      </w:r>
      <w:r w:rsidRPr="009F7176">
        <w:rPr>
          <w:lang w:eastAsia="fr-FR"/>
        </w:rPr>
        <w:t xml:space="preserve"> </w:t>
      </w:r>
      <w:r>
        <w:rPr>
          <w:lang w:eastAsia="fr-FR"/>
        </w:rPr>
        <w:t>que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 comités de reporting projet auprès de l’équipe à Lisbonne</w:t>
      </w:r>
    </w:p>
    <w:p w14:paraId="76AFEF06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Assistance</w:t>
      </w:r>
      <w:r w:rsidRPr="009F7176">
        <w:rPr>
          <w:lang w:eastAsia="fr-FR"/>
        </w:rPr>
        <w:t xml:space="preserve"> </w:t>
      </w:r>
      <w:r>
        <w:rPr>
          <w:lang w:eastAsia="fr-FR"/>
        </w:rPr>
        <w:t>à</w:t>
      </w:r>
      <w:r w:rsidRPr="009F7176">
        <w:rPr>
          <w:lang w:eastAsia="fr-FR"/>
        </w:rPr>
        <w:t xml:space="preserve"> </w:t>
      </w:r>
      <w:r>
        <w:rPr>
          <w:lang w:eastAsia="fr-FR"/>
        </w:rPr>
        <w:t>distance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 la</w:t>
      </w:r>
      <w:r w:rsidRPr="009F7176">
        <w:rPr>
          <w:lang w:eastAsia="fr-FR"/>
        </w:rPr>
        <w:t xml:space="preserve"> </w:t>
      </w:r>
      <w:r>
        <w:rPr>
          <w:lang w:eastAsia="fr-FR"/>
        </w:rPr>
        <w:t>nouvelle</w:t>
      </w:r>
      <w:r w:rsidRPr="009F7176">
        <w:rPr>
          <w:lang w:eastAsia="fr-FR"/>
        </w:rPr>
        <w:t xml:space="preserve"> équipe</w:t>
      </w:r>
    </w:p>
    <w:p w14:paraId="5671BBC7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Animation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comités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projet</w:t>
      </w:r>
    </w:p>
    <w:p w14:paraId="643DB235" w14:textId="77777777" w:rsidR="009F7176" w:rsidRPr="009F7176" w:rsidRDefault="009F7176" w:rsidP="009F7176">
      <w:pPr>
        <w:pStyle w:val="Titre9"/>
        <w:spacing w:line="276" w:lineRule="auto"/>
        <w:rPr>
          <w:rFonts w:ascii="Calibri" w:eastAsia="Tahoma" w:hAnsi="Calibri" w:cs="Calibri"/>
          <w:color w:val="263078"/>
          <w:spacing w:val="1"/>
          <w:sz w:val="28"/>
          <w:lang w:val="fr-MA"/>
        </w:rPr>
      </w:pP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FRANFINANCE (GROUPE SOCIETE GENERALE)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septembre 2013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–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juin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201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5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</w:t>
      </w:r>
    </w:p>
    <w:p w14:paraId="2DEA9131" w14:textId="77777777" w:rsidR="009F7176" w:rsidRPr="009F7176" w:rsidRDefault="009F7176" w:rsidP="009F7176">
      <w:pPr>
        <w:pStyle w:val="Titre9"/>
        <w:spacing w:line="276" w:lineRule="auto"/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</w:pPr>
      <w:r w:rsidRPr="009F7176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  <w:t xml:space="preserve">MOA Comptabilité (40% Projet et 60% RUN)           </w:t>
      </w:r>
    </w:p>
    <w:p w14:paraId="1AD0DAE5" w14:textId="77777777" w:rsidR="009F7176" w:rsidRDefault="009F7176" w:rsidP="009F7176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582997">
        <w:rPr>
          <w:rFonts w:ascii="Calibri" w:hAnsi="Calibri" w:cs="Calibri"/>
          <w:b/>
          <w:sz w:val="24"/>
          <w:szCs w:val="24"/>
          <w:u w:val="single"/>
        </w:rPr>
        <w:t>Activités et missions principales :</w:t>
      </w:r>
    </w:p>
    <w:p w14:paraId="596A51B7" w14:textId="77777777" w:rsidR="009F7176" w:rsidRDefault="009F7176" w:rsidP="009F7176">
      <w:pPr>
        <w:pStyle w:val="Paragraphedeliste"/>
        <w:widowControl w:val="0"/>
        <w:numPr>
          <w:ilvl w:val="0"/>
          <w:numId w:val="11"/>
        </w:numPr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  <w:r w:rsidRPr="009F7176">
        <w:rPr>
          <w:rFonts w:ascii="Calibri" w:eastAsia="Calibri" w:hAnsi="Calibri" w:cs="Times New Roman"/>
          <w:lang w:eastAsia="fr-FR"/>
        </w:rPr>
        <w:t>Refonte du projet BAFI : Projet de reporting et transfert de données et des indicateurs de la supervision nationale SURFI.</w:t>
      </w:r>
    </w:p>
    <w:p w14:paraId="5ECDC11B" w14:textId="77777777" w:rsidR="009F7176" w:rsidRDefault="009F7176" w:rsidP="009F7176">
      <w:pPr>
        <w:pStyle w:val="Paragraphedeliste"/>
        <w:widowControl w:val="0"/>
        <w:numPr>
          <w:ilvl w:val="0"/>
          <w:numId w:val="11"/>
        </w:numPr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  <w:r w:rsidRPr="009F7176">
        <w:rPr>
          <w:rFonts w:ascii="Calibri" w:eastAsia="Calibri" w:hAnsi="Calibri" w:cs="Times New Roman"/>
          <w:lang w:eastAsia="fr-FR"/>
        </w:rPr>
        <w:t>Système destiné aux utilisateurs métiers Senior Bankers – Comptables – Banquede France – Contrôle de Gestion, Credit Analyst et Risk Controllers appartenant à différentes lignesmétiers de la banque.</w:t>
      </w:r>
    </w:p>
    <w:p w14:paraId="16760AAB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Développement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règles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comptable</w:t>
      </w:r>
      <w:r w:rsidRPr="009F7176">
        <w:rPr>
          <w:lang w:eastAsia="fr-FR"/>
        </w:rPr>
        <w:t xml:space="preserve"> </w:t>
      </w:r>
      <w:r>
        <w:rPr>
          <w:lang w:eastAsia="fr-FR"/>
        </w:rPr>
        <w:t>dans</w:t>
      </w:r>
      <w:r w:rsidRPr="009F7176">
        <w:rPr>
          <w:lang w:eastAsia="fr-FR"/>
        </w:rPr>
        <w:t xml:space="preserve"> </w:t>
      </w:r>
      <w:r>
        <w:rPr>
          <w:lang w:eastAsia="fr-FR"/>
        </w:rPr>
        <w:t>AI</w:t>
      </w:r>
      <w:r w:rsidRPr="009F7176">
        <w:rPr>
          <w:lang w:eastAsia="fr-FR"/>
        </w:rPr>
        <w:t xml:space="preserve"> Suite</w:t>
      </w:r>
    </w:p>
    <w:p w14:paraId="4983FE23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lastRenderedPageBreak/>
        <w:t xml:space="preserve">Etudes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l’enrichissement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flux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gestion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étude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leurs</w:t>
      </w:r>
      <w:r w:rsidRPr="009F7176">
        <w:rPr>
          <w:lang w:eastAsia="fr-FR"/>
        </w:rPr>
        <w:t xml:space="preserve"> </w:t>
      </w:r>
      <w:r>
        <w:rPr>
          <w:lang w:eastAsia="fr-FR"/>
        </w:rPr>
        <w:t>impacts</w:t>
      </w:r>
      <w:r w:rsidRPr="009F7176">
        <w:rPr>
          <w:lang w:eastAsia="fr-FR"/>
        </w:rPr>
        <w:t xml:space="preserve"> </w:t>
      </w:r>
      <w:r>
        <w:rPr>
          <w:lang w:eastAsia="fr-FR"/>
        </w:rPr>
        <w:t>sur</w:t>
      </w:r>
      <w:r w:rsidRPr="009F7176">
        <w:rPr>
          <w:lang w:eastAsia="fr-FR"/>
        </w:rPr>
        <w:t xml:space="preserve"> </w:t>
      </w:r>
      <w:r>
        <w:rPr>
          <w:lang w:eastAsia="fr-FR"/>
        </w:rPr>
        <w:t>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autres</w:t>
      </w:r>
      <w:r w:rsidRPr="009F7176">
        <w:rPr>
          <w:lang w:eastAsia="fr-FR"/>
        </w:rPr>
        <w:t xml:space="preserve"> métiers</w:t>
      </w:r>
    </w:p>
    <w:p w14:paraId="67B97182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Rédaction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spécifications</w:t>
      </w:r>
      <w:r w:rsidRPr="009F7176">
        <w:rPr>
          <w:lang w:eastAsia="fr-FR"/>
        </w:rPr>
        <w:t xml:space="preserve"> fonctionnelles</w:t>
      </w:r>
    </w:p>
    <w:p w14:paraId="50447E8A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Paramétrage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l’interpréteur comptable </w:t>
      </w:r>
      <w:r>
        <w:rPr>
          <w:lang w:eastAsia="fr-FR"/>
        </w:rPr>
        <w:t>AI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Suite</w:t>
      </w:r>
      <w:r w:rsidRPr="009F7176">
        <w:rPr>
          <w:lang w:eastAsia="fr-FR"/>
        </w:rPr>
        <w:t xml:space="preserve"> </w:t>
      </w:r>
      <w:r>
        <w:rPr>
          <w:lang w:eastAsia="fr-FR"/>
        </w:rPr>
        <w:t>(xrdj)</w:t>
      </w:r>
      <w:r w:rsidRPr="009F7176">
        <w:rPr>
          <w:lang w:eastAsia="fr-FR"/>
        </w:rPr>
        <w:t xml:space="preserve"> </w:t>
      </w:r>
      <w:r>
        <w:rPr>
          <w:lang w:eastAsia="fr-FR"/>
        </w:rPr>
        <w:t>en</w:t>
      </w:r>
      <w:r w:rsidRPr="009F7176">
        <w:rPr>
          <w:lang w:eastAsia="fr-FR"/>
        </w:rPr>
        <w:t xml:space="preserve"> </w:t>
      </w:r>
      <w:r>
        <w:rPr>
          <w:lang w:eastAsia="fr-FR"/>
        </w:rPr>
        <w:t>conformité</w:t>
      </w:r>
      <w:r w:rsidRPr="009F7176">
        <w:rPr>
          <w:lang w:eastAsia="fr-FR"/>
        </w:rPr>
        <w:t xml:space="preserve"> </w:t>
      </w:r>
      <w:r>
        <w:rPr>
          <w:lang w:eastAsia="fr-FR"/>
        </w:rPr>
        <w:t>avec</w:t>
      </w:r>
      <w:r w:rsidRPr="009F7176">
        <w:rPr>
          <w:lang w:eastAsia="fr-FR"/>
        </w:rPr>
        <w:t xml:space="preserve"> </w:t>
      </w:r>
      <w:r>
        <w:rPr>
          <w:lang w:eastAsia="fr-FR"/>
        </w:rPr>
        <w:t>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schémas</w:t>
      </w:r>
      <w:r w:rsidRPr="009F7176">
        <w:rPr>
          <w:lang w:eastAsia="fr-FR"/>
        </w:rPr>
        <w:t xml:space="preserve"> comptables</w:t>
      </w:r>
    </w:p>
    <w:p w14:paraId="6EB746B4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Développement d’un module de nouveaux flux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données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 gestion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impliquant</w:t>
      </w:r>
      <w:r w:rsidRPr="009F7176">
        <w:rPr>
          <w:lang w:eastAsia="fr-FR"/>
        </w:rPr>
        <w:t xml:space="preserve"> </w:t>
      </w:r>
      <w:r>
        <w:rPr>
          <w:lang w:eastAsia="fr-FR"/>
        </w:rPr>
        <w:t>la</w:t>
      </w:r>
      <w:r w:rsidRPr="009F7176">
        <w:rPr>
          <w:lang w:eastAsia="fr-FR"/>
        </w:rPr>
        <w:t xml:space="preserve"> </w:t>
      </w:r>
      <w:r>
        <w:rPr>
          <w:lang w:eastAsia="fr-FR"/>
        </w:rPr>
        <w:t>hiérarchie complète du SI de la banque</w:t>
      </w:r>
    </w:p>
    <w:p w14:paraId="082047AD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Pilotage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</w:t>
      </w:r>
      <w:r>
        <w:rPr>
          <w:lang w:eastAsia="fr-FR"/>
        </w:rPr>
        <w:t>risque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limites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 évolutions</w:t>
      </w:r>
      <w:r w:rsidRPr="009F7176">
        <w:rPr>
          <w:lang w:eastAsia="fr-FR"/>
        </w:rPr>
        <w:t xml:space="preserve"> </w:t>
      </w:r>
      <w:r>
        <w:rPr>
          <w:lang w:eastAsia="fr-FR"/>
        </w:rPr>
        <w:t>:</w:t>
      </w:r>
      <w:r w:rsidRPr="009F7176">
        <w:rPr>
          <w:lang w:eastAsia="fr-FR"/>
        </w:rPr>
        <w:t xml:space="preserve"> </w:t>
      </w:r>
      <w:r>
        <w:rPr>
          <w:lang w:eastAsia="fr-FR"/>
        </w:rPr>
        <w:t>Développement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plan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recette</w:t>
      </w:r>
      <w:r w:rsidRPr="009F7176">
        <w:rPr>
          <w:lang w:eastAsia="fr-FR"/>
        </w:rPr>
        <w:t xml:space="preserve"> </w:t>
      </w:r>
      <w:r>
        <w:rPr>
          <w:lang w:eastAsia="fr-FR"/>
        </w:rPr>
        <w:t>d’un report stratégique présentant le risque sur la chaine du traitement de flux de données en</w:t>
      </w:r>
      <w:r w:rsidRPr="009F7176">
        <w:rPr>
          <w:lang w:eastAsia="fr-FR"/>
        </w:rPr>
        <w:t xml:space="preserve"> </w:t>
      </w:r>
      <w:r>
        <w:rPr>
          <w:lang w:eastAsia="fr-FR"/>
        </w:rPr>
        <w:t>tenant compte des types de produits financiers et des indicateurs réglementaires</w:t>
      </w:r>
    </w:p>
    <w:p w14:paraId="596A7B0F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Coordination de projets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responsabilité fonctionnelle </w:t>
      </w:r>
      <w:r>
        <w:rPr>
          <w:lang w:eastAsia="fr-FR"/>
        </w:rPr>
        <w:t>sur</w:t>
      </w:r>
      <w:r w:rsidRPr="009F7176">
        <w:rPr>
          <w:lang w:eastAsia="fr-FR"/>
        </w:rPr>
        <w:t xml:space="preserve"> </w:t>
      </w:r>
      <w:r>
        <w:rPr>
          <w:lang w:eastAsia="fr-FR"/>
        </w:rPr>
        <w:t>plusieurs</w:t>
      </w:r>
      <w:r w:rsidRPr="009F7176">
        <w:rPr>
          <w:lang w:eastAsia="fr-FR"/>
        </w:rPr>
        <w:t xml:space="preserve"> </w:t>
      </w:r>
      <w:r>
        <w:rPr>
          <w:lang w:eastAsia="fr-FR"/>
        </w:rPr>
        <w:t>modules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–</w:t>
      </w:r>
      <w:r w:rsidRPr="009F7176">
        <w:rPr>
          <w:lang w:eastAsia="fr-FR"/>
        </w:rPr>
        <w:t xml:space="preserve"> </w:t>
      </w:r>
      <w:r>
        <w:rPr>
          <w:lang w:eastAsia="fr-FR"/>
        </w:rPr>
        <w:t>structuration, octroi de crédit, et suivi du risque</w:t>
      </w:r>
    </w:p>
    <w:p w14:paraId="64FFC5AA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Études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besoins</w:t>
      </w:r>
      <w:r w:rsidRPr="009F7176">
        <w:rPr>
          <w:lang w:eastAsia="fr-FR"/>
        </w:rPr>
        <w:t xml:space="preserve"> </w:t>
      </w:r>
      <w:r>
        <w:rPr>
          <w:lang w:eastAsia="fr-FR"/>
        </w:rPr>
        <w:t>-</w:t>
      </w:r>
      <w:r w:rsidRPr="009F7176">
        <w:rPr>
          <w:lang w:eastAsia="fr-FR"/>
        </w:rPr>
        <w:t xml:space="preserve"> </w:t>
      </w:r>
      <w:r>
        <w:rPr>
          <w:lang w:eastAsia="fr-FR"/>
        </w:rPr>
        <w:t>Workshop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définition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besoins</w:t>
      </w:r>
      <w:r w:rsidRPr="009F7176">
        <w:rPr>
          <w:lang w:eastAsia="fr-FR"/>
        </w:rPr>
        <w:t xml:space="preserve"> </w:t>
      </w:r>
      <w:r>
        <w:rPr>
          <w:lang w:eastAsia="fr-FR"/>
        </w:rPr>
        <w:t>représentants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lignes</w:t>
      </w:r>
      <w:r w:rsidRPr="009F7176">
        <w:rPr>
          <w:lang w:eastAsia="fr-FR"/>
        </w:rPr>
        <w:t xml:space="preserve"> métiers</w:t>
      </w:r>
    </w:p>
    <w:p w14:paraId="434EF515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Activité</w:t>
      </w:r>
      <w:r w:rsidRPr="009F7176">
        <w:rPr>
          <w:lang w:eastAsia="fr-FR"/>
        </w:rPr>
        <w:t xml:space="preserve"> </w:t>
      </w:r>
      <w:r>
        <w:rPr>
          <w:lang w:eastAsia="fr-FR"/>
        </w:rPr>
        <w:t>support</w:t>
      </w:r>
      <w:r w:rsidRPr="009F7176">
        <w:rPr>
          <w:lang w:eastAsia="fr-FR"/>
        </w:rPr>
        <w:t xml:space="preserve"> </w:t>
      </w:r>
      <w:r>
        <w:rPr>
          <w:lang w:eastAsia="fr-FR"/>
        </w:rPr>
        <w:t>: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anomalies de</w:t>
      </w:r>
      <w:r w:rsidRPr="009F7176">
        <w:rPr>
          <w:lang w:eastAsia="fr-FR"/>
        </w:rPr>
        <w:t xml:space="preserve"> </w:t>
      </w:r>
      <w:r>
        <w:rPr>
          <w:lang w:eastAsia="fr-FR"/>
        </w:rPr>
        <w:t>CRO’s,</w:t>
      </w:r>
      <w:r w:rsidRPr="009F7176">
        <w:rPr>
          <w:lang w:eastAsia="fr-FR"/>
        </w:rPr>
        <w:t xml:space="preserve"> </w:t>
      </w:r>
      <w:r>
        <w:rPr>
          <w:lang w:eastAsia="fr-FR"/>
        </w:rPr>
        <w:t>CRI,</w:t>
      </w:r>
      <w:r w:rsidRPr="009F7176">
        <w:rPr>
          <w:lang w:eastAsia="fr-FR"/>
        </w:rPr>
        <w:t xml:space="preserve"> </w:t>
      </w:r>
      <w:r>
        <w:rPr>
          <w:lang w:eastAsia="fr-FR"/>
        </w:rPr>
        <w:t>ME,</w:t>
      </w:r>
      <w:r w:rsidRPr="009F7176">
        <w:rPr>
          <w:lang w:eastAsia="fr-FR"/>
        </w:rPr>
        <w:t xml:space="preserve"> </w:t>
      </w:r>
      <w:r>
        <w:rPr>
          <w:lang w:eastAsia="fr-FR"/>
        </w:rPr>
        <w:t>MI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proposition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solutions,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des</w:t>
      </w:r>
      <w:r>
        <w:rPr>
          <w:lang w:eastAsia="fr-FR"/>
        </w:rPr>
        <w:t xml:space="preserve"> arrêtés</w:t>
      </w:r>
      <w:r w:rsidRPr="009F7176">
        <w:rPr>
          <w:lang w:eastAsia="fr-FR"/>
        </w:rPr>
        <w:t xml:space="preserve"> comptables</w:t>
      </w:r>
    </w:p>
    <w:p w14:paraId="471CF6CD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Extraction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pistes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d’audit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 xml:space="preserve">des </w:t>
      </w:r>
      <w:r w:rsidRPr="009F7176">
        <w:rPr>
          <w:lang w:eastAsia="fr-FR"/>
        </w:rPr>
        <w:t>ESTD</w:t>
      </w:r>
    </w:p>
    <w:p w14:paraId="3D34FDF3" w14:textId="77777777" w:rsidR="009F7176" w:rsidRPr="009F7176" w:rsidRDefault="009F7176" w:rsidP="009F7176">
      <w:pPr>
        <w:pStyle w:val="Paragraphedeliste"/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34FF2733" w14:textId="77777777" w:rsidR="009F7176" w:rsidRPr="009F7176" w:rsidRDefault="009F7176" w:rsidP="009F7176">
      <w:pPr>
        <w:pStyle w:val="Titre9"/>
        <w:spacing w:line="276" w:lineRule="auto"/>
        <w:rPr>
          <w:rFonts w:ascii="Calibri" w:eastAsia="Tahoma" w:hAnsi="Calibri" w:cs="Calibri"/>
          <w:color w:val="263078"/>
          <w:spacing w:val="1"/>
          <w:sz w:val="28"/>
          <w:lang w:val="fr-MA"/>
        </w:rPr>
      </w:pP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BANQUE DE TUNISIE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                                                    janvier 2012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– 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juillet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201</w:t>
      </w:r>
      <w:r>
        <w:rPr>
          <w:rFonts w:ascii="Calibri" w:eastAsia="Tahoma" w:hAnsi="Calibri" w:cs="Calibri"/>
          <w:color w:val="263078"/>
          <w:spacing w:val="1"/>
          <w:sz w:val="28"/>
          <w:lang w:val="fr-MA"/>
        </w:rPr>
        <w:t>3</w:t>
      </w:r>
      <w:r w:rsidRPr="009F7176">
        <w:rPr>
          <w:rFonts w:ascii="Calibri" w:eastAsia="Tahoma" w:hAnsi="Calibri" w:cs="Calibri"/>
          <w:color w:val="263078"/>
          <w:spacing w:val="1"/>
          <w:sz w:val="28"/>
          <w:lang w:val="fr-MA"/>
        </w:rPr>
        <w:t xml:space="preserve"> </w:t>
      </w:r>
    </w:p>
    <w:p w14:paraId="3B8F93CA" w14:textId="77777777" w:rsidR="009F7176" w:rsidRPr="009F7176" w:rsidRDefault="009F7176" w:rsidP="009F7176">
      <w:pPr>
        <w:pStyle w:val="Titre9"/>
        <w:spacing w:line="276" w:lineRule="auto"/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</w:pPr>
      <w:r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  <w:t>Consultant MOA Comptable</w:t>
      </w:r>
      <w:r w:rsidRPr="009F7176">
        <w:rPr>
          <w:rFonts w:asciiTheme="minorHAnsi" w:eastAsia="Tahoma" w:hAnsiTheme="minorHAnsi" w:cstheme="minorHAnsi"/>
          <w:b w:val="0"/>
          <w:i/>
          <w:color w:val="263078"/>
          <w:spacing w:val="1"/>
          <w:sz w:val="24"/>
          <w:szCs w:val="24"/>
          <w:lang w:val="fr-MA"/>
        </w:rPr>
        <w:t xml:space="preserve">           </w:t>
      </w:r>
    </w:p>
    <w:p w14:paraId="0E257212" w14:textId="77777777" w:rsidR="009F7176" w:rsidRDefault="009F7176" w:rsidP="009F7176">
      <w:pPr>
        <w:tabs>
          <w:tab w:val="right" w:pos="9072"/>
        </w:tabs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582997">
        <w:rPr>
          <w:rFonts w:ascii="Calibri" w:hAnsi="Calibri" w:cs="Calibri"/>
          <w:b/>
          <w:sz w:val="24"/>
          <w:szCs w:val="24"/>
          <w:u w:val="single"/>
        </w:rPr>
        <w:t>Activités et missions principales :</w:t>
      </w:r>
    </w:p>
    <w:p w14:paraId="4D95CD2B" w14:textId="77777777" w:rsidR="009F7176" w:rsidRPr="009F7176" w:rsidRDefault="009F7176" w:rsidP="009F7176">
      <w:pPr>
        <w:pStyle w:val="Paragraphedeliste"/>
        <w:widowControl w:val="0"/>
        <w:numPr>
          <w:ilvl w:val="0"/>
          <w:numId w:val="11"/>
        </w:numPr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  <w:r w:rsidRPr="009F7176">
        <w:rPr>
          <w:rFonts w:ascii="Calibri" w:eastAsia="Calibri" w:hAnsi="Calibri" w:cs="Times New Roman"/>
          <w:lang w:eastAsia="fr-FR"/>
        </w:rPr>
        <w:t>Projet : Projet visant à synchroniser l’interprétation comptable avec la base comptable.</w:t>
      </w:r>
    </w:p>
    <w:p w14:paraId="06ECC00B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Analyse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objectifs,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règles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obligations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</w:t>
      </w:r>
      <w:r>
        <w:rPr>
          <w:lang w:eastAsia="fr-FR"/>
        </w:rPr>
        <w:t>contrôles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préconisés</w:t>
      </w:r>
      <w:r w:rsidRPr="009F7176">
        <w:rPr>
          <w:lang w:eastAsia="fr-FR"/>
        </w:rPr>
        <w:t xml:space="preserve"> </w:t>
      </w:r>
      <w:r>
        <w:rPr>
          <w:lang w:eastAsia="fr-FR"/>
        </w:rPr>
        <w:t>par</w:t>
      </w:r>
      <w:r w:rsidRPr="009F7176">
        <w:rPr>
          <w:lang w:eastAsia="fr-FR"/>
        </w:rPr>
        <w:t xml:space="preserve"> </w:t>
      </w:r>
      <w:r>
        <w:rPr>
          <w:lang w:eastAsia="fr-FR"/>
        </w:rPr>
        <w:t>la</w:t>
      </w:r>
      <w:r w:rsidRPr="009F7176">
        <w:rPr>
          <w:lang w:eastAsia="fr-FR"/>
        </w:rPr>
        <w:t xml:space="preserve"> </w:t>
      </w:r>
      <w:r>
        <w:rPr>
          <w:lang w:eastAsia="fr-FR"/>
        </w:rPr>
        <w:t>réglementation bancaire ainsi que des besoins en information</w:t>
      </w:r>
    </w:p>
    <w:p w14:paraId="43901C2B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En</w:t>
      </w:r>
      <w:r w:rsidRPr="009F7176">
        <w:rPr>
          <w:lang w:eastAsia="fr-FR"/>
        </w:rPr>
        <w:t xml:space="preserve"> </w:t>
      </w:r>
      <w:r>
        <w:rPr>
          <w:lang w:eastAsia="fr-FR"/>
        </w:rPr>
        <w:t>fonction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de</w:t>
      </w:r>
      <w:r w:rsidRPr="009F7176">
        <w:rPr>
          <w:lang w:eastAsia="fr-FR"/>
        </w:rPr>
        <w:t xml:space="preserve"> l’architecture du SI comptable </w:t>
      </w:r>
      <w:r>
        <w:rPr>
          <w:lang w:eastAsia="fr-FR"/>
        </w:rPr>
        <w:t>;</w:t>
      </w:r>
      <w:r w:rsidRPr="009F7176">
        <w:rPr>
          <w:lang w:eastAsia="fr-FR"/>
        </w:rPr>
        <w:t xml:space="preserve"> </w:t>
      </w:r>
      <w:r>
        <w:rPr>
          <w:lang w:eastAsia="fr-FR"/>
        </w:rPr>
        <w:t>étude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chaines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de routage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 xml:space="preserve">d’interprétation </w:t>
      </w:r>
      <w:r w:rsidRPr="009F7176">
        <w:rPr>
          <w:lang w:eastAsia="fr-FR"/>
        </w:rPr>
        <w:t>comptable</w:t>
      </w:r>
    </w:p>
    <w:p w14:paraId="0A9583FA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Rédaction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spécifications fonctionnelles </w:t>
      </w:r>
      <w:r>
        <w:rPr>
          <w:lang w:eastAsia="fr-FR"/>
        </w:rPr>
        <w:t>relatives</w:t>
      </w:r>
      <w:r w:rsidRPr="009F7176">
        <w:rPr>
          <w:lang w:eastAsia="fr-FR"/>
        </w:rPr>
        <w:t xml:space="preserve"> </w:t>
      </w:r>
      <w:r>
        <w:rPr>
          <w:lang w:eastAsia="fr-FR"/>
        </w:rPr>
        <w:t>au</w:t>
      </w:r>
      <w:r w:rsidRPr="009F7176">
        <w:rPr>
          <w:lang w:eastAsia="fr-FR"/>
        </w:rPr>
        <w:t xml:space="preserve"> </w:t>
      </w:r>
      <w:r>
        <w:rPr>
          <w:lang w:eastAsia="fr-FR"/>
        </w:rPr>
        <w:t>développement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contrôles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fonctions à mettre en place</w:t>
      </w:r>
    </w:p>
    <w:p w14:paraId="24F4C5F2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du</w:t>
      </w:r>
      <w:r w:rsidRPr="009F7176">
        <w:rPr>
          <w:lang w:eastAsia="fr-FR"/>
        </w:rPr>
        <w:t xml:space="preserve"> </w:t>
      </w:r>
      <w:r>
        <w:rPr>
          <w:lang w:eastAsia="fr-FR"/>
        </w:rPr>
        <w:t>projet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développements</w:t>
      </w:r>
      <w:r w:rsidRPr="009F7176">
        <w:rPr>
          <w:lang w:eastAsia="fr-FR"/>
        </w:rPr>
        <w:t xml:space="preserve"> </w:t>
      </w:r>
      <w:r>
        <w:rPr>
          <w:lang w:eastAsia="fr-FR"/>
        </w:rPr>
        <w:t>–</w:t>
      </w:r>
      <w:r w:rsidRPr="009F7176">
        <w:rPr>
          <w:lang w:eastAsia="fr-FR"/>
        </w:rPr>
        <w:t xml:space="preserve"> </w:t>
      </w:r>
      <w:r>
        <w:rPr>
          <w:lang w:eastAsia="fr-FR"/>
        </w:rPr>
        <w:t>homologation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mise</w:t>
      </w:r>
      <w:r w:rsidRPr="009F7176">
        <w:rPr>
          <w:lang w:eastAsia="fr-FR"/>
        </w:rPr>
        <w:t xml:space="preserve"> </w:t>
      </w:r>
      <w:r>
        <w:rPr>
          <w:lang w:eastAsia="fr-FR"/>
        </w:rPr>
        <w:t>en</w:t>
      </w:r>
      <w:r w:rsidRPr="009F7176">
        <w:rPr>
          <w:lang w:eastAsia="fr-FR"/>
        </w:rPr>
        <w:t xml:space="preserve"> exploitation</w:t>
      </w:r>
    </w:p>
    <w:p w14:paraId="5D5A8A43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>
        <w:rPr>
          <w:lang w:eastAsia="fr-FR"/>
        </w:rPr>
        <w:t>Les</w:t>
      </w:r>
      <w:r w:rsidRPr="009F7176">
        <w:rPr>
          <w:lang w:eastAsia="fr-FR"/>
        </w:rPr>
        <w:t xml:space="preserve"> </w:t>
      </w:r>
      <w:r>
        <w:rPr>
          <w:lang w:eastAsia="fr-FR"/>
        </w:rPr>
        <w:t>développements</w:t>
      </w:r>
      <w:r w:rsidRPr="009F7176">
        <w:rPr>
          <w:lang w:eastAsia="fr-FR"/>
        </w:rPr>
        <w:t xml:space="preserve"> </w:t>
      </w:r>
      <w:r>
        <w:rPr>
          <w:lang w:eastAsia="fr-FR"/>
        </w:rPr>
        <w:t>internes</w:t>
      </w:r>
      <w:r w:rsidRPr="009F7176">
        <w:rPr>
          <w:lang w:eastAsia="fr-FR"/>
        </w:rPr>
        <w:t xml:space="preserve"> </w:t>
      </w:r>
      <w:r>
        <w:rPr>
          <w:lang w:eastAsia="fr-FR"/>
        </w:rPr>
        <w:t>au</w:t>
      </w:r>
      <w:r w:rsidRPr="009F7176">
        <w:rPr>
          <w:lang w:eastAsia="fr-FR"/>
        </w:rPr>
        <w:t xml:space="preserve"> </w:t>
      </w:r>
      <w:r>
        <w:rPr>
          <w:lang w:eastAsia="fr-FR"/>
        </w:rPr>
        <w:t>SI</w:t>
      </w:r>
      <w:r w:rsidRPr="009F7176">
        <w:rPr>
          <w:lang w:eastAsia="fr-FR"/>
        </w:rPr>
        <w:t xml:space="preserve"> </w:t>
      </w:r>
      <w:r>
        <w:rPr>
          <w:lang w:eastAsia="fr-FR"/>
        </w:rPr>
        <w:t>et</w:t>
      </w:r>
      <w:r w:rsidRPr="009F7176">
        <w:rPr>
          <w:lang w:eastAsia="fr-FR"/>
        </w:rPr>
        <w:t xml:space="preserve"> </w:t>
      </w:r>
      <w:r>
        <w:rPr>
          <w:lang w:eastAsia="fr-FR"/>
        </w:rPr>
        <w:t>suivi</w:t>
      </w:r>
      <w:r w:rsidRPr="009F7176">
        <w:rPr>
          <w:lang w:eastAsia="fr-FR"/>
        </w:rPr>
        <w:t xml:space="preserve"> </w:t>
      </w:r>
      <w:r>
        <w:rPr>
          <w:lang w:eastAsia="fr-FR"/>
        </w:rPr>
        <w:t>des</w:t>
      </w:r>
      <w:r w:rsidRPr="009F7176">
        <w:rPr>
          <w:lang w:eastAsia="fr-FR"/>
        </w:rPr>
        <w:t xml:space="preserve"> </w:t>
      </w:r>
      <w:r>
        <w:rPr>
          <w:lang w:eastAsia="fr-FR"/>
        </w:rPr>
        <w:t>traitements</w:t>
      </w:r>
      <w:r w:rsidRPr="009F7176">
        <w:rPr>
          <w:lang w:eastAsia="fr-FR"/>
        </w:rPr>
        <w:t xml:space="preserve"> </w:t>
      </w:r>
      <w:r>
        <w:rPr>
          <w:lang w:eastAsia="fr-FR"/>
        </w:rPr>
        <w:t>comptables,</w:t>
      </w:r>
      <w:r w:rsidRPr="009F7176">
        <w:rPr>
          <w:lang w:eastAsia="fr-FR"/>
        </w:rPr>
        <w:t xml:space="preserve"> </w:t>
      </w:r>
      <w:r>
        <w:rPr>
          <w:lang w:eastAsia="fr-FR"/>
        </w:rPr>
        <w:t>Participation</w:t>
      </w:r>
      <w:r w:rsidRPr="009F7176">
        <w:rPr>
          <w:lang w:eastAsia="fr-FR"/>
        </w:rPr>
        <w:t xml:space="preserve"> </w:t>
      </w:r>
      <w:r>
        <w:rPr>
          <w:lang w:eastAsia="fr-FR"/>
        </w:rPr>
        <w:t>aux</w:t>
      </w:r>
      <w:r w:rsidRPr="009F7176">
        <w:rPr>
          <w:lang w:eastAsia="fr-FR"/>
        </w:rPr>
        <w:t xml:space="preserve"> </w:t>
      </w:r>
      <w:r>
        <w:rPr>
          <w:lang w:eastAsia="fr-FR"/>
        </w:rPr>
        <w:t>comités de projets</w:t>
      </w:r>
    </w:p>
    <w:p w14:paraId="757712C4" w14:textId="77777777" w:rsidR="009F7176" w:rsidRDefault="009F7176" w:rsidP="009F7176">
      <w:pPr>
        <w:pStyle w:val="Sansinterligne"/>
        <w:numPr>
          <w:ilvl w:val="0"/>
          <w:numId w:val="16"/>
        </w:numPr>
        <w:spacing w:line="276" w:lineRule="auto"/>
        <w:ind w:right="-108"/>
        <w:jc w:val="both"/>
        <w:rPr>
          <w:lang w:eastAsia="fr-FR"/>
        </w:rPr>
      </w:pPr>
      <w:r w:rsidRPr="009F7176">
        <w:rPr>
          <w:lang w:eastAsia="fr-FR"/>
        </w:rPr>
        <w:t xml:space="preserve">Assistance fonctionnelle </w:t>
      </w:r>
      <w:r>
        <w:rPr>
          <w:lang w:eastAsia="fr-FR"/>
        </w:rPr>
        <w:t>aux</w:t>
      </w:r>
      <w:r w:rsidRPr="009F7176">
        <w:rPr>
          <w:lang w:eastAsia="fr-FR"/>
        </w:rPr>
        <w:t xml:space="preserve"> </w:t>
      </w:r>
      <w:r>
        <w:rPr>
          <w:lang w:eastAsia="fr-FR"/>
        </w:rPr>
        <w:t>différents</w:t>
      </w:r>
      <w:r w:rsidRPr="009F7176">
        <w:rPr>
          <w:lang w:eastAsia="fr-FR"/>
        </w:rPr>
        <w:t xml:space="preserve"> </w:t>
      </w:r>
      <w:r>
        <w:rPr>
          <w:lang w:eastAsia="fr-FR"/>
        </w:rPr>
        <w:t>métiers</w:t>
      </w:r>
      <w:r w:rsidRPr="009F7176">
        <w:rPr>
          <w:lang w:eastAsia="fr-FR"/>
        </w:rPr>
        <w:t xml:space="preserve"> </w:t>
      </w:r>
      <w:r>
        <w:rPr>
          <w:lang w:eastAsia="fr-FR"/>
        </w:rPr>
        <w:t>rattachés</w:t>
      </w:r>
      <w:r w:rsidRPr="009F7176">
        <w:rPr>
          <w:lang w:eastAsia="fr-FR"/>
        </w:rPr>
        <w:t xml:space="preserve"> </w:t>
      </w:r>
      <w:r>
        <w:rPr>
          <w:lang w:eastAsia="fr-FR"/>
        </w:rPr>
        <w:t>au</w:t>
      </w:r>
      <w:r w:rsidRPr="009F7176">
        <w:rPr>
          <w:lang w:eastAsia="fr-FR"/>
        </w:rPr>
        <w:t xml:space="preserve"> </w:t>
      </w:r>
      <w:r>
        <w:rPr>
          <w:lang w:eastAsia="fr-FR"/>
        </w:rPr>
        <w:t>service</w:t>
      </w:r>
      <w:r w:rsidRPr="009F7176">
        <w:rPr>
          <w:lang w:eastAsia="fr-FR"/>
        </w:rPr>
        <w:t xml:space="preserve"> transverse</w:t>
      </w:r>
    </w:p>
    <w:p w14:paraId="7417CEA7" w14:textId="77777777" w:rsidR="009F7176" w:rsidRDefault="009F7176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505FDAC6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0858AC62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4CD9E5E5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5E55682B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0D8A1BA1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0652B972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2EA1089B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72D3F301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481E5F41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50391E0C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3A429F9B" w14:textId="77777777" w:rsidR="00D92540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28F1D0B5" w14:textId="77777777" w:rsidR="00D92540" w:rsidRPr="009F7176" w:rsidRDefault="00D92540" w:rsidP="009F7176">
      <w:pPr>
        <w:widowControl w:val="0"/>
        <w:tabs>
          <w:tab w:val="left" w:pos="872"/>
          <w:tab w:val="left" w:pos="921"/>
        </w:tabs>
        <w:autoSpaceDE w:val="0"/>
        <w:autoSpaceDN w:val="0"/>
        <w:spacing w:after="0" w:line="240" w:lineRule="auto"/>
        <w:ind w:right="972"/>
        <w:jc w:val="both"/>
        <w:rPr>
          <w:rFonts w:ascii="Calibri" w:eastAsia="Calibri" w:hAnsi="Calibri" w:cs="Times New Roman"/>
          <w:lang w:eastAsia="fr-FR"/>
        </w:rPr>
      </w:pPr>
    </w:p>
    <w:p w14:paraId="5FE06999" w14:textId="77777777" w:rsidR="00B97E90" w:rsidRPr="00C744F0" w:rsidRDefault="00B97E90" w:rsidP="00B97E90">
      <w:pPr>
        <w:keepLines/>
        <w:shd w:val="clear" w:color="auto" w:fill="263078"/>
        <w:suppressAutoHyphens/>
        <w:spacing w:before="120" w:after="120" w:line="276" w:lineRule="auto"/>
        <w:jc w:val="center"/>
        <w:rPr>
          <w:rFonts w:ascii="Calibri" w:hAnsi="Calibri" w:cs="Calibri"/>
          <w:b/>
          <w:bCs/>
          <w:caps/>
          <w:color w:val="FFFFFF" w:themeColor="background1"/>
          <w:sz w:val="24"/>
        </w:rPr>
      </w:pPr>
      <w:r>
        <w:rPr>
          <w:rFonts w:ascii="Calibri" w:hAnsi="Calibri" w:cs="Calibri"/>
          <w:b/>
          <w:bCs/>
          <w:caps/>
          <w:color w:val="FFFFFF" w:themeColor="background1"/>
          <w:sz w:val="24"/>
        </w:rPr>
        <w:t>FormationS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C4062" w:rsidRPr="002C4062" w14:paraId="6EB9913A" w14:textId="77777777" w:rsidTr="00D92540">
        <w:tc>
          <w:tcPr>
            <w:tcW w:w="2405" w:type="dxa"/>
          </w:tcPr>
          <w:p w14:paraId="3F3FF51D" w14:textId="77777777" w:rsidR="002C4062" w:rsidRPr="00D92540" w:rsidRDefault="00D92540" w:rsidP="002C4062">
            <w:pPr>
              <w:spacing w:line="360" w:lineRule="auto"/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</w:pPr>
            <w:r w:rsidRPr="00D92540"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  <w:t>2006</w:t>
            </w:r>
          </w:p>
        </w:tc>
        <w:tc>
          <w:tcPr>
            <w:tcW w:w="6657" w:type="dxa"/>
          </w:tcPr>
          <w:p w14:paraId="13AB2DE8" w14:textId="77777777" w:rsidR="00D92540" w:rsidRPr="00D92540" w:rsidRDefault="00D92540" w:rsidP="00D92540">
            <w:pPr>
              <w:spacing w:line="360" w:lineRule="auto"/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</w:pPr>
            <w:r w:rsidRPr="00D92540"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  <w:t>Master Finance Internationale</w:t>
            </w:r>
          </w:p>
          <w:p w14:paraId="290CE4FD" w14:textId="77777777" w:rsidR="00D92540" w:rsidRPr="00D92540" w:rsidRDefault="00D92540" w:rsidP="00D92540">
            <w:pPr>
              <w:spacing w:line="360" w:lineRule="auto"/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</w:pPr>
            <w:r w:rsidRPr="00D92540"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  <w:t>Université Nice Sophia Antipolis</w:t>
            </w:r>
          </w:p>
        </w:tc>
      </w:tr>
      <w:tr w:rsidR="002C4062" w:rsidRPr="002C4062" w14:paraId="3784AB3D" w14:textId="77777777" w:rsidTr="00D92540">
        <w:tc>
          <w:tcPr>
            <w:tcW w:w="2405" w:type="dxa"/>
          </w:tcPr>
          <w:p w14:paraId="60055DAC" w14:textId="77777777" w:rsidR="002C4062" w:rsidRPr="00D92540" w:rsidRDefault="00D92540" w:rsidP="002C4062">
            <w:pPr>
              <w:spacing w:line="360" w:lineRule="auto"/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</w:pPr>
            <w:r w:rsidRPr="00D92540"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  <w:t>2004</w:t>
            </w:r>
          </w:p>
        </w:tc>
        <w:tc>
          <w:tcPr>
            <w:tcW w:w="6657" w:type="dxa"/>
          </w:tcPr>
          <w:p w14:paraId="48E77636" w14:textId="77777777" w:rsidR="00D92540" w:rsidRPr="00D92540" w:rsidRDefault="00D92540" w:rsidP="00D92540">
            <w:pPr>
              <w:spacing w:line="360" w:lineRule="auto"/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</w:pPr>
            <w:r w:rsidRPr="00D92540"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  <w:t>Maitrise en Finance</w:t>
            </w:r>
          </w:p>
          <w:p w14:paraId="72AED094" w14:textId="77777777" w:rsidR="00D92540" w:rsidRPr="00D92540" w:rsidRDefault="00D92540" w:rsidP="00D92540">
            <w:pPr>
              <w:spacing w:line="360" w:lineRule="auto"/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</w:pPr>
            <w:r w:rsidRPr="00D92540">
              <w:rPr>
                <w:rFonts w:ascii="Calibri" w:eastAsia="Tahoma" w:hAnsi="Calibri" w:cs="Calibri"/>
                <w:b/>
                <w:color w:val="263078"/>
                <w:spacing w:val="1"/>
                <w:sz w:val="28"/>
                <w:szCs w:val="20"/>
                <w:lang w:val="fr-MA" w:eastAsia="fr-FR"/>
              </w:rPr>
              <w:t>Habilitations : AXWAY AIS BUSINESS, CHEF DE PROJET</w:t>
            </w:r>
          </w:p>
        </w:tc>
      </w:tr>
    </w:tbl>
    <w:p w14:paraId="77AA052B" w14:textId="77777777" w:rsidR="002C4062" w:rsidRPr="002C4062" w:rsidRDefault="002C4062">
      <w:pPr>
        <w:rPr>
          <w:lang w:val="fr-MA"/>
        </w:rPr>
      </w:pPr>
    </w:p>
    <w:p w14:paraId="509543CC" w14:textId="77777777" w:rsidR="00416767" w:rsidRPr="00AF687A" w:rsidRDefault="00416767" w:rsidP="00416767">
      <w:pPr>
        <w:keepLines/>
        <w:shd w:val="clear" w:color="auto" w:fill="263078"/>
        <w:suppressAutoHyphens/>
        <w:spacing w:before="120" w:after="120" w:line="276" w:lineRule="auto"/>
        <w:jc w:val="center"/>
        <w:rPr>
          <w:rFonts w:ascii="Calibri" w:hAnsi="Calibri" w:cs="Calibri"/>
          <w:b/>
          <w:bCs/>
          <w:caps/>
          <w:color w:val="FFFFFF" w:themeColor="background1"/>
          <w:sz w:val="24"/>
        </w:rPr>
      </w:pPr>
      <w:r>
        <w:rPr>
          <w:rFonts w:ascii="Calibri" w:hAnsi="Calibri" w:cs="Calibri"/>
          <w:b/>
          <w:bCs/>
          <w:caps/>
          <w:color w:val="FFFFFF" w:themeColor="background1"/>
          <w:sz w:val="24"/>
        </w:rPr>
        <w:t xml:space="preserve">Langues </w:t>
      </w:r>
    </w:p>
    <w:p w14:paraId="0956C8A6" w14:textId="77777777" w:rsidR="00B97E90" w:rsidRDefault="00416767" w:rsidP="00416767">
      <w:pPr>
        <w:pStyle w:val="Paragraphedeliste"/>
        <w:numPr>
          <w:ilvl w:val="0"/>
          <w:numId w:val="3"/>
        </w:numPr>
        <w:rPr>
          <w:rFonts w:eastAsia="Calibri" w:cstheme="minorHAnsi"/>
          <w:color w:val="000000"/>
          <w:lang w:eastAsia="fr-FR"/>
        </w:rPr>
      </w:pPr>
      <w:r w:rsidRPr="00416767">
        <w:rPr>
          <w:rFonts w:eastAsia="Calibri" w:cstheme="minorHAnsi"/>
          <w:b/>
          <w:bCs/>
          <w:color w:val="000000"/>
          <w:lang w:eastAsia="fr-FR"/>
        </w:rPr>
        <w:t>Anglais</w:t>
      </w:r>
      <w:r w:rsidRPr="00416767">
        <w:rPr>
          <w:rFonts w:eastAsia="Calibri" w:cstheme="minorHAnsi"/>
          <w:color w:val="000000"/>
          <w:lang w:eastAsia="fr-FR"/>
        </w:rPr>
        <w:t xml:space="preserve"> : Niveau Professionnel </w:t>
      </w:r>
    </w:p>
    <w:p w14:paraId="615C2C1E" w14:textId="77777777" w:rsidR="00341028" w:rsidRPr="00277D7C" w:rsidRDefault="00341028" w:rsidP="00277D7C">
      <w:pPr>
        <w:ind w:left="360"/>
        <w:rPr>
          <w:rFonts w:eastAsia="Calibri" w:cstheme="minorHAnsi"/>
          <w:color w:val="000000"/>
          <w:lang w:eastAsia="fr-FR"/>
        </w:rPr>
      </w:pPr>
    </w:p>
    <w:sectPr w:rsidR="00341028" w:rsidRPr="00277D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2CA2" w14:textId="77777777" w:rsidR="00341F4F" w:rsidRDefault="00341F4F" w:rsidP="00B97E90">
      <w:pPr>
        <w:spacing w:after="0" w:line="240" w:lineRule="auto"/>
      </w:pPr>
      <w:r>
        <w:separator/>
      </w:r>
    </w:p>
  </w:endnote>
  <w:endnote w:type="continuationSeparator" w:id="0">
    <w:p w14:paraId="71AD5146" w14:textId="77777777" w:rsidR="00341F4F" w:rsidRDefault="00341F4F" w:rsidP="00B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rlito">
    <w:altName w:val="Arial"/>
    <w:charset w:val="00"/>
    <w:family w:val="swiss"/>
    <w:pitch w:val="variable"/>
  </w:font>
  <w:font w:name="AntagometricaBTW01-Regular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FF31E" w14:textId="77777777" w:rsidR="009F7176" w:rsidRPr="007A1837" w:rsidRDefault="009F7176" w:rsidP="00B97E90">
    <w:pPr>
      <w:pStyle w:val="Titre"/>
      <w:tabs>
        <w:tab w:val="left" w:pos="720"/>
        <w:tab w:val="left" w:pos="1418"/>
        <w:tab w:val="left" w:pos="2160"/>
        <w:tab w:val="left" w:pos="2880"/>
        <w:tab w:val="left" w:pos="3600"/>
        <w:tab w:val="left" w:pos="4320"/>
      </w:tabs>
      <w:ind w:left="-425" w:right="-448"/>
      <w:rPr>
        <w:rFonts w:ascii="Tahoma" w:eastAsia="Tahoma" w:hAnsi="Tahoma" w:cs="Tahoma"/>
        <w:b/>
        <w:color w:val="000080"/>
        <w:sz w:val="16"/>
        <w:szCs w:val="16"/>
        <w:lang w:val="fr-FR"/>
      </w:rPr>
    </w:pPr>
    <w:r w:rsidRPr="00BD0EBC">
      <w:rPr>
        <w:rFonts w:ascii="Tahoma" w:eastAsia="Tahoma" w:hAnsi="Tahoma" w:cs="Tahoma"/>
        <w:b/>
        <w:color w:val="000080"/>
        <w:sz w:val="16"/>
        <w:szCs w:val="16"/>
        <w:lang w:val="fr-FR"/>
      </w:rPr>
      <w:t>https://lebel.tech/</w:t>
    </w:r>
  </w:p>
  <w:p w14:paraId="28FE8C55" w14:textId="77777777" w:rsidR="009F7176" w:rsidRPr="00416767" w:rsidRDefault="009F7176" w:rsidP="00B97E90">
    <w:pPr>
      <w:pStyle w:val="Titre"/>
      <w:tabs>
        <w:tab w:val="left" w:pos="720"/>
        <w:tab w:val="left" w:pos="1418"/>
        <w:tab w:val="left" w:pos="2160"/>
        <w:tab w:val="left" w:pos="2880"/>
        <w:tab w:val="left" w:pos="3600"/>
        <w:tab w:val="left" w:pos="4320"/>
      </w:tabs>
      <w:ind w:left="-425" w:right="-448"/>
      <w:rPr>
        <w:rFonts w:ascii="Tahoma" w:eastAsia="Tahoma" w:hAnsi="Tahoma" w:cs="Tahoma"/>
        <w:b/>
        <w:sz w:val="16"/>
        <w:szCs w:val="16"/>
        <w:lang w:val="fr-FR"/>
      </w:rPr>
    </w:pPr>
    <w:r>
      <w:rPr>
        <w:rFonts w:ascii="Tahoma" w:eastAsia="Tahoma" w:hAnsi="Tahoma" w:cs="Tahoma"/>
        <w:b/>
        <w:sz w:val="16"/>
        <w:szCs w:val="16"/>
        <w:lang w:val="fr-FR"/>
      </w:rPr>
      <w:t>contact@lebel.tech</w:t>
    </w:r>
  </w:p>
  <w:p w14:paraId="485A68D4" w14:textId="77777777" w:rsidR="009F7176" w:rsidRPr="00416767" w:rsidRDefault="009F7176" w:rsidP="00B97E90">
    <w:pPr>
      <w:pStyle w:val="Titre"/>
      <w:tabs>
        <w:tab w:val="left" w:pos="720"/>
        <w:tab w:val="left" w:pos="1418"/>
        <w:tab w:val="left" w:pos="2160"/>
        <w:tab w:val="left" w:pos="2880"/>
        <w:tab w:val="left" w:pos="3600"/>
        <w:tab w:val="left" w:pos="4320"/>
      </w:tabs>
      <w:ind w:right="-448"/>
      <w:rPr>
        <w:rFonts w:ascii="Tahoma" w:eastAsia="Tahoma" w:hAnsi="Tahoma" w:cs="Tahoma"/>
        <w:b/>
        <w:sz w:val="16"/>
        <w:szCs w:val="16"/>
        <w:lang w:val="fr-FR"/>
      </w:rPr>
    </w:pPr>
    <w:r w:rsidRPr="00416767">
      <w:rPr>
        <w:rFonts w:ascii="Tahoma" w:eastAsia="Tahoma" w:hAnsi="Tahoma" w:cs="Tahoma"/>
        <w:b/>
        <w:sz w:val="16"/>
        <w:szCs w:val="16"/>
        <w:lang w:val="fr-FR"/>
      </w:rPr>
      <w:t>58 rue Roger Salengro</w:t>
    </w:r>
    <w:r>
      <w:rPr>
        <w:rFonts w:ascii="Tahoma" w:eastAsia="Tahoma" w:hAnsi="Tahoma" w:cs="Tahoma"/>
        <w:b/>
        <w:sz w:val="16"/>
        <w:szCs w:val="16"/>
        <w:lang w:val="fr-FR"/>
      </w:rPr>
      <w:t xml:space="preserve"> </w:t>
    </w:r>
    <w:r w:rsidRPr="007A1837">
      <w:rPr>
        <w:rFonts w:ascii="Tahoma" w:eastAsia="Tahoma" w:hAnsi="Tahoma" w:cs="Tahoma"/>
        <w:b/>
        <w:sz w:val="16"/>
        <w:szCs w:val="16"/>
        <w:lang w:val="fr-FR"/>
      </w:rPr>
      <w:t>9</w:t>
    </w:r>
    <w:r>
      <w:rPr>
        <w:rFonts w:ascii="Tahoma" w:eastAsia="Tahoma" w:hAnsi="Tahoma" w:cs="Tahoma"/>
        <w:b/>
        <w:sz w:val="16"/>
        <w:szCs w:val="16"/>
        <w:lang w:val="fr-FR"/>
      </w:rPr>
      <w:t>4</w:t>
    </w:r>
    <w:r w:rsidRPr="007A1837">
      <w:rPr>
        <w:rFonts w:ascii="Tahoma" w:eastAsia="Tahoma" w:hAnsi="Tahoma" w:cs="Tahoma"/>
        <w:b/>
        <w:sz w:val="16"/>
        <w:szCs w:val="16"/>
        <w:lang w:val="fr-FR"/>
      </w:rPr>
      <w:t>1</w:t>
    </w:r>
    <w:r>
      <w:rPr>
        <w:rFonts w:ascii="Tahoma" w:eastAsia="Tahoma" w:hAnsi="Tahoma" w:cs="Tahoma"/>
        <w:b/>
        <w:sz w:val="16"/>
        <w:szCs w:val="16"/>
        <w:lang w:val="fr-FR"/>
      </w:rPr>
      <w:t>2</w:t>
    </w:r>
    <w:r w:rsidRPr="007A1837">
      <w:rPr>
        <w:rFonts w:ascii="Tahoma" w:eastAsia="Tahoma" w:hAnsi="Tahoma" w:cs="Tahoma"/>
        <w:b/>
        <w:sz w:val="16"/>
        <w:szCs w:val="16"/>
        <w:lang w:val="fr-FR"/>
      </w:rPr>
      <w:t xml:space="preserve">0 </w:t>
    </w:r>
    <w:r>
      <w:rPr>
        <w:rFonts w:ascii="Tahoma" w:eastAsia="Tahoma" w:hAnsi="Tahoma" w:cs="Tahoma"/>
        <w:b/>
        <w:sz w:val="16"/>
        <w:szCs w:val="16"/>
        <w:lang w:val="fr-FR"/>
      </w:rPr>
      <w:t>Fontenay-sous-Bois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2536D" w14:textId="77777777" w:rsidR="00341F4F" w:rsidRDefault="00341F4F" w:rsidP="00B97E90">
      <w:pPr>
        <w:spacing w:after="0" w:line="240" w:lineRule="auto"/>
      </w:pPr>
      <w:r>
        <w:separator/>
      </w:r>
    </w:p>
  </w:footnote>
  <w:footnote w:type="continuationSeparator" w:id="0">
    <w:p w14:paraId="488D8369" w14:textId="77777777" w:rsidR="00341F4F" w:rsidRDefault="00341F4F" w:rsidP="00B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B4D3" w14:textId="77777777" w:rsidR="009F7176" w:rsidRDefault="009F7176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3DFDE6D" wp14:editId="1E64F236">
          <wp:simplePos x="0" y="0"/>
          <wp:positionH relativeFrom="margin">
            <wp:posOffset>-701675</wp:posOffset>
          </wp:positionH>
          <wp:positionV relativeFrom="margin">
            <wp:posOffset>-971344</wp:posOffset>
          </wp:positionV>
          <wp:extent cx="885825" cy="842231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4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5BD8BF" w14:textId="77777777" w:rsidR="009F7176" w:rsidRDefault="009F7176">
    <w:pPr>
      <w:pStyle w:val="En-tte"/>
    </w:pPr>
  </w:p>
  <w:p w14:paraId="5796E5E9" w14:textId="77777777" w:rsidR="009F7176" w:rsidRDefault="009F7176">
    <w:pPr>
      <w:pStyle w:val="En-tte"/>
    </w:pPr>
  </w:p>
  <w:p w14:paraId="52FF0345" w14:textId="77777777" w:rsidR="009F7176" w:rsidRDefault="009F71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5pt;height:33.75pt" o:bullet="t">
        <v:imagedata r:id="rId1" o:title="lebel"/>
      </v:shape>
    </w:pict>
  </w:numPicBullet>
  <w:numPicBullet w:numPicBulletId="1">
    <w:pict>
      <v:shape id="_x0000_i1033" type="#_x0000_t75" style="width:192pt;height:225pt" o:bullet="t">
        <v:imagedata r:id="rId2" o:title="puce accelite 5"/>
      </v:shape>
    </w:pict>
  </w:numPicBullet>
  <w:abstractNum w:abstractNumId="0" w15:restartNumberingAfterBreak="0">
    <w:nsid w:val="03D94B80"/>
    <w:multiLevelType w:val="hybridMultilevel"/>
    <w:tmpl w:val="3F90CB48"/>
    <w:lvl w:ilvl="0" w:tplc="1B12D99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B9284C4">
      <w:numFmt w:val="bullet"/>
      <w:lvlText w:val="•"/>
      <w:lvlJc w:val="left"/>
      <w:pPr>
        <w:ind w:left="1810" w:hanging="360"/>
      </w:pPr>
      <w:rPr>
        <w:rFonts w:hint="default"/>
        <w:lang w:val="fr-FR" w:eastAsia="en-US" w:bidi="ar-SA"/>
      </w:rPr>
    </w:lvl>
    <w:lvl w:ilvl="2" w:tplc="CB8685E6">
      <w:numFmt w:val="bullet"/>
      <w:lvlText w:val="•"/>
      <w:lvlJc w:val="left"/>
      <w:pPr>
        <w:ind w:left="2741" w:hanging="360"/>
      </w:pPr>
      <w:rPr>
        <w:rFonts w:hint="default"/>
        <w:lang w:val="fr-FR" w:eastAsia="en-US" w:bidi="ar-SA"/>
      </w:rPr>
    </w:lvl>
    <w:lvl w:ilvl="3" w:tplc="313EA108">
      <w:numFmt w:val="bullet"/>
      <w:lvlText w:val="•"/>
      <w:lvlJc w:val="left"/>
      <w:pPr>
        <w:ind w:left="3671" w:hanging="360"/>
      </w:pPr>
      <w:rPr>
        <w:rFonts w:hint="default"/>
        <w:lang w:val="fr-FR" w:eastAsia="en-US" w:bidi="ar-SA"/>
      </w:rPr>
    </w:lvl>
    <w:lvl w:ilvl="4" w:tplc="35F08846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5" w:tplc="7B0E3BD4">
      <w:numFmt w:val="bullet"/>
      <w:lvlText w:val="•"/>
      <w:lvlJc w:val="left"/>
      <w:pPr>
        <w:ind w:left="5533" w:hanging="360"/>
      </w:pPr>
      <w:rPr>
        <w:rFonts w:hint="default"/>
        <w:lang w:val="fr-FR" w:eastAsia="en-US" w:bidi="ar-SA"/>
      </w:rPr>
    </w:lvl>
    <w:lvl w:ilvl="6" w:tplc="BEFEB3F8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D5FEEE24">
      <w:numFmt w:val="bullet"/>
      <w:lvlText w:val="•"/>
      <w:lvlJc w:val="left"/>
      <w:pPr>
        <w:ind w:left="7394" w:hanging="360"/>
      </w:pPr>
      <w:rPr>
        <w:rFonts w:hint="default"/>
        <w:lang w:val="fr-FR" w:eastAsia="en-US" w:bidi="ar-SA"/>
      </w:rPr>
    </w:lvl>
    <w:lvl w:ilvl="8" w:tplc="640EEAC6">
      <w:numFmt w:val="bullet"/>
      <w:lvlText w:val="•"/>
      <w:lvlJc w:val="left"/>
      <w:pPr>
        <w:ind w:left="832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7B67C20"/>
    <w:multiLevelType w:val="hybridMultilevel"/>
    <w:tmpl w:val="465226B4"/>
    <w:lvl w:ilvl="0" w:tplc="D7683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947"/>
    <w:multiLevelType w:val="hybridMultilevel"/>
    <w:tmpl w:val="D98A2778"/>
    <w:lvl w:ilvl="0" w:tplc="D7683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4F21"/>
    <w:multiLevelType w:val="hybridMultilevel"/>
    <w:tmpl w:val="B49AF834"/>
    <w:lvl w:ilvl="0" w:tplc="D1BEFABE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i w:val="0"/>
        <w:color w:val="C00000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65E1"/>
    <w:multiLevelType w:val="hybridMultilevel"/>
    <w:tmpl w:val="ECE6C102"/>
    <w:lvl w:ilvl="0" w:tplc="97DA1F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06AF9"/>
    <w:multiLevelType w:val="hybridMultilevel"/>
    <w:tmpl w:val="59A6BF22"/>
    <w:lvl w:ilvl="0" w:tplc="D7683EAA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BF22DDE"/>
    <w:multiLevelType w:val="hybridMultilevel"/>
    <w:tmpl w:val="60D66A54"/>
    <w:lvl w:ilvl="0" w:tplc="7B84FB9E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77BAD"/>
    <w:multiLevelType w:val="hybridMultilevel"/>
    <w:tmpl w:val="D72414EA"/>
    <w:lvl w:ilvl="0" w:tplc="D7683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5CA6"/>
    <w:multiLevelType w:val="hybridMultilevel"/>
    <w:tmpl w:val="3BB88D8C"/>
    <w:lvl w:ilvl="0" w:tplc="D7683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25B10"/>
    <w:multiLevelType w:val="hybridMultilevel"/>
    <w:tmpl w:val="31C4A034"/>
    <w:lvl w:ilvl="0" w:tplc="5ED0C3FA">
      <w:numFmt w:val="bullet"/>
      <w:lvlText w:val="➢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E05E0A2E">
      <w:numFmt w:val="bullet"/>
      <w:lvlText w:val="•"/>
      <w:lvlJc w:val="left"/>
      <w:pPr>
        <w:ind w:left="1810" w:hanging="360"/>
      </w:pPr>
      <w:rPr>
        <w:rFonts w:hint="default"/>
        <w:lang w:val="fr-FR" w:eastAsia="en-US" w:bidi="ar-SA"/>
      </w:rPr>
    </w:lvl>
    <w:lvl w:ilvl="2" w:tplc="D39CB746">
      <w:numFmt w:val="bullet"/>
      <w:lvlText w:val="•"/>
      <w:lvlJc w:val="left"/>
      <w:pPr>
        <w:ind w:left="2741" w:hanging="360"/>
      </w:pPr>
      <w:rPr>
        <w:rFonts w:hint="default"/>
        <w:lang w:val="fr-FR" w:eastAsia="en-US" w:bidi="ar-SA"/>
      </w:rPr>
    </w:lvl>
    <w:lvl w:ilvl="3" w:tplc="9BDE1E12">
      <w:numFmt w:val="bullet"/>
      <w:lvlText w:val="•"/>
      <w:lvlJc w:val="left"/>
      <w:pPr>
        <w:ind w:left="3671" w:hanging="360"/>
      </w:pPr>
      <w:rPr>
        <w:rFonts w:hint="default"/>
        <w:lang w:val="fr-FR" w:eastAsia="en-US" w:bidi="ar-SA"/>
      </w:rPr>
    </w:lvl>
    <w:lvl w:ilvl="4" w:tplc="DB0847EA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5" w:tplc="5622C44E">
      <w:numFmt w:val="bullet"/>
      <w:lvlText w:val="•"/>
      <w:lvlJc w:val="left"/>
      <w:pPr>
        <w:ind w:left="5533" w:hanging="360"/>
      </w:pPr>
      <w:rPr>
        <w:rFonts w:hint="default"/>
        <w:lang w:val="fr-FR" w:eastAsia="en-US" w:bidi="ar-SA"/>
      </w:rPr>
    </w:lvl>
    <w:lvl w:ilvl="6" w:tplc="6FFCA6A0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B328AF66">
      <w:numFmt w:val="bullet"/>
      <w:lvlText w:val="•"/>
      <w:lvlJc w:val="left"/>
      <w:pPr>
        <w:ind w:left="7394" w:hanging="360"/>
      </w:pPr>
      <w:rPr>
        <w:rFonts w:hint="default"/>
        <w:lang w:val="fr-FR" w:eastAsia="en-US" w:bidi="ar-SA"/>
      </w:rPr>
    </w:lvl>
    <w:lvl w:ilvl="8" w:tplc="567641DC">
      <w:numFmt w:val="bullet"/>
      <w:lvlText w:val="•"/>
      <w:lvlJc w:val="left"/>
      <w:pPr>
        <w:ind w:left="8325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4785772B"/>
    <w:multiLevelType w:val="hybridMultilevel"/>
    <w:tmpl w:val="2960D148"/>
    <w:lvl w:ilvl="0" w:tplc="040C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51364075"/>
    <w:multiLevelType w:val="hybridMultilevel"/>
    <w:tmpl w:val="9C0031B8"/>
    <w:lvl w:ilvl="0" w:tplc="D7683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E7232"/>
    <w:multiLevelType w:val="hybridMultilevel"/>
    <w:tmpl w:val="C7F0CFDC"/>
    <w:lvl w:ilvl="0" w:tplc="D7683EAA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8395200"/>
    <w:multiLevelType w:val="hybridMultilevel"/>
    <w:tmpl w:val="37B44258"/>
    <w:lvl w:ilvl="0" w:tplc="D7683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611E9"/>
    <w:multiLevelType w:val="hybridMultilevel"/>
    <w:tmpl w:val="749C0C62"/>
    <w:lvl w:ilvl="0" w:tplc="D7683EAA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1B93AA6"/>
    <w:multiLevelType w:val="hybridMultilevel"/>
    <w:tmpl w:val="F3EAE58E"/>
    <w:lvl w:ilvl="0" w:tplc="04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4875707"/>
    <w:multiLevelType w:val="hybridMultilevel"/>
    <w:tmpl w:val="5972CFF0"/>
    <w:lvl w:ilvl="0" w:tplc="B106A7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2"/>
        <w:u w:color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A6DE4"/>
    <w:multiLevelType w:val="hybridMultilevel"/>
    <w:tmpl w:val="E2D6B156"/>
    <w:lvl w:ilvl="0" w:tplc="EF9E1408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96CE1"/>
    <w:multiLevelType w:val="hybridMultilevel"/>
    <w:tmpl w:val="7D20CAEE"/>
    <w:lvl w:ilvl="0" w:tplc="D7683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709A3"/>
    <w:multiLevelType w:val="hybridMultilevel"/>
    <w:tmpl w:val="BA4EB082"/>
    <w:lvl w:ilvl="0" w:tplc="04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5C95EAE"/>
    <w:multiLevelType w:val="hybridMultilevel"/>
    <w:tmpl w:val="11EE3930"/>
    <w:lvl w:ilvl="0" w:tplc="D7683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77154"/>
    <w:multiLevelType w:val="hybridMultilevel"/>
    <w:tmpl w:val="2A4AD24A"/>
    <w:lvl w:ilvl="0" w:tplc="0166F0D0">
      <w:start w:val="1"/>
      <w:numFmt w:val="bullet"/>
      <w:pStyle w:val="ExperienceLis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29362">
    <w:abstractNumId w:val="12"/>
  </w:num>
  <w:num w:numId="2" w16cid:durableId="1754859129">
    <w:abstractNumId w:val="11"/>
  </w:num>
  <w:num w:numId="3" w16cid:durableId="1024014388">
    <w:abstractNumId w:val="8"/>
  </w:num>
  <w:num w:numId="4" w16cid:durableId="708267152">
    <w:abstractNumId w:val="6"/>
  </w:num>
  <w:num w:numId="5" w16cid:durableId="462970257">
    <w:abstractNumId w:val="20"/>
  </w:num>
  <w:num w:numId="6" w16cid:durableId="669524673">
    <w:abstractNumId w:val="17"/>
  </w:num>
  <w:num w:numId="7" w16cid:durableId="206576605">
    <w:abstractNumId w:val="7"/>
  </w:num>
  <w:num w:numId="8" w16cid:durableId="1876655228">
    <w:abstractNumId w:val="2"/>
  </w:num>
  <w:num w:numId="9" w16cid:durableId="796990352">
    <w:abstractNumId w:val="5"/>
  </w:num>
  <w:num w:numId="10" w16cid:durableId="1803573605">
    <w:abstractNumId w:val="19"/>
  </w:num>
  <w:num w:numId="11" w16cid:durableId="753551481">
    <w:abstractNumId w:val="4"/>
  </w:num>
  <w:num w:numId="12" w16cid:durableId="667942913">
    <w:abstractNumId w:val="14"/>
  </w:num>
  <w:num w:numId="13" w16cid:durableId="1393431842">
    <w:abstractNumId w:val="15"/>
  </w:num>
  <w:num w:numId="14" w16cid:durableId="938487601">
    <w:abstractNumId w:val="10"/>
  </w:num>
  <w:num w:numId="15" w16cid:durableId="804201440">
    <w:abstractNumId w:val="21"/>
  </w:num>
  <w:num w:numId="16" w16cid:durableId="1988120935">
    <w:abstractNumId w:val="13"/>
  </w:num>
  <w:num w:numId="17" w16cid:durableId="350759329">
    <w:abstractNumId w:val="3"/>
  </w:num>
  <w:num w:numId="18" w16cid:durableId="522137706">
    <w:abstractNumId w:val="16"/>
  </w:num>
  <w:num w:numId="19" w16cid:durableId="379939639">
    <w:abstractNumId w:val="18"/>
  </w:num>
  <w:num w:numId="20" w16cid:durableId="1208682774">
    <w:abstractNumId w:val="1"/>
  </w:num>
  <w:num w:numId="21" w16cid:durableId="934365663">
    <w:abstractNumId w:val="0"/>
  </w:num>
  <w:num w:numId="22" w16cid:durableId="2005431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90"/>
    <w:rsid w:val="00113393"/>
    <w:rsid w:val="001B3463"/>
    <w:rsid w:val="002148DA"/>
    <w:rsid w:val="0025194D"/>
    <w:rsid w:val="00277D7C"/>
    <w:rsid w:val="0028300E"/>
    <w:rsid w:val="002A74AE"/>
    <w:rsid w:val="002B4BD7"/>
    <w:rsid w:val="002C4062"/>
    <w:rsid w:val="00341028"/>
    <w:rsid w:val="00341F4F"/>
    <w:rsid w:val="00416767"/>
    <w:rsid w:val="004226AC"/>
    <w:rsid w:val="004C3D3A"/>
    <w:rsid w:val="00500A45"/>
    <w:rsid w:val="0050165C"/>
    <w:rsid w:val="005C76CD"/>
    <w:rsid w:val="00625AD6"/>
    <w:rsid w:val="0064622B"/>
    <w:rsid w:val="006A692C"/>
    <w:rsid w:val="00720623"/>
    <w:rsid w:val="007350FB"/>
    <w:rsid w:val="0082217D"/>
    <w:rsid w:val="008B7A7F"/>
    <w:rsid w:val="009167C0"/>
    <w:rsid w:val="0097284F"/>
    <w:rsid w:val="00975AF3"/>
    <w:rsid w:val="009F7176"/>
    <w:rsid w:val="00A1181E"/>
    <w:rsid w:val="00B73BC0"/>
    <w:rsid w:val="00B8734F"/>
    <w:rsid w:val="00B97E90"/>
    <w:rsid w:val="00BA4AB5"/>
    <w:rsid w:val="00BB5FB7"/>
    <w:rsid w:val="00D13462"/>
    <w:rsid w:val="00D92540"/>
    <w:rsid w:val="00DF3CAE"/>
    <w:rsid w:val="00E1063D"/>
    <w:rsid w:val="00EB4C31"/>
    <w:rsid w:val="00EF2162"/>
    <w:rsid w:val="00F34FBF"/>
    <w:rsid w:val="00F724D4"/>
    <w:rsid w:val="00F7440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A7D3"/>
  <w15:chartTrackingRefBased/>
  <w15:docId w15:val="{5F98EB04-58FB-4A32-8A85-148829F3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76"/>
  </w:style>
  <w:style w:type="paragraph" w:styleId="Titre9">
    <w:name w:val="heading 9"/>
    <w:basedOn w:val="Normal"/>
    <w:next w:val="Normal"/>
    <w:link w:val="Titre9Car"/>
    <w:qFormat/>
    <w:rsid w:val="00B97E90"/>
    <w:pPr>
      <w:keepNext/>
      <w:pBdr>
        <w:bottom w:val="single" w:sz="6" w:space="1" w:color="000000"/>
      </w:pBdr>
      <w:suppressAutoHyphens/>
      <w:spacing w:after="120" w:line="240" w:lineRule="auto"/>
      <w:ind w:right="-286"/>
      <w:outlineLvl w:val="8"/>
    </w:pPr>
    <w:rPr>
      <w:rFonts w:ascii="Tahoma" w:eastAsia="Times New Roman" w:hAnsi="Tahoma" w:cs="Tahoma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E90"/>
  </w:style>
  <w:style w:type="paragraph" w:styleId="Pieddepage">
    <w:name w:val="footer"/>
    <w:basedOn w:val="Normal"/>
    <w:link w:val="PieddepageCar"/>
    <w:uiPriority w:val="99"/>
    <w:unhideWhenUsed/>
    <w:rsid w:val="00B9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E90"/>
  </w:style>
  <w:style w:type="paragraph" w:styleId="Titre">
    <w:name w:val="Title"/>
    <w:basedOn w:val="Normal"/>
    <w:link w:val="TitreCar"/>
    <w:uiPriority w:val="10"/>
    <w:qFormat/>
    <w:rsid w:val="00B97E90"/>
    <w:pPr>
      <w:spacing w:after="0" w:line="240" w:lineRule="atLeast"/>
      <w:jc w:val="center"/>
    </w:pPr>
    <w:rPr>
      <w:rFonts w:ascii="Eras Demi ITC" w:eastAsia="Times New Roman" w:hAnsi="Eras Demi ITC" w:cs="Times New Roman"/>
      <w:snapToGrid w:val="0"/>
      <w:color w:val="000000"/>
      <w:sz w:val="32"/>
      <w:szCs w:val="24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B97E90"/>
    <w:rPr>
      <w:rFonts w:ascii="Eras Demi ITC" w:eastAsia="Times New Roman" w:hAnsi="Eras Demi ITC" w:cs="Times New Roman"/>
      <w:snapToGrid w:val="0"/>
      <w:color w:val="000000"/>
      <w:sz w:val="32"/>
      <w:szCs w:val="24"/>
      <w:lang w:val="en-GB"/>
    </w:rPr>
  </w:style>
  <w:style w:type="character" w:customStyle="1" w:styleId="Titre9Car">
    <w:name w:val="Titre 9 Car"/>
    <w:basedOn w:val="Policepardfaut"/>
    <w:link w:val="Titre9"/>
    <w:qFormat/>
    <w:rsid w:val="00B97E90"/>
    <w:rPr>
      <w:rFonts w:ascii="Tahoma" w:eastAsia="Times New Roman" w:hAnsi="Tahoma" w:cs="Tahoma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1"/>
    <w:qFormat/>
    <w:rsid w:val="00B97E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BB5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73BC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customStyle="1" w:styleId="ExperienceList">
    <w:name w:val="Experience List"/>
    <w:basedOn w:val="Default"/>
    <w:qFormat/>
    <w:rsid w:val="00B73BC0"/>
    <w:pPr>
      <w:numPr>
        <w:numId w:val="15"/>
      </w:numPr>
      <w:tabs>
        <w:tab w:val="left" w:pos="306"/>
      </w:tabs>
      <w:ind w:left="306" w:hanging="306"/>
      <w:jc w:val="both"/>
    </w:pPr>
    <w:rPr>
      <w:rFonts w:ascii="Roboto" w:hAnsi="Roboto" w:cs="Arial"/>
      <w:bCs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625AD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CorpsdetexteCar">
    <w:name w:val="Corps de texte Car"/>
    <w:basedOn w:val="Policepardfaut"/>
    <w:link w:val="Corpsdetexte"/>
    <w:uiPriority w:val="1"/>
    <w:rsid w:val="00625AD6"/>
    <w:rPr>
      <w:rFonts w:ascii="Carlito" w:eastAsia="Carlito" w:hAnsi="Carlito" w:cs="Carlito"/>
    </w:rPr>
  </w:style>
  <w:style w:type="paragraph" w:customStyle="1" w:styleId="Titre11">
    <w:name w:val="Titre 11"/>
    <w:basedOn w:val="Normal"/>
    <w:uiPriority w:val="1"/>
    <w:qFormat/>
    <w:rsid w:val="009F7176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Assiya Mchaar</dc:creator>
  <cp:keywords/>
  <dc:description/>
  <cp:lastModifiedBy>Eric Vallet</cp:lastModifiedBy>
  <cp:revision>4</cp:revision>
  <dcterms:created xsi:type="dcterms:W3CDTF">2024-10-03T15:53:00Z</dcterms:created>
  <dcterms:modified xsi:type="dcterms:W3CDTF">2024-10-03T16:09:00Z</dcterms:modified>
</cp:coreProperties>
</file>