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20CB" w14:textId="77777777" w:rsidR="00C43537" w:rsidRDefault="00BA5A2E">
      <w:pPr>
        <w:pStyle w:val="normal1"/>
        <w:keepNext/>
        <w:keepLines/>
        <w:spacing w:after="0" w:line="240" w:lineRule="auto"/>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308E1999" w:rsidR="00C43537" w:rsidRPr="00735541" w:rsidRDefault="00BA5A2E">
                            <w:pPr>
                              <w:pStyle w:val="FrameContents"/>
                              <w:spacing w:after="0" w:line="216" w:lineRule="auto"/>
                            </w:pPr>
                            <w:r w:rsidRPr="00735541">
                              <w:rPr>
                                <w:b/>
                                <w:i/>
                                <w:smallCaps/>
                                <w:color w:val="1F467A"/>
                                <w:sz w:val="28"/>
                              </w:rPr>
                              <w:t>H</w:t>
                            </w:r>
                            <w:r w:rsidRPr="00735541">
                              <w:rPr>
                                <w:b/>
                                <w:i/>
                                <w:smallCaps/>
                                <w:color w:val="1F467A"/>
                                <w:sz w:val="28"/>
                              </w:rPr>
                              <w:t>A</w:t>
                            </w:r>
                          </w:p>
                          <w:p w14:paraId="1A71FDAD" w14:textId="77777777" w:rsidR="00C43537" w:rsidRPr="00735541" w:rsidRDefault="00BA5A2E">
                            <w:pPr>
                              <w:pStyle w:val="FrameContents"/>
                              <w:spacing w:after="0" w:line="216" w:lineRule="auto"/>
                            </w:pPr>
                            <w:r w:rsidRPr="00735541">
                              <w:rPr>
                                <w:b/>
                                <w:i/>
                                <w:smallCaps/>
                                <w:color w:val="1F467A"/>
                                <w:sz w:val="28"/>
                              </w:rPr>
                              <w:t>Senior IT Manager et Manager de Transition</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308E1999" w:rsidR="00C43537" w:rsidRPr="00735541" w:rsidRDefault="00BA5A2E">
                      <w:pPr>
                        <w:pStyle w:val="FrameContents"/>
                        <w:spacing w:after="0" w:line="216" w:lineRule="auto"/>
                      </w:pPr>
                      <w:r w:rsidRPr="00735541">
                        <w:rPr>
                          <w:b/>
                          <w:i/>
                          <w:smallCaps/>
                          <w:color w:val="1F467A"/>
                          <w:sz w:val="28"/>
                        </w:rPr>
                        <w:t>H</w:t>
                      </w:r>
                      <w:r w:rsidRPr="00735541">
                        <w:rPr>
                          <w:b/>
                          <w:i/>
                          <w:smallCaps/>
                          <w:color w:val="1F467A"/>
                          <w:sz w:val="28"/>
                        </w:rPr>
                        <w:t>A</w:t>
                      </w:r>
                    </w:p>
                    <w:p w14:paraId="1A71FDAD" w14:textId="77777777" w:rsidR="00C43537" w:rsidRPr="00735541" w:rsidRDefault="00BA5A2E">
                      <w:pPr>
                        <w:pStyle w:val="FrameContents"/>
                        <w:spacing w:after="0" w:line="216" w:lineRule="auto"/>
                      </w:pPr>
                      <w:r w:rsidRPr="00735541">
                        <w:rPr>
                          <w:b/>
                          <w:i/>
                          <w:smallCaps/>
                          <w:color w:val="1F467A"/>
                          <w:sz w:val="28"/>
                        </w:rPr>
                        <w:t>Senior IT Manager et Manager de Transition</w:t>
                      </w:r>
                    </w:p>
                  </w:txbxContent>
                </v:textbox>
                <w10:wrap type="tight" side="largest"/>
              </v:rect>
            </w:pict>
          </mc:Fallback>
        </mc:AlternateContent>
      </w:r>
    </w:p>
    <w:p w14:paraId="09250522" w14:textId="77777777" w:rsidR="00C43537" w:rsidRDefault="00C43537">
      <w:pPr>
        <w:pStyle w:val="normal1"/>
        <w:spacing w:after="0" w:line="240" w:lineRule="auto"/>
        <w:ind w:left="720"/>
        <w:jc w:val="both"/>
        <w:rPr>
          <w:color w:val="000000"/>
          <w:sz w:val="24"/>
          <w:szCs w:val="24"/>
        </w:rPr>
      </w:pPr>
    </w:p>
    <w:p w14:paraId="6C42A6B7" w14:textId="77777777" w:rsidR="00C43537" w:rsidRDefault="00C43537">
      <w:pPr>
        <w:pStyle w:val="normal1"/>
        <w:spacing w:after="0" w:line="240" w:lineRule="auto"/>
        <w:jc w:val="both"/>
        <w:rPr>
          <w:sz w:val="24"/>
          <w:szCs w:val="24"/>
        </w:rPr>
      </w:pPr>
    </w:p>
    <w:p w14:paraId="641B063F" w14:textId="77777777" w:rsidR="00C43537" w:rsidRDefault="00BA5A2E">
      <w:pPr>
        <w:pStyle w:val="normal1"/>
        <w:spacing w:after="0" w:line="240" w:lineRule="auto"/>
        <w:rPr>
          <w:b/>
          <w:smallCaps/>
          <w:color w:val="343437"/>
          <w:sz w:val="28"/>
          <w:szCs w:val="28"/>
        </w:rPr>
      </w:pPr>
      <w:r>
        <w:rPr>
          <w:b/>
          <w:smallCaps/>
          <w:color w:val="343437"/>
          <w:sz w:val="28"/>
          <w:szCs w:val="28"/>
        </w:rPr>
        <w:t>SAVOIR-FAIRE FONCTIONNEL</w:t>
      </w:r>
    </w:p>
    <w:p w14:paraId="7BCB8443" w14:textId="77777777" w:rsidR="00C43537" w:rsidRDefault="00C43537">
      <w:pPr>
        <w:pStyle w:val="normal1"/>
        <w:spacing w:after="0" w:line="240" w:lineRule="auto"/>
        <w:rPr>
          <w:b/>
          <w:smallCaps/>
          <w:color w:val="343437"/>
          <w:sz w:val="28"/>
          <w:szCs w:val="28"/>
        </w:rPr>
      </w:pPr>
    </w:p>
    <w:p w14:paraId="4BD95C13" w14:textId="77777777" w:rsidR="00C43537" w:rsidRDefault="00BA5A2E">
      <w:pPr>
        <w:pStyle w:val="normal1"/>
        <w:numPr>
          <w:ilvl w:val="0"/>
          <w:numId w:val="2"/>
        </w:numPr>
        <w:spacing w:after="0" w:line="240" w:lineRule="auto"/>
        <w:jc w:val="left"/>
        <w:rPr>
          <w:b/>
          <w:bCs/>
        </w:rPr>
      </w:pPr>
      <w:proofErr w:type="spellStart"/>
      <w:r>
        <w:rPr>
          <w:b/>
          <w:bCs/>
        </w:rPr>
        <w:t>Multilingual</w:t>
      </w:r>
      <w:proofErr w:type="spellEnd"/>
    </w:p>
    <w:p w14:paraId="66ECFDFE" w14:textId="77777777" w:rsidR="00C43537" w:rsidRDefault="00BA5A2E">
      <w:pPr>
        <w:pStyle w:val="normal1"/>
        <w:numPr>
          <w:ilvl w:val="0"/>
          <w:numId w:val="2"/>
        </w:numPr>
        <w:spacing w:after="0" w:line="240" w:lineRule="auto"/>
        <w:jc w:val="left"/>
        <w:rPr>
          <w:b/>
          <w:bCs/>
        </w:rPr>
      </w:pPr>
      <w:proofErr w:type="spellStart"/>
      <w:r>
        <w:rPr>
          <w:b/>
          <w:bCs/>
        </w:rPr>
        <w:t>Negotiation</w:t>
      </w:r>
      <w:proofErr w:type="spellEnd"/>
    </w:p>
    <w:p w14:paraId="2CD8DE21" w14:textId="77777777" w:rsidR="00C43537" w:rsidRDefault="00BA5A2E">
      <w:pPr>
        <w:pStyle w:val="normal1"/>
        <w:numPr>
          <w:ilvl w:val="0"/>
          <w:numId w:val="2"/>
        </w:numPr>
        <w:spacing w:after="0" w:line="240" w:lineRule="auto"/>
        <w:jc w:val="left"/>
        <w:rPr>
          <w:b/>
          <w:bCs/>
        </w:rPr>
      </w:pPr>
      <w:r>
        <w:rPr>
          <w:b/>
          <w:bCs/>
        </w:rPr>
        <w:t>Communication</w:t>
      </w:r>
    </w:p>
    <w:p w14:paraId="16CE5E33" w14:textId="77777777" w:rsidR="00C43537" w:rsidRDefault="00BA5A2E">
      <w:pPr>
        <w:pStyle w:val="normal1"/>
        <w:numPr>
          <w:ilvl w:val="0"/>
          <w:numId w:val="2"/>
        </w:numPr>
        <w:spacing w:after="0" w:line="240" w:lineRule="auto"/>
        <w:jc w:val="left"/>
        <w:rPr>
          <w:b/>
          <w:bCs/>
        </w:rPr>
      </w:pPr>
      <w:r>
        <w:rPr>
          <w:b/>
          <w:bCs/>
        </w:rPr>
        <w:t>Leadership</w:t>
      </w:r>
    </w:p>
    <w:p w14:paraId="06008593" w14:textId="77777777" w:rsidR="00C43537" w:rsidRDefault="00BA5A2E">
      <w:pPr>
        <w:pStyle w:val="normal1"/>
        <w:numPr>
          <w:ilvl w:val="0"/>
          <w:numId w:val="2"/>
        </w:numPr>
        <w:spacing w:after="0" w:line="240" w:lineRule="auto"/>
        <w:jc w:val="left"/>
        <w:rPr>
          <w:b/>
          <w:bCs/>
        </w:rPr>
      </w:pPr>
      <w:r>
        <w:rPr>
          <w:b/>
          <w:bCs/>
        </w:rPr>
        <w:t>Change Management</w:t>
      </w:r>
    </w:p>
    <w:p w14:paraId="0FE96A25" w14:textId="77777777" w:rsidR="00C43537" w:rsidRDefault="00C43537">
      <w:pPr>
        <w:pStyle w:val="normal1"/>
        <w:spacing w:after="0" w:line="240" w:lineRule="auto"/>
        <w:rPr>
          <w:b/>
          <w:smallCaps/>
          <w:color w:val="343437"/>
          <w:sz w:val="28"/>
          <w:szCs w:val="28"/>
        </w:rPr>
      </w:pPr>
    </w:p>
    <w:p w14:paraId="0899CA96" w14:textId="77777777" w:rsidR="00C43537" w:rsidRDefault="00BA5A2E">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rsidRPr="00735541"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BA5A2E">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Pr="00735541" w:rsidRDefault="00BA5A2E">
            <w:pPr>
              <w:pStyle w:val="normal1"/>
              <w:widowControl w:val="0"/>
              <w:rPr>
                <w:lang w:val="en-US"/>
              </w:rPr>
            </w:pPr>
            <w:r w:rsidRPr="00735541">
              <w:rPr>
                <w:b/>
                <w:lang w:val="en-US"/>
              </w:rPr>
              <w:t>Business Analysis, KYC (Know Your Customer), Asset Management, Insurance Operations, Banking Operations, Credit Management, Payment Solutions Integration, Digital Transformation</w:t>
            </w:r>
          </w:p>
        </w:tc>
      </w:tr>
      <w:tr w:rsidR="00C43537" w:rsidRPr="00735541" w14:paraId="0A8F1E1A"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D1110F9" w14:textId="77777777" w:rsidR="00C43537" w:rsidRDefault="00BA5A2E">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72C4FF9D" w14:textId="77777777" w:rsidR="00C43537" w:rsidRPr="00735541" w:rsidRDefault="00BA5A2E">
            <w:pPr>
              <w:pStyle w:val="normal1"/>
              <w:widowControl w:val="0"/>
              <w:rPr>
                <w:lang w:val="en-US"/>
              </w:rPr>
            </w:pPr>
            <w:r w:rsidRPr="00735541">
              <w:rPr>
                <w:b/>
                <w:lang w:val="en-US"/>
              </w:rPr>
              <w:t>Requirements Engineering, Process Optimization, A</w:t>
            </w:r>
            <w:r w:rsidRPr="00735541">
              <w:rPr>
                <w:b/>
                <w:lang w:val="en-US"/>
              </w:rPr>
              <w:t>gile Methodologies</w:t>
            </w:r>
          </w:p>
        </w:tc>
      </w:tr>
      <w:tr w:rsidR="00C43537" w:rsidRPr="00735541" w14:paraId="683B5FD5"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2F828CDC" w14:textId="77777777" w:rsidR="00C43537" w:rsidRDefault="00BA5A2E">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3E629D5A" w14:textId="77777777" w:rsidR="00C43537" w:rsidRPr="00735541" w:rsidRDefault="00BA5A2E">
            <w:pPr>
              <w:pStyle w:val="normal1"/>
              <w:widowControl w:val="0"/>
              <w:rPr>
                <w:lang w:val="en-US"/>
              </w:rPr>
            </w:pPr>
            <w:r w:rsidRPr="00735541">
              <w:rPr>
                <w:b/>
                <w:lang w:val="en-US"/>
              </w:rPr>
              <w:t>Team Management, Stakeholder Management, Roadmap Planning, Resource Allocation, Budget Management, Project Portfolio Management</w:t>
            </w:r>
          </w:p>
        </w:tc>
      </w:tr>
      <w:tr w:rsidR="00C43537" w:rsidRPr="00735541" w14:paraId="79156215"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8D85BED" w14:textId="77777777" w:rsidR="00C43537" w:rsidRDefault="00BA5A2E">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2F4B5C01" w14:textId="77777777" w:rsidR="00C43537" w:rsidRPr="00735541" w:rsidRDefault="00BA5A2E">
            <w:pPr>
              <w:pStyle w:val="normal1"/>
              <w:widowControl w:val="0"/>
              <w:rPr>
                <w:lang w:val="en-US"/>
              </w:rPr>
            </w:pPr>
            <w:r w:rsidRPr="00735541">
              <w:rPr>
                <w:b/>
                <w:lang w:val="en-US"/>
              </w:rPr>
              <w:t>Salesforce, JIRA, Workflow Design, CRM (Customer Re</w:t>
            </w:r>
            <w:r w:rsidRPr="00735541">
              <w:rPr>
                <w:b/>
                <w:lang w:val="en-US"/>
              </w:rPr>
              <w:t>lationship Management)</w:t>
            </w:r>
          </w:p>
        </w:tc>
      </w:tr>
      <w:tr w:rsidR="00C43537" w14:paraId="51C18D1D"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460CA06" w14:textId="77777777" w:rsidR="00C43537" w:rsidRDefault="00BA5A2E">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50330E89" w14:textId="77777777" w:rsidR="00C43537" w:rsidRDefault="00BA5A2E">
            <w:pPr>
              <w:pStyle w:val="normal1"/>
              <w:widowControl w:val="0"/>
            </w:pPr>
            <w:r>
              <w:rPr>
                <w:b/>
              </w:rPr>
              <w:t>MS Project</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BA5A2E">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BA5A2E">
            <w:pPr>
              <w:pStyle w:val="normal1"/>
              <w:widowControl w:val="0"/>
              <w:jc w:val="left"/>
              <w:rPr>
                <w:b/>
              </w:rPr>
            </w:pPr>
            <w:r>
              <w:rPr>
                <w:b/>
              </w:rPr>
              <w:t>• Français</w:t>
            </w:r>
          </w:p>
          <w:p w14:paraId="094F683B" w14:textId="77777777" w:rsidR="00C43537" w:rsidRDefault="00BA5A2E">
            <w:pPr>
              <w:pStyle w:val="normal1"/>
              <w:widowControl w:val="0"/>
              <w:jc w:val="left"/>
              <w:rPr>
                <w:b/>
              </w:rPr>
            </w:pPr>
            <w:r>
              <w:rPr>
                <w:b/>
              </w:rPr>
              <w:t>• Allemand</w:t>
            </w:r>
          </w:p>
          <w:p w14:paraId="465E58FA" w14:textId="77777777" w:rsidR="00C43537" w:rsidRDefault="00BA5A2E">
            <w:pPr>
              <w:pStyle w:val="normal1"/>
              <w:widowControl w:val="0"/>
              <w:jc w:val="left"/>
              <w:rPr>
                <w:b/>
              </w:rPr>
            </w:pPr>
            <w:r>
              <w:rPr>
                <w:b/>
              </w:rPr>
              <w:t>• Arabe</w:t>
            </w:r>
          </w:p>
          <w:p w14:paraId="2C885BD8" w14:textId="77777777" w:rsidR="00C43537" w:rsidRDefault="00BA5A2E">
            <w:pPr>
              <w:pStyle w:val="normal1"/>
              <w:widowControl w:val="0"/>
              <w:jc w:val="left"/>
              <w:rPr>
                <w:b/>
              </w:rPr>
            </w:pPr>
            <w:r>
              <w:rPr>
                <w:b/>
              </w:rPr>
              <w:t>• Anglais</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6CCC1CC1" w14:textId="77777777" w:rsidR="00C43537" w:rsidRDefault="00BA5A2E">
      <w:pPr>
        <w:pStyle w:val="normal1"/>
        <w:spacing w:after="0" w:line="240" w:lineRule="auto"/>
        <w:rPr>
          <w:b/>
          <w:smallCaps/>
          <w:color w:val="343437"/>
          <w:sz w:val="28"/>
          <w:szCs w:val="28"/>
        </w:rPr>
      </w:pPr>
      <w:r>
        <w:rPr>
          <w:b/>
          <w:smallCaps/>
          <w:color w:val="343437"/>
          <w:sz w:val="28"/>
          <w:szCs w:val="28"/>
        </w:rPr>
        <w:t>Education</w:t>
      </w:r>
    </w:p>
    <w:p w14:paraId="0F47B14C" w14:textId="77777777" w:rsidR="002C6924" w:rsidRPr="002C6924" w:rsidRDefault="002C6924" w:rsidP="002C6924"/>
    <w:p w14:paraId="01F7F441" w14:textId="77777777" w:rsidR="002C6924" w:rsidRPr="002C6924" w:rsidRDefault="002C6924" w:rsidP="002C6924"/>
    <w:p w14:paraId="6E991BF9" w14:textId="6BB5677B" w:rsidR="002C6924" w:rsidRDefault="002C6924" w:rsidP="002C6924">
      <w:pPr>
        <w:tabs>
          <w:tab w:val="left" w:pos="9315"/>
        </w:tabs>
        <w:jc w:val="left"/>
        <w:rPr>
          <w:b/>
          <w:smallCaps/>
          <w:color w:val="343437"/>
          <w:sz w:val="28"/>
          <w:szCs w:val="28"/>
        </w:rPr>
      </w:pPr>
      <w:r>
        <w:rPr>
          <w:b/>
          <w:smallCaps/>
          <w:color w:val="343437"/>
          <w:sz w:val="28"/>
          <w:szCs w:val="28"/>
        </w:rPr>
        <w:tab/>
      </w:r>
    </w:p>
    <w:p w14:paraId="78D703B0" w14:textId="77777777" w:rsidR="002C6924" w:rsidRPr="002C6924" w:rsidRDefault="002C6924" w:rsidP="002C6924"/>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BA5A2E">
            <w:pPr>
              <w:pStyle w:val="normal1"/>
              <w:widowControl w:val="0"/>
              <w:rPr>
                <w:b/>
              </w:rPr>
            </w:pPr>
            <w:r>
              <w:rPr>
                <w:b/>
              </w:rPr>
              <w:t>2007-2010</w:t>
            </w:r>
          </w:p>
        </w:tc>
        <w:tc>
          <w:tcPr>
            <w:tcW w:w="7195"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BA5A2E">
            <w:pPr>
              <w:pStyle w:val="normal1"/>
              <w:widowControl w:val="0"/>
              <w:jc w:val="both"/>
              <w:rPr>
                <w:b/>
              </w:rPr>
            </w:pPr>
            <w:r>
              <w:rPr>
                <w:b/>
              </w:rPr>
              <w:t>Diplôme National d'Ingénieur: Informatique, Master II en Systèmes d'informations</w:t>
            </w:r>
          </w:p>
          <w:p w14:paraId="3BFC5A56" w14:textId="77777777" w:rsidR="00C43537" w:rsidRDefault="00BA5A2E">
            <w:pPr>
              <w:pStyle w:val="normal1"/>
              <w:widowControl w:val="0"/>
              <w:jc w:val="both"/>
              <w:rPr>
                <w:b/>
              </w:rPr>
            </w:pPr>
            <w:r>
              <w:rPr>
                <w:b/>
              </w:rPr>
              <w:t>ENSISA Ecole d'Ingénieur (Mulhouse – France)</w:t>
            </w:r>
          </w:p>
        </w:tc>
      </w:tr>
      <w:tr w:rsidR="00C43537" w14:paraId="334AFE22"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06382BF6" w14:textId="77777777" w:rsidR="00C43537" w:rsidRDefault="00BA5A2E">
            <w:pPr>
              <w:pStyle w:val="normal1"/>
              <w:widowControl w:val="0"/>
              <w:rPr>
                <w:b/>
              </w:rPr>
            </w:pPr>
            <w:r>
              <w:rPr>
                <w:b/>
              </w:rPr>
              <w:t>2004-2007</w:t>
            </w:r>
          </w:p>
        </w:tc>
        <w:tc>
          <w:tcPr>
            <w:tcW w:w="7195" w:type="dxa"/>
            <w:tcBorders>
              <w:top w:val="single" w:sz="4" w:space="0" w:color="000000"/>
              <w:left w:val="single" w:sz="4" w:space="0" w:color="000000"/>
              <w:bottom w:val="single" w:sz="4" w:space="0" w:color="000000"/>
              <w:right w:val="single" w:sz="4" w:space="0" w:color="000000"/>
            </w:tcBorders>
            <w:vAlign w:val="center"/>
          </w:tcPr>
          <w:p w14:paraId="33FB4293" w14:textId="77777777" w:rsidR="00C43537" w:rsidRDefault="00BA5A2E">
            <w:pPr>
              <w:pStyle w:val="normal1"/>
              <w:widowControl w:val="0"/>
              <w:jc w:val="both"/>
              <w:rPr>
                <w:b/>
              </w:rPr>
            </w:pPr>
            <w:r>
              <w:rPr>
                <w:b/>
              </w:rPr>
              <w:t>Licence en Réseau Informatique &amp; Télécoms</w:t>
            </w:r>
          </w:p>
          <w:p w14:paraId="4935E2CF" w14:textId="77777777" w:rsidR="00C43537" w:rsidRDefault="00BA5A2E">
            <w:pPr>
              <w:pStyle w:val="normal1"/>
              <w:widowControl w:val="0"/>
              <w:jc w:val="both"/>
              <w:rPr>
                <w:b/>
              </w:rPr>
            </w:pPr>
            <w:r>
              <w:rPr>
                <w:b/>
              </w:rPr>
              <w:t>INSAT University</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BA5A2E">
      <w:pPr>
        <w:pStyle w:val="normal1"/>
        <w:keepNext/>
        <w:keepLines/>
        <w:spacing w:after="0" w:line="240" w:lineRule="auto"/>
        <w:rPr>
          <w:b/>
          <w:smallCaps/>
          <w:color w:val="343437"/>
          <w:sz w:val="28"/>
          <w:szCs w:val="28"/>
        </w:rPr>
      </w:pPr>
      <w:r>
        <w:rPr>
          <w:b/>
          <w:smallCaps/>
          <w:color w:val="343437"/>
          <w:sz w:val="28"/>
          <w:szCs w:val="28"/>
        </w:rPr>
        <w:t>CERTIFICATIONS</w:t>
      </w:r>
    </w:p>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BA5A2E">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Pr="00735541" w:rsidRDefault="00C43537">
            <w:pPr>
              <w:pStyle w:val="normal1"/>
              <w:widowControl w:val="0"/>
              <w:rPr>
                <w:b/>
                <w:color w:val="002060"/>
                <w:sz w:val="32"/>
                <w:szCs w:val="32"/>
                <w:lang w:val="en-US"/>
              </w:rPr>
            </w:pPr>
          </w:p>
          <w:p w14:paraId="138898FB" w14:textId="77777777" w:rsidR="00C43537" w:rsidRPr="00735541" w:rsidRDefault="00BA5A2E">
            <w:pPr>
              <w:pStyle w:val="normal1"/>
              <w:widowControl w:val="0"/>
              <w:rPr>
                <w:b/>
                <w:color w:val="002060"/>
                <w:sz w:val="32"/>
                <w:szCs w:val="32"/>
                <w:lang w:val="en-US"/>
              </w:rPr>
            </w:pPr>
            <w:r w:rsidRPr="00735541">
              <w:rPr>
                <w:b/>
                <w:color w:val="002060"/>
                <w:sz w:val="32"/>
                <w:szCs w:val="32"/>
                <w:lang w:val="en-US"/>
              </w:rPr>
              <w:t>ODDO BHF (Data and Digital Strategy)</w:t>
            </w:r>
          </w:p>
          <w:p w14:paraId="0C5F9A94" w14:textId="77777777" w:rsidR="00C43537" w:rsidRDefault="00BA5A2E">
            <w:pPr>
              <w:pStyle w:val="normal1"/>
              <w:widowControl w:val="0"/>
              <w:rPr>
                <w:b/>
                <w:color w:val="002060"/>
                <w:sz w:val="24"/>
                <w:szCs w:val="24"/>
              </w:rPr>
            </w:pPr>
            <w:r>
              <w:rPr>
                <w:b/>
                <w:color w:val="002060"/>
                <w:sz w:val="24"/>
                <w:szCs w:val="24"/>
              </w:rPr>
              <w:t>Responsable Digital &amp; Manager de Transition</w:t>
            </w:r>
          </w:p>
          <w:p w14:paraId="53C79BC4" w14:textId="77777777" w:rsidR="00C43537" w:rsidRDefault="00BA5A2E">
            <w:pPr>
              <w:pStyle w:val="normal1"/>
              <w:widowControl w:val="0"/>
            </w:pPr>
            <w:r>
              <w:rPr>
                <w:b/>
                <w:color w:val="002060"/>
                <w:sz w:val="24"/>
                <w:szCs w:val="24"/>
              </w:rPr>
              <w:t>Période :</w:t>
            </w:r>
          </w:p>
          <w:p w14:paraId="2BAF9754" w14:textId="77777777" w:rsidR="00C43537" w:rsidRPr="002C6924" w:rsidRDefault="00BA5A2E">
            <w:pPr>
              <w:pStyle w:val="normal1"/>
              <w:widowControl w:val="0"/>
              <w:rPr>
                <w:b/>
                <w:color w:val="002060"/>
                <w:lang w:val="en-US"/>
              </w:rPr>
            </w:pPr>
            <w:r w:rsidRPr="002C6924">
              <w:rPr>
                <w:b/>
                <w:color w:val="002060"/>
                <w:sz w:val="24"/>
                <w:szCs w:val="24"/>
                <w:lang w:val="en-US"/>
              </w:rPr>
              <w:t>03/2022 – 12/2024</w:t>
            </w:r>
          </w:p>
        </w:tc>
        <w:tc>
          <w:tcPr>
            <w:tcW w:w="7020" w:type="dxa"/>
            <w:tcBorders>
              <w:left w:val="single" w:sz="4" w:space="0" w:color="000000"/>
            </w:tcBorders>
          </w:tcPr>
          <w:p w14:paraId="5167DE35" w14:textId="77777777" w:rsidR="00C43537" w:rsidRPr="00735541" w:rsidRDefault="00BA5A2E">
            <w:pPr>
              <w:pStyle w:val="normal1"/>
              <w:widowControl w:val="0"/>
              <w:jc w:val="left"/>
              <w:rPr>
                <w:b/>
                <w:color w:val="002060"/>
              </w:rPr>
            </w:pPr>
            <w:r w:rsidRPr="00735541">
              <w:rPr>
                <w:b/>
                <w:color w:val="002060"/>
              </w:rPr>
              <w:t>Projet : Gestion CRM et Communication Digitale</w:t>
            </w:r>
          </w:p>
          <w:p w14:paraId="18C4652F" w14:textId="77777777" w:rsidR="00C43537" w:rsidRDefault="00BA5A2E">
            <w:pPr>
              <w:pStyle w:val="normal1"/>
              <w:widowControl w:val="0"/>
              <w:jc w:val="left"/>
              <w:rPr>
                <w:b/>
                <w:color w:val="002060"/>
              </w:rPr>
            </w:pPr>
            <w:r>
              <w:t>Responsable CRM du groupe et de la Communication Digitale (sites Internet publics, CMS, outils digitaux,...). Définition de la stratégie CRM, établissement des OKR et KPI de la stratégie digitale et élaboration du modèle opérationnel cible.</w:t>
            </w:r>
          </w:p>
          <w:p w14:paraId="416A6BF4" w14:textId="77777777" w:rsidR="00C43537" w:rsidRDefault="00BA5A2E">
            <w:pPr>
              <w:pStyle w:val="normal1"/>
              <w:widowControl w:val="0"/>
              <w:jc w:val="left"/>
              <w:rPr>
                <w:b/>
                <w:color w:val="002060"/>
              </w:rPr>
            </w:pPr>
            <w:r>
              <w:rPr>
                <w:b/>
                <w:color w:val="002060"/>
              </w:rPr>
              <w:t>Mission</w:t>
            </w:r>
          </w:p>
          <w:p w14:paraId="14C060D5"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Définit</w:t>
            </w:r>
            <w:r>
              <w:rPr>
                <w:color w:val="000000"/>
                <w:sz w:val="21"/>
                <w:szCs w:val="21"/>
              </w:rPr>
              <w:t>ion de la stratégie du CRM : modules, Augmentation du taux d'adoption</w:t>
            </w:r>
          </w:p>
          <w:p w14:paraId="5F043D82"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Établissement des OKR et KPI de la stratégie digitale</w:t>
            </w:r>
          </w:p>
          <w:p w14:paraId="40B8984A"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Élaboration du modèle opérationnel cible</w:t>
            </w:r>
          </w:p>
          <w:p w14:paraId="04B73696"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Animation des boards CRM, événements hors site et séminaires</w:t>
            </w:r>
          </w:p>
          <w:p w14:paraId="03B5DAF5"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Comptes rendus des ateliers et</w:t>
            </w:r>
            <w:r>
              <w:rPr>
                <w:color w:val="000000"/>
                <w:sz w:val="21"/>
                <w:szCs w:val="21"/>
              </w:rPr>
              <w:t xml:space="preserve"> réunions décisionnelles</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Default="00BA5A2E">
            <w:pPr>
              <w:pStyle w:val="normal1"/>
              <w:widowControl w:val="0"/>
              <w:jc w:val="left"/>
            </w:pPr>
            <w:r>
              <w:rPr>
                <w:b/>
                <w:color w:val="002060"/>
              </w:rPr>
              <w:t>Technologies:</w:t>
            </w:r>
            <w:r>
              <w:t xml:space="preserve"> Outils digitaux,  CMS,  CRM</w:t>
            </w:r>
          </w:p>
          <w:p w14:paraId="729DA0E6" w14:textId="77777777" w:rsidR="00C43537" w:rsidRPr="00735541" w:rsidRDefault="00BA5A2E">
            <w:pPr>
              <w:pStyle w:val="normal1"/>
              <w:widowControl w:val="0"/>
              <w:jc w:val="left"/>
              <w:rPr>
                <w:b/>
                <w:color w:val="002060"/>
              </w:rPr>
            </w:pPr>
            <w:r w:rsidRPr="00735541">
              <w:rPr>
                <w:b/>
                <w:color w:val="002060"/>
              </w:rPr>
              <w:t>Projet : Projet Asset Management - Asset Management division</w:t>
            </w:r>
          </w:p>
          <w:p w14:paraId="243284BA" w14:textId="77777777" w:rsidR="00C43537" w:rsidRDefault="00BA5A2E">
            <w:pPr>
              <w:pStyle w:val="normal1"/>
              <w:widowControl w:val="0"/>
              <w:jc w:val="left"/>
              <w:rPr>
                <w:b/>
                <w:color w:val="002060"/>
              </w:rPr>
            </w:pPr>
            <w:r>
              <w:t>Synchronisation avec d'autres SI AM pour l'affichage dans le CRM du Stock &amp; Flow, développement des dashboards de type AM manag</w:t>
            </w:r>
            <w:r>
              <w:t>er cockpit pour suivi d'activité par portfolio, et mise en place d'un système de ségrégation dans le CRM basé sur la localisation des bureaux allemands.</w:t>
            </w:r>
          </w:p>
          <w:p w14:paraId="411AA013" w14:textId="77777777" w:rsidR="00C43537" w:rsidRDefault="00BA5A2E">
            <w:pPr>
              <w:pStyle w:val="normal1"/>
              <w:widowControl w:val="0"/>
              <w:jc w:val="left"/>
              <w:rPr>
                <w:b/>
                <w:color w:val="002060"/>
              </w:rPr>
            </w:pPr>
            <w:r>
              <w:rPr>
                <w:b/>
                <w:color w:val="002060"/>
              </w:rPr>
              <w:t>Mission</w:t>
            </w:r>
          </w:p>
          <w:p w14:paraId="357BBDD6"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Synchronisation avec d'autres SI AM pour l'affichage dans le CRM du Stock &amp; Flow</w:t>
            </w:r>
          </w:p>
          <w:p w14:paraId="672E98C6"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 xml:space="preserve">Développement </w:t>
            </w:r>
            <w:r>
              <w:rPr>
                <w:color w:val="000000"/>
                <w:sz w:val="21"/>
                <w:szCs w:val="21"/>
              </w:rPr>
              <w:t>des dashboards de type AM manager cockpit pour suivi d'activité par portfolio</w:t>
            </w:r>
          </w:p>
          <w:p w14:paraId="01A7E290"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Mise en place un système de ségregation dans le CRM basé sur la localisation des bureaux allemands + impact Data</w:t>
            </w:r>
          </w:p>
          <w:p w14:paraId="20AB60BE" w14:textId="77777777" w:rsidR="00C43537" w:rsidRDefault="00C43537">
            <w:pPr>
              <w:pStyle w:val="normal1"/>
              <w:widowControl w:val="0"/>
              <w:spacing w:after="0" w:line="240" w:lineRule="auto"/>
              <w:ind w:left="360" w:hanging="360"/>
              <w:jc w:val="left"/>
              <w:rPr>
                <w:color w:val="000000"/>
                <w:sz w:val="21"/>
                <w:szCs w:val="21"/>
              </w:rPr>
            </w:pPr>
          </w:p>
          <w:p w14:paraId="69AB15DD" w14:textId="77777777" w:rsidR="00C43537" w:rsidRDefault="00BA5A2E">
            <w:pPr>
              <w:pStyle w:val="normal1"/>
              <w:widowControl w:val="0"/>
              <w:jc w:val="left"/>
            </w:pPr>
            <w:r>
              <w:rPr>
                <w:b/>
                <w:color w:val="002060"/>
              </w:rPr>
              <w:t>Technologies:</w:t>
            </w:r>
            <w:r>
              <w:t xml:space="preserve"> Data </w:t>
            </w:r>
            <w:proofErr w:type="spellStart"/>
            <w:r>
              <w:t>integration</w:t>
            </w:r>
            <w:proofErr w:type="spellEnd"/>
            <w:r>
              <w:t xml:space="preserve">,  </w:t>
            </w:r>
            <w:proofErr w:type="spellStart"/>
            <w:r>
              <w:t>Dashboards</w:t>
            </w:r>
            <w:proofErr w:type="spellEnd"/>
            <w:r>
              <w:t>,  CRM</w:t>
            </w:r>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21667DA0" w14:textId="77777777">
        <w:tc>
          <w:tcPr>
            <w:tcW w:w="3049" w:type="dxa"/>
            <w:tcBorders>
              <w:right w:val="single" w:sz="4" w:space="0" w:color="000000"/>
            </w:tcBorders>
          </w:tcPr>
          <w:p w14:paraId="6372B781" w14:textId="77777777" w:rsidR="00C43537" w:rsidRPr="00735541" w:rsidRDefault="00C43537">
            <w:pPr>
              <w:pStyle w:val="normal1"/>
              <w:widowControl w:val="0"/>
              <w:rPr>
                <w:b/>
                <w:color w:val="002060"/>
                <w:sz w:val="32"/>
                <w:szCs w:val="32"/>
                <w:lang w:val="en-US"/>
              </w:rPr>
            </w:pPr>
          </w:p>
          <w:p w14:paraId="42F6CDE5" w14:textId="77777777" w:rsidR="00C43537" w:rsidRPr="00735541" w:rsidRDefault="00BA5A2E">
            <w:pPr>
              <w:pStyle w:val="normal1"/>
              <w:widowControl w:val="0"/>
              <w:rPr>
                <w:b/>
                <w:color w:val="002060"/>
                <w:sz w:val="32"/>
                <w:szCs w:val="32"/>
                <w:lang w:val="en-US"/>
              </w:rPr>
            </w:pPr>
            <w:r w:rsidRPr="00735541">
              <w:rPr>
                <w:b/>
                <w:color w:val="002060"/>
                <w:sz w:val="32"/>
                <w:szCs w:val="32"/>
                <w:lang w:val="en-US"/>
              </w:rPr>
              <w:t>ING – DARE Program</w:t>
            </w:r>
          </w:p>
          <w:p w14:paraId="1145919A" w14:textId="77777777" w:rsidR="00C43537" w:rsidRPr="00735541" w:rsidRDefault="00BA5A2E">
            <w:pPr>
              <w:pStyle w:val="normal1"/>
              <w:widowControl w:val="0"/>
              <w:rPr>
                <w:b/>
                <w:color w:val="002060"/>
                <w:sz w:val="24"/>
                <w:szCs w:val="24"/>
                <w:lang w:val="en-US"/>
              </w:rPr>
            </w:pPr>
            <w:r w:rsidRPr="00735541">
              <w:rPr>
                <w:b/>
                <w:color w:val="002060"/>
                <w:sz w:val="24"/>
                <w:szCs w:val="24"/>
                <w:lang w:val="en-US"/>
              </w:rPr>
              <w:t>Senior Project Manager</w:t>
            </w:r>
          </w:p>
          <w:p w14:paraId="34EF7865" w14:textId="77777777" w:rsidR="00C43537" w:rsidRDefault="00BA5A2E">
            <w:pPr>
              <w:pStyle w:val="normal1"/>
              <w:widowControl w:val="0"/>
            </w:pPr>
            <w:r>
              <w:rPr>
                <w:b/>
                <w:color w:val="002060"/>
                <w:sz w:val="24"/>
                <w:szCs w:val="24"/>
              </w:rPr>
              <w:t>Période :</w:t>
            </w:r>
          </w:p>
          <w:p w14:paraId="61EA7E0D" w14:textId="77777777" w:rsidR="00C43537" w:rsidRPr="002C6924" w:rsidRDefault="00BA5A2E">
            <w:pPr>
              <w:pStyle w:val="normal1"/>
              <w:widowControl w:val="0"/>
              <w:rPr>
                <w:b/>
                <w:color w:val="002060"/>
                <w:lang w:val="en-US"/>
              </w:rPr>
            </w:pPr>
            <w:r w:rsidRPr="002C6924">
              <w:rPr>
                <w:b/>
                <w:color w:val="002060"/>
                <w:sz w:val="24"/>
                <w:szCs w:val="24"/>
                <w:lang w:val="en-US"/>
              </w:rPr>
              <w:t>02/2021 – 02/2022</w:t>
            </w:r>
          </w:p>
        </w:tc>
        <w:tc>
          <w:tcPr>
            <w:tcW w:w="7020" w:type="dxa"/>
            <w:tcBorders>
              <w:left w:val="single" w:sz="4" w:space="0" w:color="000000"/>
            </w:tcBorders>
          </w:tcPr>
          <w:p w14:paraId="7BF29DDF" w14:textId="77777777" w:rsidR="00C43537" w:rsidRPr="00735541" w:rsidRDefault="00BA5A2E">
            <w:pPr>
              <w:pStyle w:val="normal1"/>
              <w:widowControl w:val="0"/>
              <w:jc w:val="left"/>
              <w:rPr>
                <w:b/>
                <w:color w:val="002060"/>
              </w:rPr>
            </w:pPr>
            <w:r w:rsidRPr="00735541">
              <w:rPr>
                <w:b/>
                <w:color w:val="002060"/>
              </w:rPr>
              <w:t>Projet</w:t>
            </w:r>
            <w:r w:rsidRPr="00735541">
              <w:rPr>
                <w:b/>
                <w:color w:val="002060"/>
              </w:rPr>
              <w:t xml:space="preserve"> : Déploiement du programme d'assurance Dare - Mobility Ecosystem</w:t>
            </w:r>
          </w:p>
          <w:p w14:paraId="259F7C75" w14:textId="77777777" w:rsidR="00C43537" w:rsidRDefault="00BA5A2E">
            <w:pPr>
              <w:pStyle w:val="normal1"/>
              <w:widowControl w:val="0"/>
              <w:jc w:val="left"/>
              <w:rPr>
                <w:b/>
                <w:color w:val="002060"/>
              </w:rPr>
            </w:pPr>
            <w:r>
              <w:t>Déploiement du nouveau programme d'assurance Dare : Mobility Ecosystem (assurance auto, smartphone et voyage) en Italie et en Allemagne. Coordination de la livraison des Revus Trimestriels d</w:t>
            </w:r>
            <w:r>
              <w:t>u Business et conception de la Roadmap des Ecosystems et des pays impliqués.</w:t>
            </w:r>
          </w:p>
          <w:p w14:paraId="72766580" w14:textId="77777777" w:rsidR="00C43537" w:rsidRDefault="00BA5A2E">
            <w:pPr>
              <w:pStyle w:val="normal1"/>
              <w:widowControl w:val="0"/>
              <w:jc w:val="left"/>
              <w:rPr>
                <w:b/>
                <w:color w:val="002060"/>
              </w:rPr>
            </w:pPr>
            <w:r>
              <w:rPr>
                <w:b/>
                <w:color w:val="002060"/>
              </w:rPr>
              <w:t>Mission</w:t>
            </w:r>
          </w:p>
          <w:p w14:paraId="4320C6E7"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Coordonner la livraison des Revus Trimestriels du Business (QBR)</w:t>
            </w:r>
          </w:p>
          <w:p w14:paraId="5B7B58DE"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Conçevoir la Roadmap des Ecosystems (Living et Wellness) et des pays impliqués</w:t>
            </w:r>
          </w:p>
          <w:p w14:paraId="260D2B65"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Responsable du comité pays Allemagne pour les jalons clés et la réunion d'alignement commercial</w:t>
            </w:r>
          </w:p>
          <w:p w14:paraId="62468700"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Responsable de la cérémonie Scrum of Scrum</w:t>
            </w:r>
          </w:p>
          <w:p w14:paraId="46B5E583"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Gestion des opérations et de la transf</w:t>
            </w:r>
            <w:r>
              <w:rPr>
                <w:color w:val="000000"/>
                <w:sz w:val="21"/>
                <w:szCs w:val="21"/>
              </w:rPr>
              <w:t>ormation</w:t>
            </w:r>
          </w:p>
          <w:p w14:paraId="4B32BC9D" w14:textId="77777777" w:rsidR="00C43537" w:rsidRDefault="00C43537">
            <w:pPr>
              <w:pStyle w:val="normal1"/>
              <w:widowControl w:val="0"/>
              <w:spacing w:after="0" w:line="240" w:lineRule="auto"/>
              <w:ind w:left="360" w:hanging="360"/>
              <w:jc w:val="left"/>
              <w:rPr>
                <w:color w:val="000000"/>
                <w:sz w:val="21"/>
                <w:szCs w:val="21"/>
              </w:rPr>
            </w:pPr>
          </w:p>
          <w:p w14:paraId="747AADB2" w14:textId="77777777" w:rsidR="00C43537" w:rsidRDefault="00BA5A2E">
            <w:pPr>
              <w:pStyle w:val="normal1"/>
              <w:widowControl w:val="0"/>
              <w:jc w:val="left"/>
            </w:pPr>
            <w:r>
              <w:rPr>
                <w:b/>
                <w:color w:val="002060"/>
              </w:rPr>
              <w:t>Technologies:</w:t>
            </w:r>
            <w:r>
              <w:t xml:space="preserve"> Agile,  Scrum,  </w:t>
            </w:r>
            <w:proofErr w:type="spellStart"/>
            <w:r>
              <w:t>SAFe</w:t>
            </w:r>
            <w:proofErr w:type="spellEnd"/>
          </w:p>
        </w:tc>
      </w:tr>
    </w:tbl>
    <w:p w14:paraId="73EE359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1E80C8C9" w14:textId="77777777">
        <w:tc>
          <w:tcPr>
            <w:tcW w:w="3049" w:type="dxa"/>
            <w:tcBorders>
              <w:right w:val="single" w:sz="4" w:space="0" w:color="000000"/>
            </w:tcBorders>
          </w:tcPr>
          <w:p w14:paraId="148BEE14" w14:textId="77777777" w:rsidR="00C43537" w:rsidRDefault="00C43537">
            <w:pPr>
              <w:pStyle w:val="normal1"/>
              <w:widowControl w:val="0"/>
              <w:rPr>
                <w:b/>
                <w:color w:val="002060"/>
                <w:sz w:val="32"/>
                <w:szCs w:val="32"/>
              </w:rPr>
            </w:pPr>
          </w:p>
          <w:p w14:paraId="57393C85" w14:textId="77777777" w:rsidR="00C43537" w:rsidRDefault="00BA5A2E">
            <w:pPr>
              <w:pStyle w:val="normal1"/>
              <w:widowControl w:val="0"/>
              <w:rPr>
                <w:b/>
                <w:color w:val="002060"/>
                <w:sz w:val="32"/>
                <w:szCs w:val="32"/>
              </w:rPr>
            </w:pPr>
            <w:r>
              <w:rPr>
                <w:b/>
                <w:color w:val="002060"/>
                <w:sz w:val="32"/>
                <w:szCs w:val="32"/>
              </w:rPr>
              <w:t>Carrefour Banque et Assurance</w:t>
            </w:r>
          </w:p>
          <w:p w14:paraId="49D3B08E" w14:textId="77777777" w:rsidR="00C43537" w:rsidRDefault="00BA5A2E">
            <w:pPr>
              <w:pStyle w:val="normal1"/>
              <w:widowControl w:val="0"/>
              <w:rPr>
                <w:b/>
                <w:color w:val="002060"/>
                <w:sz w:val="24"/>
                <w:szCs w:val="24"/>
              </w:rPr>
            </w:pPr>
            <w:r>
              <w:rPr>
                <w:b/>
                <w:color w:val="002060"/>
                <w:sz w:val="24"/>
                <w:szCs w:val="24"/>
              </w:rPr>
              <w:t>Manager - PMO</w:t>
            </w:r>
          </w:p>
          <w:p w14:paraId="59290330" w14:textId="77777777" w:rsidR="00C43537" w:rsidRDefault="00BA5A2E">
            <w:pPr>
              <w:pStyle w:val="normal1"/>
              <w:widowControl w:val="0"/>
            </w:pPr>
            <w:r>
              <w:rPr>
                <w:b/>
                <w:color w:val="002060"/>
                <w:sz w:val="24"/>
                <w:szCs w:val="24"/>
              </w:rPr>
              <w:t>Période :</w:t>
            </w:r>
          </w:p>
          <w:p w14:paraId="156C2CD8" w14:textId="77777777" w:rsidR="00C43537" w:rsidRPr="002C6924" w:rsidRDefault="00BA5A2E">
            <w:pPr>
              <w:pStyle w:val="normal1"/>
              <w:widowControl w:val="0"/>
              <w:rPr>
                <w:b/>
                <w:color w:val="002060"/>
                <w:lang w:val="en-US"/>
              </w:rPr>
            </w:pPr>
            <w:r w:rsidRPr="002C6924">
              <w:rPr>
                <w:b/>
                <w:color w:val="002060"/>
                <w:sz w:val="24"/>
                <w:szCs w:val="24"/>
                <w:lang w:val="en-US"/>
              </w:rPr>
              <w:t>03/2018 – 01/2021</w:t>
            </w:r>
          </w:p>
        </w:tc>
        <w:tc>
          <w:tcPr>
            <w:tcW w:w="7020" w:type="dxa"/>
            <w:tcBorders>
              <w:left w:val="single" w:sz="4" w:space="0" w:color="000000"/>
            </w:tcBorders>
          </w:tcPr>
          <w:p w14:paraId="72011D3A" w14:textId="77777777" w:rsidR="00C43537" w:rsidRPr="00735541" w:rsidRDefault="00BA5A2E">
            <w:pPr>
              <w:pStyle w:val="normal1"/>
              <w:widowControl w:val="0"/>
              <w:jc w:val="left"/>
              <w:rPr>
                <w:b/>
                <w:color w:val="002060"/>
              </w:rPr>
            </w:pPr>
            <w:r w:rsidRPr="00735541">
              <w:rPr>
                <w:b/>
                <w:color w:val="002060"/>
              </w:rPr>
              <w:t>Projet : Portefeuille de projets IT et Métiers</w:t>
            </w:r>
          </w:p>
          <w:p w14:paraId="2FCB3434" w14:textId="77777777" w:rsidR="00C43537" w:rsidRDefault="00BA5A2E">
            <w:pPr>
              <w:pStyle w:val="normal1"/>
              <w:widowControl w:val="0"/>
              <w:jc w:val="left"/>
              <w:rPr>
                <w:b/>
                <w:color w:val="002060"/>
              </w:rPr>
            </w:pPr>
            <w:r>
              <w:t>Management d'un portefeuille de projets avec les équipes IT et Métiers (Directions Opérationnelles et Marketing Digital) incluant Carte de Crédit Premium, lancement et mise en place de crédit, Ajout d'un nouveau moyen de paiement, et Evolution sur la plate</w:t>
            </w:r>
            <w:r>
              <w:t>forme de relation client Omni canal (CRM - Salesforce).</w:t>
            </w:r>
          </w:p>
          <w:p w14:paraId="219E8BBB" w14:textId="77777777" w:rsidR="00C43537" w:rsidRDefault="00BA5A2E">
            <w:pPr>
              <w:pStyle w:val="normal1"/>
              <w:widowControl w:val="0"/>
              <w:jc w:val="left"/>
              <w:rPr>
                <w:b/>
                <w:color w:val="002060"/>
              </w:rPr>
            </w:pPr>
            <w:r>
              <w:rPr>
                <w:b/>
                <w:color w:val="002060"/>
              </w:rPr>
              <w:t>Mission</w:t>
            </w:r>
          </w:p>
          <w:p w14:paraId="5A633A6E"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Suivi des ressources (en France et offshore)</w:t>
            </w:r>
          </w:p>
          <w:p w14:paraId="2BC58253"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Constitution de budget pour les nouveaux projets et vérification du budget pour les projets en cours</w:t>
            </w:r>
          </w:p>
          <w:p w14:paraId="5325875D"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Formalisation des procédures de gestion de projet</w:t>
            </w:r>
          </w:p>
          <w:p w14:paraId="61C6D320"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Suivi de la livraison, animation et reporting du comité de pilotage au C Level</w:t>
            </w:r>
          </w:p>
          <w:p w14:paraId="239E5263"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Constitution de la feuille</w:t>
            </w:r>
            <w:r>
              <w:rPr>
                <w:color w:val="000000"/>
                <w:sz w:val="21"/>
                <w:szCs w:val="21"/>
              </w:rPr>
              <w:t xml:space="preserve"> de route (vision pluriannuelle)</w:t>
            </w:r>
          </w:p>
          <w:p w14:paraId="0BCB58B0"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Contrôle des processus</w:t>
            </w:r>
          </w:p>
          <w:p w14:paraId="13161EAC"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Politiques de procédures et gestion du changement</w:t>
            </w:r>
          </w:p>
          <w:p w14:paraId="52A371F1" w14:textId="77777777" w:rsidR="00C43537" w:rsidRDefault="00C43537">
            <w:pPr>
              <w:pStyle w:val="normal1"/>
              <w:widowControl w:val="0"/>
              <w:spacing w:after="0" w:line="240" w:lineRule="auto"/>
              <w:ind w:left="360" w:hanging="360"/>
              <w:jc w:val="left"/>
              <w:rPr>
                <w:color w:val="000000"/>
                <w:sz w:val="21"/>
                <w:szCs w:val="21"/>
              </w:rPr>
            </w:pPr>
          </w:p>
          <w:p w14:paraId="63571300" w14:textId="77777777" w:rsidR="00C43537" w:rsidRDefault="00BA5A2E">
            <w:pPr>
              <w:pStyle w:val="normal1"/>
              <w:widowControl w:val="0"/>
              <w:jc w:val="left"/>
            </w:pPr>
            <w:r>
              <w:rPr>
                <w:b/>
                <w:color w:val="002060"/>
              </w:rPr>
              <w:t>Technologies:</w:t>
            </w:r>
            <w:r>
              <w:t xml:space="preserve"> CRM,  Salesforce</w:t>
            </w:r>
          </w:p>
        </w:tc>
      </w:tr>
    </w:tbl>
    <w:p w14:paraId="4DA37C11"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162A43DA" w14:textId="77777777">
        <w:tc>
          <w:tcPr>
            <w:tcW w:w="3049" w:type="dxa"/>
            <w:tcBorders>
              <w:right w:val="single" w:sz="4" w:space="0" w:color="000000"/>
            </w:tcBorders>
          </w:tcPr>
          <w:p w14:paraId="13DB8919" w14:textId="77777777" w:rsidR="00C43537" w:rsidRDefault="00C43537">
            <w:pPr>
              <w:pStyle w:val="normal1"/>
              <w:widowControl w:val="0"/>
              <w:rPr>
                <w:b/>
                <w:color w:val="002060"/>
                <w:sz w:val="32"/>
                <w:szCs w:val="32"/>
              </w:rPr>
            </w:pPr>
          </w:p>
          <w:p w14:paraId="68272D4A" w14:textId="77777777" w:rsidR="00C43537" w:rsidRDefault="00BA5A2E">
            <w:pPr>
              <w:pStyle w:val="normal1"/>
              <w:widowControl w:val="0"/>
              <w:rPr>
                <w:b/>
                <w:color w:val="002060"/>
                <w:sz w:val="32"/>
                <w:szCs w:val="32"/>
              </w:rPr>
            </w:pPr>
            <w:r>
              <w:rPr>
                <w:b/>
                <w:color w:val="002060"/>
                <w:sz w:val="32"/>
                <w:szCs w:val="32"/>
              </w:rPr>
              <w:t>SOCFIM: Banque des promoteurs et de l'immobilier (BPCE Group)</w:t>
            </w:r>
          </w:p>
          <w:p w14:paraId="42016C57" w14:textId="77777777" w:rsidR="00C43537" w:rsidRDefault="00BA5A2E">
            <w:pPr>
              <w:pStyle w:val="normal1"/>
              <w:widowControl w:val="0"/>
              <w:rPr>
                <w:b/>
                <w:color w:val="002060"/>
                <w:sz w:val="24"/>
                <w:szCs w:val="24"/>
              </w:rPr>
            </w:pPr>
            <w:proofErr w:type="spellStart"/>
            <w:r>
              <w:rPr>
                <w:b/>
                <w:color w:val="002060"/>
                <w:sz w:val="24"/>
                <w:szCs w:val="24"/>
              </w:rPr>
              <w:t>Digitalization</w:t>
            </w:r>
            <w:proofErr w:type="spellEnd"/>
            <w:r>
              <w:rPr>
                <w:b/>
                <w:color w:val="002060"/>
                <w:sz w:val="24"/>
                <w:szCs w:val="24"/>
              </w:rPr>
              <w:t xml:space="preserve"> Project </w:t>
            </w:r>
            <w:proofErr w:type="spellStart"/>
            <w:r>
              <w:rPr>
                <w:b/>
                <w:color w:val="002060"/>
                <w:sz w:val="24"/>
                <w:szCs w:val="24"/>
              </w:rPr>
              <w:t>Manager|Change</w:t>
            </w:r>
            <w:proofErr w:type="spellEnd"/>
            <w:r>
              <w:rPr>
                <w:b/>
                <w:color w:val="002060"/>
                <w:sz w:val="24"/>
                <w:szCs w:val="24"/>
              </w:rPr>
              <w:t xml:space="preserve"> management</w:t>
            </w:r>
          </w:p>
          <w:p w14:paraId="4BA61421" w14:textId="77777777" w:rsidR="00C43537" w:rsidRDefault="00BA5A2E">
            <w:pPr>
              <w:pStyle w:val="normal1"/>
              <w:widowControl w:val="0"/>
            </w:pPr>
            <w:r>
              <w:rPr>
                <w:b/>
                <w:color w:val="002060"/>
                <w:sz w:val="24"/>
                <w:szCs w:val="24"/>
              </w:rPr>
              <w:t>Période :</w:t>
            </w:r>
          </w:p>
          <w:p w14:paraId="3D5F1D9D" w14:textId="77777777" w:rsidR="00C43537" w:rsidRPr="002C6924" w:rsidRDefault="00BA5A2E">
            <w:pPr>
              <w:pStyle w:val="normal1"/>
              <w:widowControl w:val="0"/>
              <w:rPr>
                <w:b/>
                <w:color w:val="002060"/>
                <w:lang w:val="en-US"/>
              </w:rPr>
            </w:pPr>
            <w:r w:rsidRPr="002C6924">
              <w:rPr>
                <w:b/>
                <w:color w:val="002060"/>
                <w:sz w:val="24"/>
                <w:szCs w:val="24"/>
                <w:lang w:val="en-US"/>
              </w:rPr>
              <w:t>02/2015 – 02/2018</w:t>
            </w:r>
          </w:p>
        </w:tc>
        <w:tc>
          <w:tcPr>
            <w:tcW w:w="7020" w:type="dxa"/>
            <w:tcBorders>
              <w:left w:val="single" w:sz="4" w:space="0" w:color="000000"/>
            </w:tcBorders>
          </w:tcPr>
          <w:p w14:paraId="04FFF1E5" w14:textId="77777777" w:rsidR="00C43537" w:rsidRPr="00735541" w:rsidRDefault="00BA5A2E">
            <w:pPr>
              <w:pStyle w:val="normal1"/>
              <w:widowControl w:val="0"/>
              <w:jc w:val="left"/>
              <w:rPr>
                <w:b/>
                <w:color w:val="002060"/>
              </w:rPr>
            </w:pPr>
            <w:r w:rsidRPr="00735541">
              <w:rPr>
                <w:b/>
                <w:color w:val="002060"/>
              </w:rPr>
              <w:t>Projet : Transformation Digitale - Mise en œuvre d'une banque en ligne</w:t>
            </w:r>
          </w:p>
          <w:p w14:paraId="69EF9A35" w14:textId="77777777" w:rsidR="00C43537" w:rsidRDefault="00BA5A2E">
            <w:pPr>
              <w:pStyle w:val="normal1"/>
              <w:widowControl w:val="0"/>
              <w:jc w:val="left"/>
              <w:rPr>
                <w:b/>
                <w:color w:val="002060"/>
              </w:rPr>
            </w:pPr>
            <w:r>
              <w:t>Mise en œuvre d'une banque en ligne comprenant</w:t>
            </w:r>
            <w:r>
              <w:t xml:space="preserve"> l'étude des contrats web clients, digitalisation du processus Middle et Back office, construction et personnalisation de l'offre web, et conduite du changement avec la production de documentation pour les utilisateurs.</w:t>
            </w:r>
          </w:p>
          <w:p w14:paraId="27FBD00D" w14:textId="77777777" w:rsidR="00C43537" w:rsidRDefault="00BA5A2E">
            <w:pPr>
              <w:pStyle w:val="normal1"/>
              <w:widowControl w:val="0"/>
              <w:jc w:val="left"/>
              <w:rPr>
                <w:b/>
                <w:color w:val="002060"/>
              </w:rPr>
            </w:pPr>
            <w:r>
              <w:rPr>
                <w:b/>
                <w:color w:val="002060"/>
              </w:rPr>
              <w:t>Mission</w:t>
            </w:r>
          </w:p>
          <w:p w14:paraId="026952AD"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Etude des contrats web clien</w:t>
            </w:r>
            <w:r>
              <w:rPr>
                <w:color w:val="000000"/>
                <w:sz w:val="21"/>
                <w:szCs w:val="21"/>
              </w:rPr>
              <w:t>ts</w:t>
            </w:r>
          </w:p>
          <w:p w14:paraId="1D95630F"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Digitalisation du processus Middle et Back office</w:t>
            </w:r>
          </w:p>
          <w:p w14:paraId="0705F060"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Construction et personnalisation de l'offre web</w:t>
            </w:r>
          </w:p>
          <w:p w14:paraId="09E346A7"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Animation de la stratégie de Transformation Digitale des Opérations</w:t>
            </w:r>
          </w:p>
          <w:p w14:paraId="6F1A3BD9"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Production de workflows et de processus support</w:t>
            </w:r>
          </w:p>
          <w:p w14:paraId="5C76E319"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Conduite du changement</w:t>
            </w:r>
          </w:p>
          <w:p w14:paraId="57F32C3E"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Rédaction de guides utilisateurs</w:t>
            </w:r>
          </w:p>
          <w:p w14:paraId="26F53186"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Atelier de formation interne et externe</w:t>
            </w:r>
          </w:p>
          <w:p w14:paraId="2779A3D8" w14:textId="77777777" w:rsidR="00C43537" w:rsidRDefault="00C43537">
            <w:pPr>
              <w:pStyle w:val="normal1"/>
              <w:widowControl w:val="0"/>
              <w:spacing w:after="0" w:line="240" w:lineRule="auto"/>
              <w:ind w:left="360" w:hanging="360"/>
              <w:jc w:val="left"/>
              <w:rPr>
                <w:color w:val="000000"/>
                <w:sz w:val="21"/>
                <w:szCs w:val="21"/>
              </w:rPr>
            </w:pPr>
          </w:p>
          <w:p w14:paraId="008F57DC" w14:textId="77777777" w:rsidR="00C43537" w:rsidRDefault="00BA5A2E">
            <w:pPr>
              <w:pStyle w:val="normal1"/>
              <w:widowControl w:val="0"/>
              <w:jc w:val="left"/>
            </w:pPr>
            <w:r>
              <w:rPr>
                <w:b/>
                <w:color w:val="002060"/>
              </w:rPr>
              <w:t>Technologies:</w:t>
            </w:r>
            <w:r>
              <w:t xml:space="preserve"> Swift Net,  </w:t>
            </w:r>
            <w:proofErr w:type="spellStart"/>
            <w:r>
              <w:t>Ebics</w:t>
            </w:r>
            <w:proofErr w:type="spellEnd"/>
            <w:r>
              <w:t>,  API REST</w:t>
            </w:r>
          </w:p>
        </w:tc>
      </w:tr>
    </w:tbl>
    <w:p w14:paraId="6E79CD1F"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72B731D5" w14:textId="77777777">
        <w:tc>
          <w:tcPr>
            <w:tcW w:w="3049" w:type="dxa"/>
            <w:tcBorders>
              <w:right w:val="single" w:sz="4" w:space="0" w:color="000000"/>
            </w:tcBorders>
          </w:tcPr>
          <w:p w14:paraId="51BF1C2E" w14:textId="77777777" w:rsidR="00C43537" w:rsidRDefault="00C43537">
            <w:pPr>
              <w:pStyle w:val="normal1"/>
              <w:widowControl w:val="0"/>
              <w:rPr>
                <w:b/>
                <w:color w:val="002060"/>
                <w:sz w:val="32"/>
                <w:szCs w:val="32"/>
              </w:rPr>
            </w:pPr>
          </w:p>
          <w:p w14:paraId="2BA8E0F6" w14:textId="77777777" w:rsidR="00C43537" w:rsidRDefault="00BA5A2E">
            <w:pPr>
              <w:pStyle w:val="normal1"/>
              <w:widowControl w:val="0"/>
              <w:rPr>
                <w:b/>
                <w:color w:val="002060"/>
                <w:sz w:val="32"/>
                <w:szCs w:val="32"/>
              </w:rPr>
            </w:pPr>
            <w:r>
              <w:rPr>
                <w:b/>
                <w:color w:val="002060"/>
                <w:sz w:val="32"/>
                <w:szCs w:val="32"/>
              </w:rPr>
              <w:t>SOCIETE GENERALE (Banque de Détail à l'International et Services Financiers)</w:t>
            </w:r>
          </w:p>
          <w:p w14:paraId="08CB0574" w14:textId="77777777" w:rsidR="00C43537" w:rsidRDefault="00BA5A2E">
            <w:pPr>
              <w:pStyle w:val="normal1"/>
              <w:widowControl w:val="0"/>
              <w:rPr>
                <w:b/>
                <w:color w:val="002060"/>
                <w:sz w:val="24"/>
                <w:szCs w:val="24"/>
              </w:rPr>
            </w:pPr>
            <w:r>
              <w:rPr>
                <w:b/>
                <w:color w:val="002060"/>
                <w:sz w:val="24"/>
                <w:szCs w:val="24"/>
              </w:rPr>
              <w:t>Business Analyst – Branches aux Moyen Orient</w:t>
            </w:r>
          </w:p>
          <w:p w14:paraId="6F9CDC93" w14:textId="77777777" w:rsidR="00C43537" w:rsidRDefault="00BA5A2E">
            <w:pPr>
              <w:pStyle w:val="normal1"/>
              <w:widowControl w:val="0"/>
            </w:pPr>
            <w:r>
              <w:rPr>
                <w:b/>
                <w:color w:val="002060"/>
                <w:sz w:val="24"/>
                <w:szCs w:val="24"/>
              </w:rPr>
              <w:t>Période :</w:t>
            </w:r>
          </w:p>
          <w:p w14:paraId="6FC6DE66" w14:textId="77777777" w:rsidR="00C43537" w:rsidRPr="002C6924" w:rsidRDefault="00BA5A2E">
            <w:pPr>
              <w:pStyle w:val="normal1"/>
              <w:widowControl w:val="0"/>
              <w:rPr>
                <w:b/>
                <w:color w:val="002060"/>
                <w:lang w:val="en-US"/>
              </w:rPr>
            </w:pPr>
            <w:r w:rsidRPr="002C6924">
              <w:rPr>
                <w:b/>
                <w:color w:val="002060"/>
                <w:sz w:val="24"/>
                <w:szCs w:val="24"/>
                <w:lang w:val="en-US"/>
              </w:rPr>
              <w:t>09/2012 – 12/2014</w:t>
            </w:r>
          </w:p>
        </w:tc>
        <w:tc>
          <w:tcPr>
            <w:tcW w:w="7020" w:type="dxa"/>
            <w:tcBorders>
              <w:left w:val="single" w:sz="4" w:space="0" w:color="000000"/>
            </w:tcBorders>
          </w:tcPr>
          <w:p w14:paraId="3B4ED795" w14:textId="77777777" w:rsidR="00C43537" w:rsidRPr="00735541" w:rsidRDefault="00BA5A2E">
            <w:pPr>
              <w:pStyle w:val="normal1"/>
              <w:widowControl w:val="0"/>
              <w:jc w:val="left"/>
              <w:rPr>
                <w:b/>
                <w:color w:val="002060"/>
              </w:rPr>
            </w:pPr>
            <w:r w:rsidRPr="00735541">
              <w:rPr>
                <w:b/>
                <w:color w:val="002060"/>
              </w:rPr>
              <w:t>Projet : Définition de stratégie de crédit pour les filiales internationales - Filiales SG</w:t>
            </w:r>
          </w:p>
          <w:p w14:paraId="5AB13197" w14:textId="77777777" w:rsidR="00C43537" w:rsidRDefault="00BA5A2E">
            <w:pPr>
              <w:pStyle w:val="normal1"/>
              <w:widowControl w:val="0"/>
              <w:jc w:val="left"/>
              <w:rPr>
                <w:b/>
                <w:color w:val="002060"/>
              </w:rPr>
            </w:pPr>
            <w:r>
              <w:t xml:space="preserve">Définition de stratégie de crédit (Crédit Habitation, Crédit à la consommation, Crédit de Trésorerie, Crédit Etudiant, Revolving…) pour les filiales implantées au Liban, Jordanie, Chypre, Maroc, Slovénie et Polynésie Française. Négociation des contrats et </w:t>
            </w:r>
            <w:r>
              <w:t>mise en place de politique crédit.</w:t>
            </w:r>
          </w:p>
          <w:p w14:paraId="5AC84C1D" w14:textId="77777777" w:rsidR="00C43537" w:rsidRDefault="00BA5A2E">
            <w:pPr>
              <w:pStyle w:val="normal1"/>
              <w:widowControl w:val="0"/>
              <w:jc w:val="left"/>
              <w:rPr>
                <w:b/>
                <w:color w:val="002060"/>
              </w:rPr>
            </w:pPr>
            <w:r>
              <w:rPr>
                <w:b/>
                <w:color w:val="002060"/>
              </w:rPr>
              <w:t>Mission</w:t>
            </w:r>
          </w:p>
          <w:p w14:paraId="511CE1B4"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Négociation des contrats et clauses des filiales avec l'éditeur externe Experian (Transact)</w:t>
            </w:r>
          </w:p>
          <w:p w14:paraId="5C0BA92E"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Benchmarking avec les utilisateurs finaux pour optimiser les processus</w:t>
            </w:r>
          </w:p>
          <w:p w14:paraId="46662E0A"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Elaboration des besoins utilisateurs et spécificat</w:t>
            </w:r>
            <w:r>
              <w:rPr>
                <w:color w:val="000000"/>
                <w:sz w:val="21"/>
                <w:szCs w:val="21"/>
              </w:rPr>
              <w:t>ions fonctionnelles</w:t>
            </w:r>
          </w:p>
          <w:p w14:paraId="590117CA"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Suivi des KPI d'évolution, de maintenance et des demandes de configuration</w:t>
            </w:r>
          </w:p>
          <w:p w14:paraId="19FA7847"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Mise en place de politique crédit et scorecard</w:t>
            </w:r>
          </w:p>
          <w:p w14:paraId="38E4F1BE"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Suivi et étude d'impact avec la direction des risques</w:t>
            </w:r>
          </w:p>
          <w:p w14:paraId="421AD778" w14:textId="77777777" w:rsidR="00C43537" w:rsidRDefault="00C43537">
            <w:pPr>
              <w:pStyle w:val="normal1"/>
              <w:widowControl w:val="0"/>
              <w:spacing w:after="0" w:line="240" w:lineRule="auto"/>
              <w:ind w:left="360" w:hanging="360"/>
              <w:jc w:val="left"/>
              <w:rPr>
                <w:color w:val="000000"/>
                <w:sz w:val="21"/>
                <w:szCs w:val="21"/>
              </w:rPr>
            </w:pPr>
          </w:p>
          <w:p w14:paraId="1AC90172" w14:textId="77777777" w:rsidR="00C43537" w:rsidRDefault="00BA5A2E">
            <w:pPr>
              <w:pStyle w:val="normal1"/>
              <w:widowControl w:val="0"/>
              <w:jc w:val="left"/>
            </w:pPr>
            <w:r>
              <w:rPr>
                <w:b/>
                <w:color w:val="002060"/>
              </w:rPr>
              <w:t>Technologies:</w:t>
            </w:r>
            <w:r>
              <w:t xml:space="preserve"> Experian (Transact)</w:t>
            </w:r>
          </w:p>
          <w:p w14:paraId="2C4926A4" w14:textId="77777777" w:rsidR="00C43537" w:rsidRPr="00735541" w:rsidRDefault="00BA5A2E">
            <w:pPr>
              <w:pStyle w:val="normal1"/>
              <w:widowControl w:val="0"/>
              <w:jc w:val="left"/>
              <w:rPr>
                <w:b/>
                <w:color w:val="002060"/>
              </w:rPr>
            </w:pPr>
            <w:r w:rsidRPr="00735541">
              <w:rPr>
                <w:b/>
                <w:color w:val="002060"/>
              </w:rPr>
              <w:t>Projet</w:t>
            </w:r>
            <w:r w:rsidRPr="00735541">
              <w:rPr>
                <w:b/>
                <w:color w:val="002060"/>
              </w:rPr>
              <w:t xml:space="preserve"> : Refonte de la politique de crédit UIB - UIB (Tunisie)</w:t>
            </w:r>
          </w:p>
          <w:p w14:paraId="0D5C2C36" w14:textId="77777777" w:rsidR="00C43537" w:rsidRDefault="00BA5A2E">
            <w:pPr>
              <w:pStyle w:val="normal1"/>
              <w:widowControl w:val="0"/>
              <w:jc w:val="left"/>
              <w:rPr>
                <w:b/>
                <w:color w:val="002060"/>
              </w:rPr>
            </w:pPr>
            <w:r>
              <w:t>Refonte complète de la politique de crédit d'une Banque Tunisienne (UIB) incluant l'étude des processus existants, la définition de nouvelles règles, et la mise en place d'un nouveau système d'évalua</w:t>
            </w:r>
            <w:r>
              <w:t>tion.</w:t>
            </w:r>
          </w:p>
          <w:p w14:paraId="2418C3CC" w14:textId="77777777" w:rsidR="00C43537" w:rsidRDefault="00BA5A2E">
            <w:pPr>
              <w:pStyle w:val="normal1"/>
              <w:widowControl w:val="0"/>
              <w:jc w:val="left"/>
              <w:rPr>
                <w:b/>
                <w:color w:val="002060"/>
              </w:rPr>
            </w:pPr>
            <w:r>
              <w:rPr>
                <w:b/>
                <w:color w:val="002060"/>
              </w:rPr>
              <w:lastRenderedPageBreak/>
              <w:t>Mission</w:t>
            </w:r>
          </w:p>
          <w:p w14:paraId="651C3B14"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Animation d'ateliers et brainstorming pour une organisation interne</w:t>
            </w:r>
          </w:p>
          <w:p w14:paraId="07136388"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Définition des processus cibles</w:t>
            </w:r>
          </w:p>
          <w:p w14:paraId="0DDE1627"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Mise en place de scorecard et règles d'étude</w:t>
            </w:r>
          </w:p>
          <w:p w14:paraId="1C047D0F"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Étude d'impact avec la direction des risques</w:t>
            </w:r>
          </w:p>
          <w:p w14:paraId="733E6656" w14:textId="77777777" w:rsidR="00C43537" w:rsidRDefault="00C43537">
            <w:pPr>
              <w:pStyle w:val="normal1"/>
              <w:widowControl w:val="0"/>
              <w:spacing w:after="0" w:line="240" w:lineRule="auto"/>
              <w:ind w:left="360" w:hanging="360"/>
              <w:jc w:val="left"/>
              <w:rPr>
                <w:color w:val="000000"/>
                <w:sz w:val="21"/>
                <w:szCs w:val="21"/>
              </w:rPr>
            </w:pPr>
          </w:p>
          <w:p w14:paraId="3BE8F2CB" w14:textId="77777777" w:rsidR="00C43537" w:rsidRDefault="00BA5A2E">
            <w:pPr>
              <w:pStyle w:val="normal1"/>
              <w:widowControl w:val="0"/>
              <w:jc w:val="left"/>
            </w:pPr>
            <w:r>
              <w:rPr>
                <w:b/>
                <w:color w:val="002060"/>
              </w:rPr>
              <w:t>Technologies:</w:t>
            </w:r>
            <w:r>
              <w:t xml:space="preserve"> Experian (Transact)</w:t>
            </w:r>
          </w:p>
        </w:tc>
      </w:tr>
    </w:tbl>
    <w:p w14:paraId="78FF9B48"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392F631F" w14:textId="77777777">
        <w:tc>
          <w:tcPr>
            <w:tcW w:w="3049" w:type="dxa"/>
            <w:tcBorders>
              <w:right w:val="single" w:sz="4" w:space="0" w:color="000000"/>
            </w:tcBorders>
          </w:tcPr>
          <w:p w14:paraId="00F5105F" w14:textId="77777777" w:rsidR="00C43537" w:rsidRDefault="00C43537">
            <w:pPr>
              <w:pStyle w:val="normal1"/>
              <w:widowControl w:val="0"/>
              <w:rPr>
                <w:b/>
                <w:color w:val="002060"/>
                <w:sz w:val="32"/>
                <w:szCs w:val="32"/>
              </w:rPr>
            </w:pPr>
          </w:p>
          <w:p w14:paraId="5481BFB0" w14:textId="77777777" w:rsidR="00C43537" w:rsidRDefault="00BA5A2E">
            <w:pPr>
              <w:pStyle w:val="normal1"/>
              <w:widowControl w:val="0"/>
              <w:rPr>
                <w:b/>
                <w:color w:val="002060"/>
                <w:sz w:val="32"/>
                <w:szCs w:val="32"/>
              </w:rPr>
            </w:pPr>
            <w:r>
              <w:rPr>
                <w:b/>
                <w:color w:val="002060"/>
                <w:sz w:val="32"/>
                <w:szCs w:val="32"/>
              </w:rPr>
              <w:t>BNP PARIBAS CIB (Capital Market &amp; Opérations Transverses)</w:t>
            </w:r>
          </w:p>
          <w:p w14:paraId="10A39F1B" w14:textId="77777777" w:rsidR="00C43537" w:rsidRDefault="00BA5A2E">
            <w:pPr>
              <w:pStyle w:val="normal1"/>
              <w:widowControl w:val="0"/>
              <w:rPr>
                <w:b/>
                <w:color w:val="002060"/>
                <w:sz w:val="24"/>
                <w:szCs w:val="24"/>
              </w:rPr>
            </w:pPr>
            <w:r>
              <w:rPr>
                <w:b/>
                <w:color w:val="002060"/>
                <w:sz w:val="24"/>
                <w:szCs w:val="24"/>
              </w:rPr>
              <w:t>Business Support</w:t>
            </w:r>
          </w:p>
          <w:p w14:paraId="701B776B" w14:textId="77777777" w:rsidR="00C43537" w:rsidRDefault="00BA5A2E">
            <w:pPr>
              <w:pStyle w:val="normal1"/>
              <w:widowControl w:val="0"/>
            </w:pPr>
            <w:r>
              <w:rPr>
                <w:b/>
                <w:color w:val="002060"/>
                <w:sz w:val="24"/>
                <w:szCs w:val="24"/>
              </w:rPr>
              <w:t>Période :</w:t>
            </w:r>
          </w:p>
          <w:p w14:paraId="68C12EF1" w14:textId="77777777" w:rsidR="00C43537" w:rsidRPr="002C6924" w:rsidRDefault="00BA5A2E">
            <w:pPr>
              <w:pStyle w:val="normal1"/>
              <w:widowControl w:val="0"/>
              <w:rPr>
                <w:b/>
                <w:color w:val="002060"/>
                <w:lang w:val="en-US"/>
              </w:rPr>
            </w:pPr>
            <w:r w:rsidRPr="002C6924">
              <w:rPr>
                <w:b/>
                <w:color w:val="002060"/>
                <w:sz w:val="24"/>
                <w:szCs w:val="24"/>
                <w:lang w:val="en-US"/>
              </w:rPr>
              <w:t>03/2012 – 08/2013</w:t>
            </w:r>
          </w:p>
        </w:tc>
        <w:tc>
          <w:tcPr>
            <w:tcW w:w="7020" w:type="dxa"/>
            <w:tcBorders>
              <w:left w:val="single" w:sz="4" w:space="0" w:color="000000"/>
            </w:tcBorders>
          </w:tcPr>
          <w:p w14:paraId="5632C31E" w14:textId="77777777" w:rsidR="00C43537" w:rsidRPr="00735541" w:rsidRDefault="00BA5A2E">
            <w:pPr>
              <w:pStyle w:val="normal1"/>
              <w:widowControl w:val="0"/>
              <w:jc w:val="left"/>
              <w:rPr>
                <w:b/>
                <w:color w:val="002060"/>
              </w:rPr>
            </w:pPr>
            <w:r w:rsidRPr="00735541">
              <w:rPr>
                <w:b/>
                <w:color w:val="002060"/>
              </w:rPr>
              <w:t>Projet : Gestion du référentiel des contreparties</w:t>
            </w:r>
          </w:p>
          <w:p w14:paraId="7474417E" w14:textId="77777777" w:rsidR="00C43537" w:rsidRDefault="00BA5A2E">
            <w:pPr>
              <w:pStyle w:val="normal1"/>
              <w:widowControl w:val="0"/>
              <w:jc w:val="left"/>
              <w:rPr>
                <w:b/>
                <w:color w:val="002060"/>
              </w:rPr>
            </w:pPr>
            <w:r>
              <w:t>Gestion du référentiel des contreparties sur un périmètre international (activités : fixed income, glob</w:t>
            </w:r>
            <w:r>
              <w:t>al equity et derivatives) incluant la résolution des problèmes, la mise à jour des données et le suivi du workflow de création des entités.</w:t>
            </w:r>
          </w:p>
          <w:p w14:paraId="2B0178AF" w14:textId="77777777" w:rsidR="00C43537" w:rsidRDefault="00BA5A2E">
            <w:pPr>
              <w:pStyle w:val="normal1"/>
              <w:widowControl w:val="0"/>
              <w:jc w:val="left"/>
              <w:rPr>
                <w:b/>
                <w:color w:val="002060"/>
              </w:rPr>
            </w:pPr>
            <w:r>
              <w:rPr>
                <w:b/>
                <w:color w:val="002060"/>
              </w:rPr>
              <w:t>Mission</w:t>
            </w:r>
          </w:p>
          <w:p w14:paraId="727F996D"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Résolution des problèmes fonctionnels et techniques</w:t>
            </w:r>
          </w:p>
          <w:p w14:paraId="242DF238"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Modification et mise à jour des données statiques</w:t>
            </w:r>
          </w:p>
          <w:p w14:paraId="11B21F7F"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Suivi du workflow de création des entités</w:t>
            </w:r>
          </w:p>
          <w:p w14:paraId="796EF3BF"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Vérification des entités fusionnées</w:t>
            </w:r>
          </w:p>
          <w:p w14:paraId="3089D176"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Formation des utilisateurs et gestion des clients</w:t>
            </w:r>
          </w:p>
          <w:p w14:paraId="32356513"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Conseil, orientation et support aux utilisateurs internationaux</w:t>
            </w:r>
          </w:p>
          <w:p w14:paraId="45734F23" w14:textId="77777777" w:rsidR="00C43537" w:rsidRDefault="00C43537">
            <w:pPr>
              <w:pStyle w:val="normal1"/>
              <w:widowControl w:val="0"/>
              <w:spacing w:after="0" w:line="240" w:lineRule="auto"/>
              <w:ind w:left="360" w:hanging="360"/>
              <w:jc w:val="left"/>
              <w:rPr>
                <w:color w:val="000000"/>
                <w:sz w:val="21"/>
                <w:szCs w:val="21"/>
              </w:rPr>
            </w:pPr>
          </w:p>
          <w:p w14:paraId="73AFC542" w14:textId="77777777" w:rsidR="00C43537" w:rsidRDefault="00C43537">
            <w:pPr>
              <w:pStyle w:val="normal1"/>
              <w:widowControl w:val="0"/>
              <w:jc w:val="left"/>
            </w:pPr>
          </w:p>
        </w:tc>
      </w:tr>
    </w:tbl>
    <w:p w14:paraId="69FA76B3"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426E1F08" w14:textId="77777777">
        <w:tc>
          <w:tcPr>
            <w:tcW w:w="3049" w:type="dxa"/>
            <w:tcBorders>
              <w:right w:val="single" w:sz="4" w:space="0" w:color="000000"/>
            </w:tcBorders>
          </w:tcPr>
          <w:p w14:paraId="48A89415" w14:textId="77777777" w:rsidR="00C43537" w:rsidRDefault="00C43537">
            <w:pPr>
              <w:pStyle w:val="normal1"/>
              <w:widowControl w:val="0"/>
              <w:rPr>
                <w:b/>
                <w:color w:val="002060"/>
                <w:sz w:val="32"/>
                <w:szCs w:val="32"/>
              </w:rPr>
            </w:pPr>
          </w:p>
          <w:p w14:paraId="0645C86B" w14:textId="77777777" w:rsidR="00C43537" w:rsidRDefault="00BA5A2E">
            <w:pPr>
              <w:pStyle w:val="normal1"/>
              <w:widowControl w:val="0"/>
              <w:rPr>
                <w:b/>
                <w:color w:val="002060"/>
                <w:sz w:val="32"/>
                <w:szCs w:val="32"/>
              </w:rPr>
            </w:pPr>
            <w:r>
              <w:rPr>
                <w:b/>
                <w:color w:val="002060"/>
                <w:sz w:val="32"/>
                <w:szCs w:val="32"/>
              </w:rPr>
              <w:t>Accenture Consulting (Conseil en Services Publics)</w:t>
            </w:r>
          </w:p>
          <w:p w14:paraId="3E265BBB" w14:textId="77777777" w:rsidR="00C43537" w:rsidRDefault="00BA5A2E">
            <w:pPr>
              <w:pStyle w:val="normal1"/>
              <w:widowControl w:val="0"/>
              <w:rPr>
                <w:b/>
                <w:color w:val="002060"/>
                <w:sz w:val="24"/>
                <w:szCs w:val="24"/>
              </w:rPr>
            </w:pPr>
            <w:r>
              <w:rPr>
                <w:b/>
                <w:color w:val="002060"/>
                <w:sz w:val="24"/>
                <w:szCs w:val="24"/>
              </w:rPr>
              <w:t xml:space="preserve">PMO, Business </w:t>
            </w:r>
            <w:proofErr w:type="spellStart"/>
            <w:r>
              <w:rPr>
                <w:b/>
                <w:color w:val="002060"/>
                <w:sz w:val="24"/>
                <w:szCs w:val="24"/>
              </w:rPr>
              <w:t>Analyst</w:t>
            </w:r>
            <w:proofErr w:type="spellEnd"/>
          </w:p>
          <w:p w14:paraId="6099EAE0" w14:textId="77777777" w:rsidR="00C43537" w:rsidRDefault="00BA5A2E">
            <w:pPr>
              <w:pStyle w:val="normal1"/>
              <w:widowControl w:val="0"/>
            </w:pPr>
            <w:r>
              <w:rPr>
                <w:b/>
                <w:color w:val="002060"/>
                <w:sz w:val="24"/>
                <w:szCs w:val="24"/>
              </w:rPr>
              <w:t>Période :</w:t>
            </w:r>
          </w:p>
          <w:p w14:paraId="0BD47A54" w14:textId="77777777" w:rsidR="00C43537" w:rsidRPr="002C6924" w:rsidRDefault="00BA5A2E">
            <w:pPr>
              <w:pStyle w:val="normal1"/>
              <w:widowControl w:val="0"/>
              <w:rPr>
                <w:b/>
                <w:color w:val="002060"/>
                <w:lang w:val="en-US"/>
              </w:rPr>
            </w:pPr>
            <w:r w:rsidRPr="002C6924">
              <w:rPr>
                <w:b/>
                <w:color w:val="002060"/>
                <w:sz w:val="24"/>
                <w:szCs w:val="24"/>
                <w:lang w:val="en-US"/>
              </w:rPr>
              <w:t>02/2011 – 02/2012</w:t>
            </w:r>
          </w:p>
        </w:tc>
        <w:tc>
          <w:tcPr>
            <w:tcW w:w="7020" w:type="dxa"/>
            <w:tcBorders>
              <w:left w:val="single" w:sz="4" w:space="0" w:color="000000"/>
            </w:tcBorders>
          </w:tcPr>
          <w:p w14:paraId="7165B205" w14:textId="77777777" w:rsidR="00C43537" w:rsidRPr="00735541" w:rsidRDefault="00BA5A2E">
            <w:pPr>
              <w:pStyle w:val="normal1"/>
              <w:widowControl w:val="0"/>
              <w:jc w:val="left"/>
              <w:rPr>
                <w:b/>
                <w:color w:val="002060"/>
              </w:rPr>
            </w:pPr>
            <w:r w:rsidRPr="00735541">
              <w:rPr>
                <w:b/>
                <w:color w:val="002060"/>
              </w:rPr>
              <w:t>Projet : Intégration d'un workflow pour HR Access</w:t>
            </w:r>
          </w:p>
          <w:p w14:paraId="656B4AEC" w14:textId="77777777" w:rsidR="00C43537" w:rsidRDefault="00BA5A2E">
            <w:pPr>
              <w:pStyle w:val="normal1"/>
              <w:widowControl w:val="0"/>
              <w:jc w:val="left"/>
              <w:rPr>
                <w:b/>
                <w:color w:val="002060"/>
              </w:rPr>
            </w:pPr>
            <w:r>
              <w:t>Participation à l'intégration d'un workflow spécifique pour le Progiciel HR Access, incluant le suivi des</w:t>
            </w:r>
            <w:r>
              <w:t xml:space="preserve"> KPI, la rédaction de documentation et l'élaboration de plans de tests.</w:t>
            </w:r>
          </w:p>
          <w:p w14:paraId="60262928" w14:textId="77777777" w:rsidR="00C43537" w:rsidRDefault="00BA5A2E">
            <w:pPr>
              <w:pStyle w:val="normal1"/>
              <w:widowControl w:val="0"/>
              <w:jc w:val="left"/>
              <w:rPr>
                <w:b/>
                <w:color w:val="002060"/>
              </w:rPr>
            </w:pPr>
            <w:r>
              <w:rPr>
                <w:b/>
                <w:color w:val="002060"/>
              </w:rPr>
              <w:t>Mission</w:t>
            </w:r>
          </w:p>
          <w:p w14:paraId="3305D32D"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Suivi des KPI</w:t>
            </w:r>
          </w:p>
          <w:p w14:paraId="0183318E"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Rédaction du guide d'utilisation et assistance à distance aux utilisateurs</w:t>
            </w:r>
          </w:p>
          <w:p w14:paraId="2110BDA6"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Élaboration d'un plan de tests</w:t>
            </w:r>
          </w:p>
          <w:p w14:paraId="1A485177"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Mise à jour des besoins utilisateurs</w:t>
            </w:r>
          </w:p>
          <w:p w14:paraId="6369FE22" w14:textId="77777777" w:rsidR="00C43537" w:rsidRDefault="00BA5A2E">
            <w:pPr>
              <w:pStyle w:val="normal1"/>
              <w:widowControl w:val="0"/>
              <w:numPr>
                <w:ilvl w:val="0"/>
                <w:numId w:val="1"/>
              </w:numPr>
              <w:spacing w:after="0" w:line="240" w:lineRule="auto"/>
              <w:jc w:val="left"/>
              <w:rPr>
                <w:color w:val="000000"/>
                <w:sz w:val="21"/>
                <w:szCs w:val="21"/>
              </w:rPr>
            </w:pPr>
            <w:r>
              <w:rPr>
                <w:color w:val="000000"/>
                <w:sz w:val="21"/>
                <w:szCs w:val="21"/>
              </w:rPr>
              <w:t>Animation d'ateliers métiers</w:t>
            </w:r>
          </w:p>
          <w:p w14:paraId="744753E0" w14:textId="77777777" w:rsidR="00C43537" w:rsidRDefault="00C43537">
            <w:pPr>
              <w:pStyle w:val="normal1"/>
              <w:widowControl w:val="0"/>
              <w:spacing w:after="0" w:line="240" w:lineRule="auto"/>
              <w:ind w:left="360" w:hanging="360"/>
              <w:jc w:val="left"/>
              <w:rPr>
                <w:color w:val="000000"/>
                <w:sz w:val="21"/>
                <w:szCs w:val="21"/>
              </w:rPr>
            </w:pPr>
          </w:p>
          <w:p w14:paraId="6F69A1B9" w14:textId="77777777" w:rsidR="00C43537" w:rsidRDefault="00BA5A2E">
            <w:pPr>
              <w:pStyle w:val="normal1"/>
              <w:widowControl w:val="0"/>
              <w:jc w:val="left"/>
            </w:pPr>
            <w:r>
              <w:rPr>
                <w:b/>
                <w:color w:val="002060"/>
              </w:rPr>
              <w:t>Technologies:</w:t>
            </w:r>
            <w:r>
              <w:t xml:space="preserve"> HR Access</w:t>
            </w:r>
          </w:p>
        </w:tc>
      </w:tr>
    </w:tbl>
    <w:p w14:paraId="15A9543E" w14:textId="77777777" w:rsidR="00C43537" w:rsidRDefault="00C43537">
      <w:pPr>
        <w:pStyle w:val="normal1"/>
        <w:spacing w:before="300" w:after="40" w:line="360" w:lineRule="auto"/>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1984" w14:textId="77777777" w:rsidR="00BA5A2E" w:rsidRDefault="00BA5A2E">
      <w:pPr>
        <w:spacing w:after="0" w:line="240" w:lineRule="auto"/>
      </w:pPr>
      <w:r>
        <w:separator/>
      </w:r>
    </w:p>
  </w:endnote>
  <w:endnote w:type="continuationSeparator" w:id="0">
    <w:p w14:paraId="50F8065A" w14:textId="77777777" w:rsidR="00BA5A2E" w:rsidRDefault="00BA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BA5A2E">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BA5A2E">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BA5A2E">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BA5A2E">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7F31" w14:textId="77777777" w:rsidR="00BA5A2E" w:rsidRDefault="00BA5A2E">
      <w:pPr>
        <w:spacing w:after="0" w:line="240" w:lineRule="auto"/>
      </w:pPr>
      <w:r>
        <w:separator/>
      </w:r>
    </w:p>
  </w:footnote>
  <w:footnote w:type="continuationSeparator" w:id="0">
    <w:p w14:paraId="62EDDAC3" w14:textId="77777777" w:rsidR="00BA5A2E" w:rsidRDefault="00BA5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2C6924"/>
    <w:rsid w:val="00456C8B"/>
    <w:rsid w:val="00735541"/>
    <w:rsid w:val="00BA5A2E"/>
    <w:rsid w:val="00C43537"/>
    <w:rsid w:val="00D20520"/>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6539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3</cp:revision>
  <dcterms:created xsi:type="dcterms:W3CDTF">2025-01-16T15:25:00Z</dcterms:created>
  <dcterms:modified xsi:type="dcterms:W3CDTF">2025-07-16T12:44:00Z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