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AD4F" w14:textId="31925CEC" w:rsidR="00073BBD" w:rsidRDefault="002072CA" w:rsidP="00BF689E">
      <w:pPr>
        <w:pBdr>
          <w:top w:val="single" w:sz="4" w:space="1" w:color="auto"/>
          <w:left w:val="single" w:sz="4" w:space="4" w:color="auto"/>
          <w:bottom w:val="single" w:sz="4" w:space="1" w:color="auto"/>
          <w:right w:val="single" w:sz="4" w:space="4" w:color="auto"/>
        </w:pBdr>
        <w:jc w:val="center"/>
        <w:rPr>
          <w:rFonts w:asciiTheme="minorHAnsi" w:hAnsiTheme="minorHAnsi" w:cs="Arial"/>
          <w:b/>
          <w:caps/>
          <w:sz w:val="22"/>
          <w:szCs w:val="22"/>
          <w:lang w:val="fr-FR"/>
        </w:rPr>
      </w:pPr>
      <w:r>
        <w:rPr>
          <w:rFonts w:asciiTheme="minorHAnsi" w:hAnsiTheme="minorHAnsi" w:cs="Arial"/>
          <w:b/>
          <w:caps/>
          <w:sz w:val="22"/>
          <w:szCs w:val="22"/>
          <w:lang w:val="fr-FR"/>
        </w:rPr>
        <w:br/>
      </w:r>
      <w:r w:rsidR="00FB156F">
        <w:rPr>
          <w:rFonts w:asciiTheme="minorHAnsi" w:hAnsiTheme="minorHAnsi" w:cs="Arial"/>
          <w:b/>
          <w:caps/>
          <w:sz w:val="22"/>
          <w:szCs w:val="22"/>
          <w:lang w:val="fr-FR"/>
        </w:rPr>
        <w:t xml:space="preserve">              </w:t>
      </w:r>
      <w:r>
        <w:rPr>
          <w:rFonts w:asciiTheme="minorHAnsi" w:hAnsiTheme="minorHAnsi" w:cs="Arial"/>
          <w:b/>
          <w:caps/>
          <w:sz w:val="22"/>
          <w:szCs w:val="22"/>
          <w:lang w:val="fr-FR"/>
        </w:rPr>
        <w:t>Co</w:t>
      </w:r>
      <w:r w:rsidR="00073BBD" w:rsidRPr="00C76FF3">
        <w:rPr>
          <w:rFonts w:asciiTheme="minorHAnsi" w:hAnsiTheme="minorHAnsi" w:cs="Arial"/>
          <w:b/>
          <w:caps/>
          <w:sz w:val="22"/>
          <w:szCs w:val="22"/>
          <w:lang w:val="fr-FR"/>
        </w:rPr>
        <w:t xml:space="preserve">ntrat </w:t>
      </w:r>
      <w:r w:rsidR="00DE0AC4">
        <w:rPr>
          <w:rFonts w:asciiTheme="minorHAnsi" w:hAnsiTheme="minorHAnsi" w:cs="Arial"/>
          <w:b/>
          <w:caps/>
          <w:sz w:val="22"/>
          <w:szCs w:val="22"/>
          <w:lang w:val="fr-FR"/>
        </w:rPr>
        <w:t xml:space="preserve">Cadre </w:t>
      </w:r>
      <w:r w:rsidR="00073BBD" w:rsidRPr="00C76FF3">
        <w:rPr>
          <w:rFonts w:asciiTheme="minorHAnsi" w:hAnsiTheme="minorHAnsi" w:cs="Arial"/>
          <w:b/>
          <w:caps/>
          <w:sz w:val="22"/>
          <w:szCs w:val="22"/>
          <w:lang w:val="fr-FR"/>
        </w:rPr>
        <w:t xml:space="preserve">de </w:t>
      </w:r>
      <w:r w:rsidR="00DE0AC4">
        <w:rPr>
          <w:rFonts w:asciiTheme="minorHAnsi" w:hAnsiTheme="minorHAnsi" w:cs="Arial"/>
          <w:b/>
          <w:caps/>
          <w:sz w:val="22"/>
          <w:szCs w:val="22"/>
          <w:lang w:val="fr-FR"/>
        </w:rPr>
        <w:t xml:space="preserve">PRESTATIONS </w:t>
      </w:r>
      <w:r w:rsidR="00FB156F">
        <w:rPr>
          <w:rFonts w:asciiTheme="minorHAnsi" w:hAnsiTheme="minorHAnsi" w:cs="Arial"/>
          <w:b/>
          <w:caps/>
          <w:sz w:val="22"/>
          <w:szCs w:val="22"/>
          <w:lang w:val="fr-FR"/>
        </w:rPr>
        <w:t>INFORMATIQUE</w:t>
      </w:r>
      <w:r w:rsidR="00DE0AC4">
        <w:rPr>
          <w:rFonts w:asciiTheme="minorHAnsi" w:hAnsiTheme="minorHAnsi" w:cs="Arial"/>
          <w:b/>
          <w:caps/>
          <w:sz w:val="22"/>
          <w:szCs w:val="22"/>
          <w:lang w:val="fr-FR"/>
        </w:rPr>
        <w:t>s</w:t>
      </w:r>
    </w:p>
    <w:p w14:paraId="299092CC" w14:textId="77777777" w:rsidR="00F72BF7" w:rsidRPr="00C76FF3" w:rsidRDefault="00F72BF7" w:rsidP="00BF689E">
      <w:pPr>
        <w:pBdr>
          <w:top w:val="single" w:sz="4" w:space="1" w:color="auto"/>
          <w:left w:val="single" w:sz="4" w:space="4" w:color="auto"/>
          <w:bottom w:val="single" w:sz="4" w:space="1" w:color="auto"/>
          <w:right w:val="single" w:sz="4" w:space="4" w:color="auto"/>
        </w:pBdr>
        <w:jc w:val="center"/>
        <w:rPr>
          <w:rFonts w:asciiTheme="minorHAnsi" w:hAnsiTheme="minorHAnsi" w:cs="Arial"/>
          <w:b/>
          <w:caps/>
          <w:sz w:val="22"/>
          <w:szCs w:val="22"/>
          <w:lang w:val="fr-FR"/>
        </w:rPr>
      </w:pPr>
    </w:p>
    <w:p w14:paraId="70B69AB2" w14:textId="77777777" w:rsidR="00073BBD" w:rsidRDefault="00073BBD" w:rsidP="0095134D">
      <w:pPr>
        <w:jc w:val="both"/>
        <w:rPr>
          <w:rFonts w:asciiTheme="minorHAnsi" w:hAnsiTheme="minorHAnsi" w:cs="Arial"/>
          <w:sz w:val="22"/>
          <w:szCs w:val="22"/>
          <w:lang w:val="fr-FR"/>
        </w:rPr>
      </w:pPr>
      <w:bookmarkStart w:id="0" w:name="_Hlk197965217"/>
    </w:p>
    <w:p w14:paraId="28598731" w14:textId="77777777" w:rsidR="00073BBD" w:rsidRPr="00C76FF3" w:rsidRDefault="00073BBD" w:rsidP="00C76FF3">
      <w:p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22"/>
          <w:lang w:val="fr-FR"/>
        </w:rPr>
      </w:pPr>
      <w:r w:rsidRPr="00C76FF3">
        <w:rPr>
          <w:rFonts w:asciiTheme="minorHAnsi" w:hAnsiTheme="minorHAnsi" w:cs="Arial"/>
          <w:b/>
          <w:sz w:val="22"/>
          <w:szCs w:val="22"/>
          <w:lang w:val="fr-FR"/>
        </w:rPr>
        <w:t>ENTRE LES SOUSSIGNEES</w:t>
      </w:r>
    </w:p>
    <w:p w14:paraId="0DA42544" w14:textId="77777777" w:rsidR="00073BBD" w:rsidRPr="00C76FF3" w:rsidRDefault="00073BBD" w:rsidP="0095134D">
      <w:pPr>
        <w:jc w:val="both"/>
        <w:rPr>
          <w:rFonts w:asciiTheme="minorHAnsi" w:hAnsiTheme="minorHAnsi" w:cs="Arial"/>
          <w:sz w:val="22"/>
          <w:szCs w:val="22"/>
          <w:lang w:val="fr-FR"/>
        </w:rPr>
      </w:pPr>
    </w:p>
    <w:p w14:paraId="6D365999" w14:textId="1EF69917" w:rsidR="00073BBD" w:rsidRPr="00C76FF3" w:rsidRDefault="00073BBD" w:rsidP="0095134D">
      <w:pPr>
        <w:jc w:val="both"/>
        <w:rPr>
          <w:rFonts w:asciiTheme="minorHAnsi" w:hAnsiTheme="minorHAnsi" w:cs="Arial"/>
          <w:sz w:val="22"/>
          <w:szCs w:val="22"/>
          <w:lang w:val="fr-FR"/>
        </w:rPr>
      </w:pPr>
      <w:r w:rsidRPr="00C76FF3">
        <w:rPr>
          <w:rFonts w:asciiTheme="minorHAnsi" w:hAnsiTheme="minorHAnsi" w:cs="Arial"/>
          <w:sz w:val="22"/>
          <w:szCs w:val="22"/>
          <w:lang w:val="fr-FR"/>
        </w:rPr>
        <w:t xml:space="preserve">La société </w:t>
      </w:r>
      <w:r w:rsidRPr="00C76FF3">
        <w:rPr>
          <w:rFonts w:asciiTheme="minorHAnsi" w:hAnsiTheme="minorHAnsi" w:cs="Arial"/>
          <w:b/>
          <w:smallCaps/>
          <w:sz w:val="22"/>
          <w:szCs w:val="22"/>
          <w:lang w:val="fr-FR"/>
        </w:rPr>
        <w:t>MARIONNAUD LAFAYETTE</w:t>
      </w:r>
      <w:r w:rsidRPr="00C76FF3">
        <w:rPr>
          <w:rFonts w:asciiTheme="minorHAnsi" w:hAnsiTheme="minorHAnsi" w:cs="Arial"/>
          <w:sz w:val="22"/>
          <w:szCs w:val="22"/>
          <w:lang w:val="fr-FR"/>
        </w:rPr>
        <w:t xml:space="preserve">, société </w:t>
      </w:r>
      <w:bookmarkStart w:id="1" w:name="Text18"/>
      <w:r w:rsidRPr="00C76FF3">
        <w:rPr>
          <w:rFonts w:asciiTheme="minorHAnsi" w:hAnsiTheme="minorHAnsi" w:cs="Arial"/>
          <w:sz w:val="22"/>
          <w:szCs w:val="22"/>
          <w:lang w:val="fr-FR"/>
        </w:rPr>
        <w:t xml:space="preserve">par actions simplifiée </w:t>
      </w:r>
      <w:bookmarkEnd w:id="1"/>
      <w:r w:rsidRPr="00C76FF3">
        <w:rPr>
          <w:rFonts w:asciiTheme="minorHAnsi" w:hAnsiTheme="minorHAnsi" w:cs="Arial"/>
          <w:sz w:val="22"/>
          <w:szCs w:val="22"/>
          <w:lang w:val="fr-FR"/>
        </w:rPr>
        <w:t xml:space="preserve">au capital de </w:t>
      </w:r>
      <w:r w:rsidR="00BA0BFD" w:rsidRPr="00BA0BFD">
        <w:rPr>
          <w:rFonts w:asciiTheme="minorHAnsi" w:hAnsiTheme="minorHAnsi" w:cs="Arial"/>
          <w:sz w:val="22"/>
          <w:szCs w:val="22"/>
          <w:lang w:val="fr-FR"/>
        </w:rPr>
        <w:t>296.920.</w:t>
      </w:r>
      <w:r w:rsidR="00F37607">
        <w:rPr>
          <w:rFonts w:asciiTheme="minorHAnsi" w:hAnsiTheme="minorHAnsi" w:cs="Arial"/>
          <w:sz w:val="22"/>
          <w:szCs w:val="22"/>
          <w:lang w:val="fr-FR"/>
        </w:rPr>
        <w:t>144</w:t>
      </w:r>
      <w:r w:rsidR="00BA0BFD" w:rsidRPr="00BA0BFD">
        <w:rPr>
          <w:rFonts w:asciiTheme="minorHAnsi" w:hAnsiTheme="minorHAnsi" w:cs="Arial"/>
          <w:sz w:val="22"/>
          <w:szCs w:val="22"/>
          <w:lang w:val="fr-FR"/>
        </w:rPr>
        <w:t xml:space="preserve"> </w:t>
      </w:r>
      <w:r w:rsidRPr="00C76FF3">
        <w:rPr>
          <w:rFonts w:asciiTheme="minorHAnsi" w:hAnsiTheme="minorHAnsi" w:cs="Arial"/>
          <w:sz w:val="22"/>
          <w:szCs w:val="22"/>
          <w:lang w:val="fr-FR"/>
        </w:rPr>
        <w:t>euros, ayant son siège social au 115 rue Réaumur, 75002 Paris, immatriculée au registre du commerce et des sociétés de Paris sous le numéro 348 674 169,</w:t>
      </w:r>
    </w:p>
    <w:p w14:paraId="59182FC0" w14:textId="77777777" w:rsidR="00073BBD" w:rsidRPr="00C76FF3" w:rsidRDefault="00073BBD" w:rsidP="0095134D">
      <w:pPr>
        <w:jc w:val="both"/>
        <w:rPr>
          <w:rFonts w:asciiTheme="minorHAnsi" w:hAnsiTheme="minorHAnsi" w:cs="Arial"/>
          <w:sz w:val="22"/>
          <w:szCs w:val="22"/>
          <w:lang w:val="fr-FR"/>
        </w:rPr>
      </w:pPr>
    </w:p>
    <w:p w14:paraId="0FECCB9E" w14:textId="1E1E4570" w:rsidR="008D46E5" w:rsidRPr="00C76FF3" w:rsidRDefault="00073BBD" w:rsidP="008D46E5">
      <w:pPr>
        <w:widowControl/>
        <w:jc w:val="both"/>
        <w:rPr>
          <w:rFonts w:asciiTheme="minorHAnsi" w:hAnsiTheme="minorHAnsi" w:cs="Arial"/>
          <w:sz w:val="22"/>
          <w:szCs w:val="22"/>
          <w:lang w:val="fr-FR" w:eastAsia="fr-FR"/>
        </w:rPr>
      </w:pPr>
      <w:bookmarkStart w:id="2" w:name="_Hlk197965180"/>
      <w:r w:rsidRPr="00C76FF3">
        <w:rPr>
          <w:rFonts w:asciiTheme="minorHAnsi" w:hAnsiTheme="minorHAnsi" w:cs="Arial"/>
          <w:sz w:val="22"/>
          <w:szCs w:val="22"/>
          <w:lang w:val="fr-FR"/>
        </w:rPr>
        <w:t xml:space="preserve">Représentée par </w:t>
      </w:r>
      <w:r w:rsidR="004A78ED" w:rsidRPr="00C76FF3">
        <w:rPr>
          <w:rFonts w:asciiTheme="minorHAnsi" w:hAnsiTheme="minorHAnsi" w:cs="Arial"/>
          <w:sz w:val="22"/>
          <w:szCs w:val="22"/>
          <w:lang w:val="fr-FR"/>
        </w:rPr>
        <w:t xml:space="preserve">Monsieur </w:t>
      </w:r>
      <w:r w:rsidR="00922FCC">
        <w:rPr>
          <w:rFonts w:asciiTheme="minorHAnsi" w:hAnsiTheme="minorHAnsi" w:cs="Arial"/>
          <w:sz w:val="22"/>
          <w:szCs w:val="22"/>
          <w:lang w:val="fr-FR" w:eastAsia="fr-FR"/>
        </w:rPr>
        <w:t>[</w:t>
      </w:r>
      <w:r w:rsidR="00922FCC" w:rsidRPr="004D7A0D">
        <w:rPr>
          <w:rFonts w:asciiTheme="minorHAnsi" w:hAnsiTheme="minorHAnsi" w:cs="Arial"/>
          <w:sz w:val="22"/>
          <w:szCs w:val="22"/>
          <w:highlight w:val="yellow"/>
          <w:lang w:val="fr-FR" w:eastAsia="fr-FR"/>
        </w:rPr>
        <w:t>civilité nom</w:t>
      </w:r>
      <w:r w:rsidR="00922FCC">
        <w:rPr>
          <w:rFonts w:asciiTheme="minorHAnsi" w:hAnsiTheme="minorHAnsi" w:cs="Arial"/>
          <w:sz w:val="22"/>
          <w:szCs w:val="22"/>
          <w:lang w:val="fr-FR" w:eastAsia="fr-FR"/>
        </w:rPr>
        <w:t>]</w:t>
      </w:r>
      <w:r w:rsidRPr="00C76FF3">
        <w:rPr>
          <w:rFonts w:asciiTheme="minorHAnsi" w:hAnsiTheme="minorHAnsi" w:cs="Arial"/>
          <w:sz w:val="22"/>
          <w:szCs w:val="22"/>
          <w:lang w:val="fr-FR"/>
        </w:rPr>
        <w:t xml:space="preserve">, en sa qualité de </w:t>
      </w:r>
      <w:r w:rsidR="00922FCC">
        <w:rPr>
          <w:rFonts w:asciiTheme="minorHAnsi" w:hAnsiTheme="minorHAnsi" w:cs="Arial"/>
          <w:sz w:val="22"/>
          <w:szCs w:val="22"/>
          <w:lang w:val="fr-FR" w:eastAsia="fr-FR"/>
        </w:rPr>
        <w:t>[</w:t>
      </w:r>
      <w:r w:rsidR="00922FCC" w:rsidRPr="004D7A0D">
        <w:rPr>
          <w:rFonts w:asciiTheme="minorHAnsi" w:hAnsiTheme="minorHAnsi" w:cs="Arial"/>
          <w:sz w:val="22"/>
          <w:szCs w:val="22"/>
          <w:highlight w:val="yellow"/>
          <w:lang w:val="fr-FR" w:eastAsia="fr-FR"/>
        </w:rPr>
        <w:t>qualité</w:t>
      </w:r>
      <w:r w:rsidR="00922FCC">
        <w:rPr>
          <w:rFonts w:asciiTheme="minorHAnsi" w:hAnsiTheme="minorHAnsi" w:cs="Arial"/>
          <w:sz w:val="22"/>
          <w:szCs w:val="22"/>
          <w:lang w:val="fr-FR" w:eastAsia="fr-FR"/>
        </w:rPr>
        <w:t>]</w:t>
      </w:r>
      <w:r w:rsidR="008D46E5">
        <w:rPr>
          <w:rFonts w:asciiTheme="minorHAnsi" w:hAnsiTheme="minorHAnsi" w:cs="Arial"/>
          <w:sz w:val="22"/>
          <w:szCs w:val="22"/>
          <w:lang w:val="fr-FR"/>
        </w:rPr>
        <w:t xml:space="preserve">, </w:t>
      </w:r>
      <w:r w:rsidR="008D46E5">
        <w:rPr>
          <w:rFonts w:asciiTheme="minorHAnsi" w:hAnsiTheme="minorHAnsi" w:cs="Arial"/>
          <w:sz w:val="22"/>
          <w:szCs w:val="22"/>
          <w:lang w:val="fr-FR" w:eastAsia="fr-FR"/>
        </w:rPr>
        <w:t>dûment habilité aux fins des présentes</w:t>
      </w:r>
      <w:r w:rsidR="00306742">
        <w:rPr>
          <w:rFonts w:asciiTheme="minorHAnsi" w:hAnsiTheme="minorHAnsi" w:cs="Arial"/>
          <w:sz w:val="22"/>
          <w:szCs w:val="22"/>
          <w:lang w:val="fr-FR" w:eastAsia="fr-FR"/>
        </w:rPr>
        <w:t>,</w:t>
      </w:r>
    </w:p>
    <w:bookmarkEnd w:id="2"/>
    <w:p w14:paraId="0A4C3156" w14:textId="77777777" w:rsidR="00073BBD" w:rsidRPr="00C76FF3" w:rsidRDefault="00073BBD" w:rsidP="0095134D">
      <w:pPr>
        <w:jc w:val="both"/>
        <w:rPr>
          <w:rFonts w:asciiTheme="minorHAnsi" w:hAnsiTheme="minorHAnsi" w:cs="Arial"/>
          <w:sz w:val="22"/>
          <w:szCs w:val="22"/>
          <w:lang w:val="fr-FR"/>
        </w:rPr>
      </w:pPr>
    </w:p>
    <w:p w14:paraId="280D67EA" w14:textId="351403A9" w:rsidR="00073BBD" w:rsidRPr="00C76FF3" w:rsidRDefault="00073BBD" w:rsidP="00C76FF3">
      <w:pPr>
        <w:jc w:val="both"/>
        <w:rPr>
          <w:rFonts w:asciiTheme="minorHAnsi" w:hAnsiTheme="minorHAnsi" w:cs="Arial"/>
          <w:sz w:val="22"/>
          <w:szCs w:val="22"/>
          <w:lang w:val="fr-FR"/>
        </w:rPr>
      </w:pPr>
      <w:r w:rsidRPr="00C76FF3">
        <w:rPr>
          <w:rFonts w:asciiTheme="minorHAnsi" w:hAnsiTheme="minorHAnsi" w:cs="Arial"/>
          <w:sz w:val="22"/>
          <w:szCs w:val="22"/>
          <w:lang w:val="fr-FR"/>
        </w:rPr>
        <w:t>Ci-après dénommée « </w:t>
      </w:r>
      <w:r w:rsidR="008D46E5">
        <w:rPr>
          <w:rFonts w:asciiTheme="minorHAnsi" w:hAnsiTheme="minorHAnsi" w:cs="Arial"/>
          <w:b/>
          <w:sz w:val="22"/>
          <w:szCs w:val="22"/>
          <w:lang w:val="fr-FR"/>
        </w:rPr>
        <w:t>Marionnaud</w:t>
      </w:r>
      <w:r w:rsidRPr="00C76FF3">
        <w:rPr>
          <w:rFonts w:asciiTheme="minorHAnsi" w:hAnsiTheme="minorHAnsi" w:cs="Arial"/>
          <w:sz w:val="22"/>
          <w:szCs w:val="22"/>
          <w:lang w:val="fr-FR"/>
        </w:rPr>
        <w:t> »</w:t>
      </w:r>
      <w:r w:rsidR="00BF689E">
        <w:rPr>
          <w:rFonts w:asciiTheme="minorHAnsi" w:hAnsiTheme="minorHAnsi" w:cs="Arial"/>
          <w:sz w:val="22"/>
          <w:szCs w:val="22"/>
          <w:lang w:val="fr-FR"/>
        </w:rPr>
        <w:t xml:space="preserve"> ou le « Client »</w:t>
      </w:r>
      <w:r w:rsidRPr="00C76FF3">
        <w:rPr>
          <w:rFonts w:asciiTheme="minorHAnsi" w:hAnsiTheme="minorHAnsi" w:cs="Arial"/>
          <w:sz w:val="22"/>
          <w:szCs w:val="22"/>
          <w:lang w:val="fr-FR"/>
        </w:rPr>
        <w:t>,</w:t>
      </w:r>
    </w:p>
    <w:p w14:paraId="25585446" w14:textId="77777777" w:rsidR="00073BBD" w:rsidRPr="00C76FF3" w:rsidRDefault="00073BBD" w:rsidP="00C76FF3">
      <w:pPr>
        <w:jc w:val="both"/>
        <w:rPr>
          <w:rFonts w:asciiTheme="minorHAnsi" w:hAnsiTheme="minorHAnsi" w:cs="Arial"/>
          <w:sz w:val="22"/>
          <w:szCs w:val="22"/>
          <w:lang w:val="fr-FR"/>
        </w:rPr>
      </w:pPr>
    </w:p>
    <w:p w14:paraId="48A5DA38" w14:textId="77777777" w:rsidR="00073BBD" w:rsidRPr="00C76FF3" w:rsidRDefault="00073BBD" w:rsidP="00C76FF3">
      <w:pPr>
        <w:jc w:val="right"/>
        <w:rPr>
          <w:rFonts w:asciiTheme="minorHAnsi" w:hAnsiTheme="minorHAnsi" w:cs="Arial"/>
          <w:sz w:val="22"/>
          <w:szCs w:val="22"/>
          <w:lang w:val="fr-FR"/>
        </w:rPr>
      </w:pPr>
      <w:r w:rsidRPr="00C76FF3">
        <w:rPr>
          <w:rFonts w:asciiTheme="minorHAnsi" w:hAnsiTheme="minorHAnsi" w:cs="Arial"/>
          <w:sz w:val="22"/>
          <w:szCs w:val="22"/>
          <w:lang w:val="fr-FR"/>
        </w:rPr>
        <w:t>D’une part</w:t>
      </w:r>
      <w:r w:rsidR="00C76FF3">
        <w:rPr>
          <w:rFonts w:asciiTheme="minorHAnsi" w:hAnsiTheme="minorHAnsi" w:cs="Arial"/>
          <w:sz w:val="22"/>
          <w:szCs w:val="22"/>
          <w:lang w:val="fr-FR"/>
        </w:rPr>
        <w:t>,</w:t>
      </w:r>
    </w:p>
    <w:p w14:paraId="1DB1798D" w14:textId="77777777" w:rsidR="00073BBD" w:rsidRPr="00C76FF3" w:rsidRDefault="00073BBD" w:rsidP="0095134D">
      <w:pPr>
        <w:tabs>
          <w:tab w:val="left" w:pos="-720"/>
          <w:tab w:val="left" w:pos="0"/>
        </w:tabs>
        <w:suppressAutoHyphens/>
        <w:jc w:val="both"/>
        <w:rPr>
          <w:rFonts w:asciiTheme="minorHAnsi" w:hAnsiTheme="minorHAnsi" w:cs="Arial"/>
          <w:sz w:val="22"/>
          <w:szCs w:val="22"/>
          <w:lang w:val="fr-FR"/>
        </w:rPr>
      </w:pPr>
    </w:p>
    <w:p w14:paraId="3C90DC95" w14:textId="77777777" w:rsidR="00073BBD" w:rsidRPr="009C7F1D" w:rsidRDefault="00073BBD" w:rsidP="00C76FF3">
      <w:pPr>
        <w:tabs>
          <w:tab w:val="left" w:pos="-720"/>
          <w:tab w:val="left" w:pos="0"/>
        </w:tabs>
        <w:suppressAutoHyphens/>
        <w:jc w:val="both"/>
        <w:rPr>
          <w:rFonts w:asciiTheme="minorHAnsi" w:hAnsiTheme="minorHAnsi" w:cs="Arial"/>
          <w:b/>
          <w:sz w:val="22"/>
          <w:szCs w:val="22"/>
          <w:lang w:val="fr-FR"/>
        </w:rPr>
      </w:pPr>
      <w:r w:rsidRPr="009C7F1D">
        <w:rPr>
          <w:rFonts w:asciiTheme="minorHAnsi" w:hAnsiTheme="minorHAnsi" w:cs="Arial"/>
          <w:b/>
          <w:sz w:val="22"/>
          <w:szCs w:val="22"/>
          <w:lang w:val="fr-FR"/>
        </w:rPr>
        <w:t>ET</w:t>
      </w:r>
    </w:p>
    <w:p w14:paraId="1C6B091D" w14:textId="77777777" w:rsidR="00073BBD" w:rsidRPr="00C76FF3" w:rsidRDefault="00073BBD" w:rsidP="0095134D">
      <w:pPr>
        <w:tabs>
          <w:tab w:val="left" w:pos="-720"/>
          <w:tab w:val="left" w:pos="0"/>
        </w:tabs>
        <w:suppressAutoHyphens/>
        <w:jc w:val="both"/>
        <w:rPr>
          <w:rFonts w:asciiTheme="minorHAnsi" w:hAnsiTheme="minorHAnsi" w:cs="Arial"/>
          <w:sz w:val="22"/>
          <w:szCs w:val="22"/>
          <w:lang w:val="fr-FR"/>
        </w:rPr>
      </w:pPr>
    </w:p>
    <w:p w14:paraId="51494DDD" w14:textId="3CDCE4AC" w:rsidR="00073BBD" w:rsidRPr="004D24B9" w:rsidRDefault="00073BBD" w:rsidP="0095134D">
      <w:pPr>
        <w:widowControl/>
        <w:jc w:val="both"/>
        <w:rPr>
          <w:rFonts w:asciiTheme="minorHAnsi" w:hAnsiTheme="minorHAnsi" w:cs="Arial"/>
          <w:sz w:val="22"/>
          <w:szCs w:val="22"/>
          <w:lang w:val="fr-FR" w:eastAsia="fr-FR"/>
        </w:rPr>
      </w:pPr>
      <w:bookmarkStart w:id="3" w:name="Text23"/>
      <w:bookmarkStart w:id="4" w:name="_Hlk197965190"/>
      <w:r w:rsidRPr="004D24B9">
        <w:rPr>
          <w:rFonts w:asciiTheme="minorHAnsi" w:hAnsiTheme="minorHAnsi" w:cs="Arial"/>
          <w:sz w:val="22"/>
          <w:szCs w:val="22"/>
          <w:lang w:val="fr-FR" w:eastAsia="fr-FR"/>
        </w:rPr>
        <w:t xml:space="preserve">La société </w:t>
      </w:r>
      <w:bookmarkEnd w:id="3"/>
      <w:r w:rsidR="00C00586">
        <w:rPr>
          <w:rFonts w:asciiTheme="minorHAnsi" w:hAnsiTheme="minorHAnsi" w:cs="Arial"/>
          <w:sz w:val="22"/>
          <w:szCs w:val="22"/>
          <w:lang w:val="fr-FR" w:eastAsia="fr-FR"/>
        </w:rPr>
        <w:t>[</w:t>
      </w:r>
      <w:r w:rsidR="00C00586" w:rsidRPr="00C00586">
        <w:rPr>
          <w:rFonts w:asciiTheme="minorHAnsi" w:hAnsiTheme="minorHAnsi" w:cs="Arial"/>
          <w:b/>
          <w:bCs/>
          <w:sz w:val="22"/>
          <w:szCs w:val="22"/>
          <w:highlight w:val="yellow"/>
          <w:lang w:val="fr-FR" w:eastAsia="fr-FR"/>
        </w:rPr>
        <w:t>nom</w:t>
      </w:r>
      <w:r w:rsidR="00C00586">
        <w:rPr>
          <w:rFonts w:asciiTheme="minorHAnsi" w:hAnsiTheme="minorHAnsi" w:cs="Arial"/>
          <w:sz w:val="22"/>
          <w:szCs w:val="22"/>
          <w:lang w:val="fr-FR" w:eastAsia="fr-FR"/>
        </w:rPr>
        <w:t>]</w:t>
      </w:r>
      <w:r w:rsidRPr="004D24B9">
        <w:rPr>
          <w:rFonts w:asciiTheme="minorHAnsi" w:hAnsiTheme="minorHAnsi" w:cs="Arial"/>
          <w:sz w:val="22"/>
          <w:szCs w:val="22"/>
          <w:lang w:val="fr-FR" w:eastAsia="fr-FR"/>
        </w:rPr>
        <w:t xml:space="preserve">, </w:t>
      </w:r>
      <w:r w:rsidR="008D46E5" w:rsidRPr="004D24B9">
        <w:rPr>
          <w:rFonts w:asciiTheme="minorHAnsi" w:hAnsiTheme="minorHAnsi" w:cs="Arial"/>
          <w:sz w:val="22"/>
          <w:szCs w:val="22"/>
          <w:lang w:val="fr-FR"/>
        </w:rPr>
        <w:t xml:space="preserve">société </w:t>
      </w:r>
      <w:r w:rsidR="00874CF8">
        <w:rPr>
          <w:rFonts w:asciiTheme="minorHAnsi" w:hAnsiTheme="minorHAnsi" w:cs="Arial"/>
          <w:sz w:val="22"/>
          <w:szCs w:val="22"/>
          <w:lang w:val="fr-FR"/>
        </w:rPr>
        <w:t>[</w:t>
      </w:r>
      <w:r w:rsidR="00874CF8" w:rsidRPr="00C00586">
        <w:rPr>
          <w:rFonts w:asciiTheme="minorHAnsi" w:hAnsiTheme="minorHAnsi" w:cs="Arial"/>
          <w:sz w:val="22"/>
          <w:szCs w:val="22"/>
          <w:highlight w:val="yellow"/>
          <w:lang w:val="fr-FR"/>
        </w:rPr>
        <w:t>forme de la société</w:t>
      </w:r>
      <w:r w:rsidR="00874CF8">
        <w:rPr>
          <w:rFonts w:asciiTheme="minorHAnsi" w:hAnsiTheme="minorHAnsi" w:cs="Arial"/>
          <w:sz w:val="22"/>
          <w:szCs w:val="22"/>
          <w:lang w:val="fr-FR"/>
        </w:rPr>
        <w:t>]</w:t>
      </w:r>
      <w:r w:rsidR="008D46E5" w:rsidRPr="004D24B9">
        <w:rPr>
          <w:rFonts w:asciiTheme="minorHAnsi" w:hAnsiTheme="minorHAnsi" w:cs="Arial"/>
          <w:sz w:val="22"/>
          <w:szCs w:val="22"/>
          <w:lang w:val="fr-FR"/>
        </w:rPr>
        <w:t xml:space="preserve"> au capital de </w:t>
      </w:r>
      <w:r w:rsidR="00874CF8">
        <w:rPr>
          <w:rFonts w:asciiTheme="minorHAnsi" w:hAnsiTheme="minorHAnsi" w:cs="Arial"/>
          <w:sz w:val="22"/>
          <w:szCs w:val="22"/>
          <w:lang w:val="fr-FR"/>
        </w:rPr>
        <w:t>[</w:t>
      </w:r>
      <w:r w:rsidR="004D7A0D" w:rsidRPr="004D7A0D">
        <w:rPr>
          <w:rFonts w:asciiTheme="minorHAnsi" w:hAnsiTheme="minorHAnsi" w:cs="Arial"/>
          <w:sz w:val="22"/>
          <w:szCs w:val="22"/>
          <w:highlight w:val="yellow"/>
          <w:lang w:val="fr-FR"/>
        </w:rPr>
        <w:t>capital</w:t>
      </w:r>
      <w:r w:rsidR="00874CF8">
        <w:rPr>
          <w:rFonts w:asciiTheme="minorHAnsi" w:hAnsiTheme="minorHAnsi" w:cs="Arial"/>
          <w:sz w:val="22"/>
          <w:szCs w:val="22"/>
          <w:lang w:val="fr-FR"/>
        </w:rPr>
        <w:t>]</w:t>
      </w:r>
      <w:r w:rsidR="008D46E5" w:rsidRPr="004D24B9">
        <w:rPr>
          <w:rFonts w:asciiTheme="minorHAnsi" w:hAnsiTheme="minorHAnsi" w:cs="Arial"/>
          <w:sz w:val="22"/>
          <w:szCs w:val="22"/>
          <w:lang w:val="fr-FR"/>
        </w:rPr>
        <w:t xml:space="preserve"> euros</w:t>
      </w:r>
      <w:r w:rsidR="00343D1E" w:rsidRPr="004D24B9">
        <w:rPr>
          <w:rFonts w:asciiTheme="minorHAnsi" w:hAnsiTheme="minorHAnsi" w:cs="Arial"/>
          <w:sz w:val="22"/>
          <w:szCs w:val="22"/>
          <w:lang w:val="fr-FR" w:eastAsia="fr-FR"/>
        </w:rPr>
        <w:t>,</w:t>
      </w:r>
      <w:r w:rsidRPr="004D24B9">
        <w:rPr>
          <w:rFonts w:asciiTheme="minorHAnsi" w:hAnsiTheme="minorHAnsi" w:cs="Arial"/>
          <w:sz w:val="22"/>
          <w:szCs w:val="22"/>
          <w:lang w:val="fr-FR" w:eastAsia="fr-FR"/>
        </w:rPr>
        <w:t xml:space="preserve"> ayant son siège social au </w:t>
      </w:r>
      <w:r w:rsidR="00874CF8">
        <w:rPr>
          <w:rFonts w:asciiTheme="minorHAnsi" w:hAnsiTheme="minorHAnsi" w:cs="Arial"/>
          <w:sz w:val="22"/>
          <w:szCs w:val="22"/>
          <w:lang w:val="fr-FR" w:eastAsia="fr-FR"/>
        </w:rPr>
        <w:t>[</w:t>
      </w:r>
      <w:r w:rsidR="004D7A0D" w:rsidRPr="004D7A0D">
        <w:rPr>
          <w:rFonts w:asciiTheme="minorHAnsi" w:hAnsiTheme="minorHAnsi" w:cs="Arial"/>
          <w:sz w:val="22"/>
          <w:szCs w:val="22"/>
          <w:highlight w:val="yellow"/>
          <w:lang w:val="fr-FR" w:eastAsia="fr-FR"/>
        </w:rPr>
        <w:t>adresse</w:t>
      </w:r>
      <w:r w:rsidR="00874CF8">
        <w:rPr>
          <w:rFonts w:asciiTheme="minorHAnsi" w:hAnsiTheme="minorHAnsi" w:cs="Arial"/>
          <w:sz w:val="22"/>
          <w:szCs w:val="22"/>
          <w:lang w:val="fr-FR" w:eastAsia="fr-FR"/>
        </w:rPr>
        <w:t>]</w:t>
      </w:r>
      <w:r w:rsidRPr="004D24B9">
        <w:rPr>
          <w:rFonts w:asciiTheme="minorHAnsi" w:hAnsiTheme="minorHAnsi" w:cs="Arial"/>
          <w:sz w:val="22"/>
          <w:szCs w:val="22"/>
          <w:lang w:val="fr-FR" w:eastAsia="fr-FR"/>
        </w:rPr>
        <w:t xml:space="preserve">, immatriculée au registre </w:t>
      </w:r>
      <w:r w:rsidR="008D46E5" w:rsidRPr="004D24B9">
        <w:rPr>
          <w:rFonts w:asciiTheme="minorHAnsi" w:hAnsiTheme="minorHAnsi" w:cs="Arial"/>
          <w:sz w:val="22"/>
          <w:szCs w:val="22"/>
          <w:lang w:val="fr-FR"/>
        </w:rPr>
        <w:t xml:space="preserve">du commerce et des sociétés de </w:t>
      </w:r>
      <w:r w:rsidR="00874CF8">
        <w:rPr>
          <w:rFonts w:asciiTheme="minorHAnsi" w:hAnsiTheme="minorHAnsi" w:cs="Arial"/>
          <w:sz w:val="22"/>
          <w:szCs w:val="22"/>
          <w:lang w:val="fr-FR"/>
        </w:rPr>
        <w:t>[</w:t>
      </w:r>
      <w:r w:rsidR="004D7A0D" w:rsidRPr="004D7A0D">
        <w:rPr>
          <w:rFonts w:asciiTheme="minorHAnsi" w:hAnsiTheme="minorHAnsi" w:cs="Arial"/>
          <w:sz w:val="22"/>
          <w:szCs w:val="22"/>
          <w:highlight w:val="yellow"/>
          <w:lang w:val="fr-FR"/>
        </w:rPr>
        <w:t>ville</w:t>
      </w:r>
      <w:r w:rsidR="00874CF8">
        <w:rPr>
          <w:rFonts w:asciiTheme="minorHAnsi" w:hAnsiTheme="minorHAnsi" w:cs="Arial"/>
          <w:sz w:val="22"/>
          <w:szCs w:val="22"/>
          <w:lang w:val="fr-FR"/>
        </w:rPr>
        <w:t>]</w:t>
      </w:r>
      <w:r w:rsidR="008D46E5" w:rsidRPr="004D24B9">
        <w:rPr>
          <w:rFonts w:asciiTheme="minorHAnsi" w:hAnsiTheme="minorHAnsi" w:cs="Arial"/>
          <w:sz w:val="22"/>
          <w:szCs w:val="22"/>
          <w:lang w:val="fr-FR" w:eastAsia="fr-FR"/>
        </w:rPr>
        <w:t xml:space="preserve"> </w:t>
      </w:r>
      <w:r w:rsidRPr="004D24B9">
        <w:rPr>
          <w:rFonts w:asciiTheme="minorHAnsi" w:hAnsiTheme="minorHAnsi" w:cs="Arial"/>
          <w:sz w:val="22"/>
          <w:szCs w:val="22"/>
          <w:lang w:val="fr-FR" w:eastAsia="fr-FR"/>
        </w:rPr>
        <w:t xml:space="preserve">sous le numéro </w:t>
      </w:r>
      <w:r w:rsidR="00874CF8">
        <w:rPr>
          <w:rFonts w:asciiTheme="minorHAnsi" w:hAnsiTheme="minorHAnsi" w:cs="Arial"/>
          <w:sz w:val="22"/>
          <w:szCs w:val="22"/>
          <w:lang w:val="fr-FR" w:eastAsia="fr-FR"/>
        </w:rPr>
        <w:t>[</w:t>
      </w:r>
      <w:r w:rsidR="004D7A0D" w:rsidRPr="004D7A0D">
        <w:rPr>
          <w:rFonts w:asciiTheme="minorHAnsi" w:hAnsiTheme="minorHAnsi" w:cs="Arial"/>
          <w:sz w:val="22"/>
          <w:szCs w:val="22"/>
          <w:highlight w:val="yellow"/>
          <w:lang w:val="fr-FR" w:eastAsia="fr-FR"/>
        </w:rPr>
        <w:t>numéro</w:t>
      </w:r>
      <w:r w:rsidR="00874CF8">
        <w:rPr>
          <w:rFonts w:asciiTheme="minorHAnsi" w:hAnsiTheme="minorHAnsi" w:cs="Arial"/>
          <w:sz w:val="22"/>
          <w:szCs w:val="22"/>
          <w:lang w:val="fr-FR" w:eastAsia="fr-FR"/>
        </w:rPr>
        <w:t>]</w:t>
      </w:r>
      <w:r w:rsidRPr="004D24B9">
        <w:rPr>
          <w:rFonts w:asciiTheme="minorHAnsi" w:hAnsiTheme="minorHAnsi" w:cs="Arial"/>
          <w:sz w:val="22"/>
          <w:szCs w:val="22"/>
          <w:lang w:val="fr-FR" w:eastAsia="fr-FR"/>
        </w:rPr>
        <w:t>,</w:t>
      </w:r>
    </w:p>
    <w:p w14:paraId="043CF733" w14:textId="77777777" w:rsidR="00073BBD" w:rsidRPr="004D24B9" w:rsidRDefault="00073BBD" w:rsidP="0095134D">
      <w:pPr>
        <w:widowControl/>
        <w:jc w:val="both"/>
        <w:rPr>
          <w:rFonts w:asciiTheme="minorHAnsi" w:hAnsiTheme="minorHAnsi" w:cs="Arial"/>
          <w:sz w:val="22"/>
          <w:szCs w:val="22"/>
          <w:lang w:val="fr-FR" w:eastAsia="fr-FR"/>
        </w:rPr>
      </w:pPr>
    </w:p>
    <w:p w14:paraId="31E3FFD3" w14:textId="50EE9E85" w:rsidR="00073BBD" w:rsidRPr="004D24B9" w:rsidRDefault="00073BBD" w:rsidP="0095134D">
      <w:pPr>
        <w:widowControl/>
        <w:jc w:val="both"/>
        <w:rPr>
          <w:rFonts w:asciiTheme="minorHAnsi" w:hAnsiTheme="minorHAnsi" w:cs="Arial"/>
          <w:sz w:val="22"/>
          <w:szCs w:val="22"/>
          <w:lang w:val="fr-FR" w:eastAsia="fr-FR"/>
        </w:rPr>
      </w:pPr>
      <w:r w:rsidRPr="004D24B9">
        <w:rPr>
          <w:rFonts w:asciiTheme="minorHAnsi" w:hAnsiTheme="minorHAnsi" w:cs="Arial"/>
          <w:sz w:val="22"/>
          <w:szCs w:val="22"/>
          <w:lang w:val="fr-FR" w:eastAsia="fr-FR"/>
        </w:rPr>
        <w:t xml:space="preserve">Représentée par </w:t>
      </w:r>
      <w:r w:rsidR="00874CF8">
        <w:rPr>
          <w:rFonts w:asciiTheme="minorHAnsi" w:hAnsiTheme="minorHAnsi" w:cs="Arial"/>
          <w:sz w:val="22"/>
          <w:szCs w:val="22"/>
          <w:lang w:val="fr-FR" w:eastAsia="fr-FR"/>
        </w:rPr>
        <w:t>[</w:t>
      </w:r>
      <w:r w:rsidR="004D7A0D" w:rsidRPr="004D7A0D">
        <w:rPr>
          <w:rFonts w:asciiTheme="minorHAnsi" w:hAnsiTheme="minorHAnsi" w:cs="Arial"/>
          <w:sz w:val="22"/>
          <w:szCs w:val="22"/>
          <w:highlight w:val="yellow"/>
          <w:lang w:val="fr-FR" w:eastAsia="fr-FR"/>
        </w:rPr>
        <w:t>civilité</w:t>
      </w:r>
      <w:r w:rsidRPr="004D7A0D">
        <w:rPr>
          <w:rFonts w:asciiTheme="minorHAnsi" w:hAnsiTheme="minorHAnsi" w:cs="Arial"/>
          <w:sz w:val="22"/>
          <w:szCs w:val="22"/>
          <w:highlight w:val="yellow"/>
          <w:lang w:val="fr-FR" w:eastAsia="fr-FR"/>
        </w:rPr>
        <w:t xml:space="preserve"> </w:t>
      </w:r>
      <w:r w:rsidR="004D7A0D" w:rsidRPr="004D7A0D">
        <w:rPr>
          <w:rFonts w:asciiTheme="minorHAnsi" w:hAnsiTheme="minorHAnsi" w:cs="Arial"/>
          <w:sz w:val="22"/>
          <w:szCs w:val="22"/>
          <w:highlight w:val="yellow"/>
          <w:lang w:val="fr-FR" w:eastAsia="fr-FR"/>
        </w:rPr>
        <w:t>nom</w:t>
      </w:r>
      <w:r w:rsidR="00874CF8">
        <w:rPr>
          <w:rFonts w:asciiTheme="minorHAnsi" w:hAnsiTheme="minorHAnsi" w:cs="Arial"/>
          <w:sz w:val="22"/>
          <w:szCs w:val="22"/>
          <w:lang w:val="fr-FR" w:eastAsia="fr-FR"/>
        </w:rPr>
        <w:t>]</w:t>
      </w:r>
      <w:r w:rsidRPr="004D24B9">
        <w:rPr>
          <w:rFonts w:asciiTheme="minorHAnsi" w:hAnsiTheme="minorHAnsi" w:cs="Arial"/>
          <w:sz w:val="22"/>
          <w:szCs w:val="22"/>
          <w:lang w:val="fr-FR" w:eastAsia="fr-FR"/>
        </w:rPr>
        <w:t>,</w:t>
      </w:r>
      <w:r w:rsidRPr="004D24B9">
        <w:rPr>
          <w:rFonts w:asciiTheme="minorHAnsi" w:hAnsiTheme="minorHAnsi" w:cs="Arial"/>
          <w:sz w:val="22"/>
          <w:szCs w:val="22"/>
          <w:lang w:val="fr-FR"/>
        </w:rPr>
        <w:t xml:space="preserve"> </w:t>
      </w:r>
      <w:r w:rsidRPr="004D24B9">
        <w:rPr>
          <w:rFonts w:asciiTheme="minorHAnsi" w:hAnsiTheme="minorHAnsi" w:cs="Arial"/>
          <w:sz w:val="22"/>
          <w:szCs w:val="22"/>
          <w:lang w:val="fr-FR" w:eastAsia="fr-FR"/>
        </w:rPr>
        <w:t xml:space="preserve">en sa qualité de </w:t>
      </w:r>
      <w:r w:rsidR="00874CF8">
        <w:rPr>
          <w:rFonts w:asciiTheme="minorHAnsi" w:hAnsiTheme="minorHAnsi" w:cs="Arial"/>
          <w:sz w:val="22"/>
          <w:szCs w:val="22"/>
          <w:lang w:val="fr-FR" w:eastAsia="fr-FR"/>
        </w:rPr>
        <w:t>[</w:t>
      </w:r>
      <w:r w:rsidR="004D7A0D" w:rsidRPr="004D7A0D">
        <w:rPr>
          <w:rFonts w:asciiTheme="minorHAnsi" w:hAnsiTheme="minorHAnsi" w:cs="Arial"/>
          <w:sz w:val="22"/>
          <w:szCs w:val="22"/>
          <w:highlight w:val="yellow"/>
          <w:lang w:val="fr-FR" w:eastAsia="fr-FR"/>
        </w:rPr>
        <w:t>qualité</w:t>
      </w:r>
      <w:r w:rsidR="00874CF8">
        <w:rPr>
          <w:rFonts w:asciiTheme="minorHAnsi" w:hAnsiTheme="minorHAnsi" w:cs="Arial"/>
          <w:sz w:val="22"/>
          <w:szCs w:val="22"/>
          <w:lang w:val="fr-FR" w:eastAsia="fr-FR"/>
        </w:rPr>
        <w:t>]</w:t>
      </w:r>
      <w:r w:rsidRPr="004D24B9">
        <w:rPr>
          <w:rFonts w:asciiTheme="minorHAnsi" w:hAnsiTheme="minorHAnsi" w:cs="Arial"/>
          <w:sz w:val="22"/>
          <w:szCs w:val="22"/>
          <w:lang w:val="fr-FR" w:eastAsia="fr-FR"/>
        </w:rPr>
        <w:t>,</w:t>
      </w:r>
      <w:r w:rsidR="008D46E5" w:rsidRPr="004D24B9">
        <w:rPr>
          <w:rFonts w:asciiTheme="minorHAnsi" w:hAnsiTheme="minorHAnsi" w:cs="Arial"/>
          <w:sz w:val="22"/>
          <w:szCs w:val="22"/>
          <w:lang w:val="fr-FR" w:eastAsia="fr-FR"/>
        </w:rPr>
        <w:t xml:space="preserve"> dûment habilité</w:t>
      </w:r>
      <w:r w:rsidR="004D7A0D">
        <w:rPr>
          <w:rFonts w:asciiTheme="minorHAnsi" w:hAnsiTheme="minorHAnsi" w:cs="Arial"/>
          <w:sz w:val="22"/>
          <w:szCs w:val="22"/>
          <w:lang w:val="fr-FR" w:eastAsia="fr-FR"/>
        </w:rPr>
        <w:t>(e)</w:t>
      </w:r>
      <w:r w:rsidR="008D46E5" w:rsidRPr="004D24B9">
        <w:rPr>
          <w:rFonts w:asciiTheme="minorHAnsi" w:hAnsiTheme="minorHAnsi" w:cs="Arial"/>
          <w:sz w:val="22"/>
          <w:szCs w:val="22"/>
          <w:lang w:val="fr-FR" w:eastAsia="fr-FR"/>
        </w:rPr>
        <w:t xml:space="preserve"> aux fins des présentes</w:t>
      </w:r>
      <w:r w:rsidR="00306742">
        <w:rPr>
          <w:rFonts w:asciiTheme="minorHAnsi" w:hAnsiTheme="minorHAnsi" w:cs="Arial"/>
          <w:sz w:val="22"/>
          <w:szCs w:val="22"/>
          <w:lang w:val="fr-FR" w:eastAsia="fr-FR"/>
        </w:rPr>
        <w:t>,</w:t>
      </w:r>
    </w:p>
    <w:bookmarkEnd w:id="4"/>
    <w:p w14:paraId="12DA0025" w14:textId="77777777" w:rsidR="00073BBD" w:rsidRPr="004D24B9" w:rsidRDefault="00073BBD" w:rsidP="0095134D">
      <w:pPr>
        <w:pStyle w:val="Corpsdetexte2"/>
        <w:tabs>
          <w:tab w:val="left" w:pos="-720"/>
        </w:tabs>
        <w:suppressAutoHyphens/>
        <w:rPr>
          <w:rFonts w:asciiTheme="minorHAnsi" w:hAnsiTheme="minorHAnsi" w:cs="Arial"/>
          <w:spacing w:val="-3"/>
          <w:sz w:val="22"/>
          <w:szCs w:val="22"/>
        </w:rPr>
      </w:pPr>
    </w:p>
    <w:p w14:paraId="504451A6" w14:textId="77777777" w:rsidR="00073BBD" w:rsidRPr="00C76FF3" w:rsidRDefault="00073BBD" w:rsidP="00C76FF3">
      <w:pPr>
        <w:jc w:val="both"/>
        <w:rPr>
          <w:rFonts w:asciiTheme="minorHAnsi" w:hAnsiTheme="minorHAnsi" w:cs="Arial"/>
          <w:sz w:val="22"/>
          <w:szCs w:val="22"/>
          <w:lang w:val="fr-FR"/>
        </w:rPr>
      </w:pPr>
      <w:r w:rsidRPr="004D24B9">
        <w:rPr>
          <w:rFonts w:asciiTheme="minorHAnsi" w:hAnsiTheme="minorHAnsi" w:cs="Arial"/>
          <w:spacing w:val="-3"/>
          <w:sz w:val="22"/>
          <w:szCs w:val="22"/>
          <w:lang w:val="fr-FR"/>
        </w:rPr>
        <w:t>Ci-après dénommée le « </w:t>
      </w:r>
      <w:r w:rsidRPr="004D24B9">
        <w:rPr>
          <w:rFonts w:asciiTheme="minorHAnsi" w:hAnsiTheme="minorHAnsi" w:cs="Arial"/>
          <w:b/>
          <w:sz w:val="22"/>
          <w:szCs w:val="22"/>
          <w:lang w:val="fr-FR"/>
        </w:rPr>
        <w:t xml:space="preserve">Prestataire </w:t>
      </w:r>
      <w:r w:rsidRPr="004D24B9">
        <w:rPr>
          <w:rFonts w:asciiTheme="minorHAnsi" w:hAnsiTheme="minorHAnsi" w:cs="Arial"/>
          <w:spacing w:val="-3"/>
          <w:sz w:val="22"/>
          <w:szCs w:val="22"/>
          <w:lang w:val="fr-FR"/>
        </w:rPr>
        <w:t>»</w:t>
      </w:r>
      <w:r w:rsidRPr="004D24B9">
        <w:rPr>
          <w:rFonts w:asciiTheme="minorHAnsi" w:hAnsiTheme="minorHAnsi" w:cs="Arial"/>
          <w:sz w:val="22"/>
          <w:szCs w:val="22"/>
          <w:lang w:val="fr-FR"/>
        </w:rPr>
        <w:t>,</w:t>
      </w:r>
    </w:p>
    <w:p w14:paraId="67FD2EB6" w14:textId="77777777" w:rsidR="00073BBD" w:rsidRPr="00C76FF3" w:rsidRDefault="00073BBD" w:rsidP="00C76FF3">
      <w:pPr>
        <w:jc w:val="both"/>
        <w:rPr>
          <w:rFonts w:asciiTheme="minorHAnsi" w:hAnsiTheme="minorHAnsi" w:cs="Arial"/>
          <w:sz w:val="22"/>
          <w:szCs w:val="22"/>
          <w:lang w:val="fr-FR"/>
        </w:rPr>
      </w:pPr>
    </w:p>
    <w:p w14:paraId="76F5DB0C" w14:textId="77777777" w:rsidR="00073BBD" w:rsidRPr="00C76FF3" w:rsidRDefault="00073BBD" w:rsidP="00C76FF3">
      <w:pPr>
        <w:jc w:val="right"/>
        <w:rPr>
          <w:rFonts w:asciiTheme="minorHAnsi" w:hAnsiTheme="minorHAnsi" w:cs="Arial"/>
          <w:sz w:val="22"/>
          <w:szCs w:val="22"/>
          <w:lang w:val="fr-FR"/>
        </w:rPr>
      </w:pPr>
      <w:r w:rsidRPr="00C76FF3">
        <w:rPr>
          <w:rFonts w:asciiTheme="minorHAnsi" w:hAnsiTheme="minorHAnsi" w:cs="Arial"/>
          <w:sz w:val="22"/>
          <w:szCs w:val="22"/>
          <w:lang w:val="fr-FR"/>
        </w:rPr>
        <w:t>D’autre part</w:t>
      </w:r>
      <w:r w:rsidR="00C76FF3">
        <w:rPr>
          <w:rFonts w:asciiTheme="minorHAnsi" w:hAnsiTheme="minorHAnsi" w:cs="Arial"/>
          <w:sz w:val="22"/>
          <w:szCs w:val="22"/>
          <w:lang w:val="fr-FR"/>
        </w:rPr>
        <w:t>,</w:t>
      </w:r>
    </w:p>
    <w:p w14:paraId="50E160E2" w14:textId="77777777" w:rsidR="00073BBD" w:rsidRPr="00C76FF3" w:rsidRDefault="00073BBD"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714E8BF3" w14:textId="77777777" w:rsidR="00073BBD" w:rsidRPr="00C76FF3" w:rsidRDefault="00073BBD"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t>Ci-après dénommée(s) individuellement une « </w:t>
      </w:r>
      <w:r w:rsidRPr="00C76FF3">
        <w:rPr>
          <w:rFonts w:asciiTheme="minorHAnsi" w:hAnsiTheme="minorHAnsi" w:cs="Arial"/>
          <w:b/>
          <w:spacing w:val="-3"/>
          <w:sz w:val="22"/>
          <w:szCs w:val="22"/>
          <w:lang w:val="fr-FR"/>
        </w:rPr>
        <w:t>Partie</w:t>
      </w:r>
      <w:r w:rsidRPr="00C76FF3">
        <w:rPr>
          <w:rFonts w:asciiTheme="minorHAnsi" w:hAnsiTheme="minorHAnsi" w:cs="Arial"/>
          <w:spacing w:val="-3"/>
          <w:sz w:val="22"/>
          <w:szCs w:val="22"/>
          <w:lang w:val="fr-FR"/>
        </w:rPr>
        <w:t> » et collectivement les « </w:t>
      </w:r>
      <w:r w:rsidRPr="00C76FF3">
        <w:rPr>
          <w:rFonts w:asciiTheme="minorHAnsi" w:hAnsiTheme="minorHAnsi" w:cs="Arial"/>
          <w:b/>
          <w:spacing w:val="-3"/>
          <w:sz w:val="22"/>
          <w:szCs w:val="22"/>
          <w:lang w:val="fr-FR"/>
        </w:rPr>
        <w:t>Parties</w:t>
      </w:r>
      <w:r w:rsidRPr="00C76FF3">
        <w:rPr>
          <w:rFonts w:asciiTheme="minorHAnsi" w:hAnsiTheme="minorHAnsi" w:cs="Arial"/>
          <w:spacing w:val="-3"/>
          <w:sz w:val="22"/>
          <w:szCs w:val="22"/>
          <w:lang w:val="fr-FR"/>
        </w:rPr>
        <w:t> ».</w:t>
      </w:r>
    </w:p>
    <w:bookmarkEnd w:id="0"/>
    <w:p w14:paraId="6D5BDEEA" w14:textId="77777777" w:rsidR="009220AB" w:rsidRDefault="009220AB" w:rsidP="00C76FF3">
      <w:pPr>
        <w:widowControl/>
        <w:jc w:val="both"/>
        <w:rPr>
          <w:rFonts w:asciiTheme="minorHAnsi" w:hAnsiTheme="minorHAnsi" w:cs="Arial"/>
          <w:spacing w:val="-3"/>
          <w:sz w:val="22"/>
          <w:szCs w:val="22"/>
          <w:lang w:val="fr-FR"/>
        </w:rPr>
        <w:sectPr w:rsidR="009220AB" w:rsidSect="00D40BEF">
          <w:footerReference w:type="default" r:id="rId8"/>
          <w:pgSz w:w="11906" w:h="16838"/>
          <w:pgMar w:top="993" w:right="1417" w:bottom="1276" w:left="1417" w:header="708" w:footer="708" w:gutter="0"/>
          <w:cols w:space="708"/>
          <w:docGrid w:linePitch="360"/>
        </w:sectPr>
      </w:pPr>
    </w:p>
    <w:sdt>
      <w:sdtPr>
        <w:rPr>
          <w:rFonts w:ascii="Courier New" w:eastAsia="Times New Roman" w:hAnsi="Courier New" w:cs="Times New Roman"/>
          <w:color w:val="auto"/>
          <w:sz w:val="24"/>
          <w:szCs w:val="20"/>
          <w:lang w:val="en-AU" w:eastAsia="en-US"/>
        </w:rPr>
        <w:id w:val="613720931"/>
        <w:docPartObj>
          <w:docPartGallery w:val="Table of Contents"/>
          <w:docPartUnique/>
        </w:docPartObj>
      </w:sdtPr>
      <w:sdtEndPr>
        <w:rPr>
          <w:b/>
          <w:bCs/>
        </w:rPr>
      </w:sdtEndPr>
      <w:sdtContent>
        <w:p w14:paraId="788397BD" w14:textId="77777777" w:rsidR="009220AB" w:rsidRPr="00083D03" w:rsidRDefault="009220AB" w:rsidP="00AC7E60">
          <w:pPr>
            <w:pStyle w:val="En-ttedetabledesmatires"/>
            <w:pBdr>
              <w:top w:val="single" w:sz="4" w:space="1" w:color="auto"/>
              <w:left w:val="single" w:sz="4" w:space="4" w:color="auto"/>
              <w:bottom w:val="single" w:sz="4" w:space="1" w:color="auto"/>
              <w:right w:val="single" w:sz="4" w:space="4" w:color="auto"/>
            </w:pBdr>
            <w:rPr>
              <w:rFonts w:asciiTheme="minorHAnsi" w:eastAsia="Times New Roman" w:hAnsiTheme="minorHAnsi" w:cs="Arial"/>
              <w:b/>
              <w:caps/>
              <w:color w:val="auto"/>
              <w:spacing w:val="-3"/>
              <w:sz w:val="22"/>
              <w:szCs w:val="22"/>
              <w:lang w:eastAsia="en-US"/>
            </w:rPr>
          </w:pPr>
          <w:r w:rsidRPr="00083D03">
            <w:rPr>
              <w:rFonts w:asciiTheme="minorHAnsi" w:eastAsia="Times New Roman" w:hAnsiTheme="minorHAnsi" w:cs="Arial"/>
              <w:b/>
              <w:caps/>
              <w:color w:val="auto"/>
              <w:spacing w:val="-3"/>
              <w:sz w:val="22"/>
              <w:szCs w:val="22"/>
              <w:lang w:eastAsia="en-US"/>
            </w:rPr>
            <w:t>Table des matières</w:t>
          </w:r>
        </w:p>
        <w:p w14:paraId="6B611AAE" w14:textId="77777777" w:rsidR="00AC7E60" w:rsidRPr="00083D03" w:rsidRDefault="00AC7E60">
          <w:pPr>
            <w:pStyle w:val="TM1"/>
            <w:rPr>
              <w:rFonts w:asciiTheme="minorHAnsi" w:hAnsiTheme="minorHAnsi"/>
              <w:sz w:val="22"/>
              <w:szCs w:val="22"/>
            </w:rPr>
          </w:pPr>
        </w:p>
        <w:p w14:paraId="5D91FE87" w14:textId="1E97B0DD" w:rsidR="00083D03" w:rsidRPr="00083D03" w:rsidRDefault="009220AB">
          <w:pPr>
            <w:pStyle w:val="TM1"/>
            <w:rPr>
              <w:rFonts w:asciiTheme="minorHAnsi" w:eastAsiaTheme="minorEastAsia" w:hAnsiTheme="minorHAnsi" w:cstheme="minorBidi"/>
              <w:noProof/>
              <w:sz w:val="22"/>
              <w:szCs w:val="22"/>
              <w:lang w:val="fr-FR" w:eastAsia="fr-FR"/>
            </w:rPr>
          </w:pPr>
          <w:r w:rsidRPr="00083D03">
            <w:rPr>
              <w:rFonts w:asciiTheme="minorHAnsi" w:hAnsiTheme="minorHAnsi"/>
              <w:b/>
              <w:bCs/>
              <w:sz w:val="22"/>
              <w:szCs w:val="22"/>
            </w:rPr>
            <w:fldChar w:fldCharType="begin"/>
          </w:r>
          <w:r w:rsidRPr="00083D03">
            <w:rPr>
              <w:rFonts w:asciiTheme="minorHAnsi" w:hAnsiTheme="minorHAnsi"/>
              <w:b/>
              <w:bCs/>
              <w:sz w:val="22"/>
              <w:szCs w:val="22"/>
            </w:rPr>
            <w:instrText xml:space="preserve"> TOC \o "1-3" \h \z \u </w:instrText>
          </w:r>
          <w:r w:rsidRPr="00083D03">
            <w:rPr>
              <w:rFonts w:asciiTheme="minorHAnsi" w:hAnsiTheme="minorHAnsi"/>
              <w:b/>
              <w:bCs/>
              <w:sz w:val="22"/>
              <w:szCs w:val="22"/>
            </w:rPr>
            <w:fldChar w:fldCharType="separate"/>
          </w:r>
          <w:hyperlink w:anchor="_Toc8993464" w:history="1">
            <w:r w:rsidR="00083D03" w:rsidRPr="00083D03">
              <w:rPr>
                <w:rStyle w:val="Lienhypertexte"/>
                <w:rFonts w:asciiTheme="minorHAnsi" w:hAnsiTheme="minorHAnsi" w:cs="Arial"/>
                <w:noProof/>
                <w:sz w:val="22"/>
                <w:szCs w:val="22"/>
                <w:lang w:val="fr-FR"/>
              </w:rPr>
              <w:t>PREAMBULE</w:t>
            </w:r>
            <w:r w:rsidR="00F72BF7">
              <w:rPr>
                <w:rStyle w:val="Lienhypertexte"/>
                <w:rFonts w:asciiTheme="minorHAnsi" w:hAnsiTheme="minorHAnsi" w:cs="Arial"/>
                <w:noProof/>
                <w:sz w:val="22"/>
                <w:szCs w:val="22"/>
                <w:lang w:val="fr-FR"/>
              </w:rPr>
              <w:tab/>
            </w:r>
            <w:r w:rsidR="00083D03" w:rsidRPr="00083D03">
              <w:rPr>
                <w:rFonts w:asciiTheme="minorHAnsi" w:hAnsiTheme="minorHAnsi"/>
                <w:noProof/>
                <w:webHidden/>
                <w:sz w:val="22"/>
                <w:szCs w:val="22"/>
              </w:rPr>
              <w:tab/>
            </w:r>
            <w:r w:rsidR="00083D03" w:rsidRPr="00083D03">
              <w:rPr>
                <w:rFonts w:asciiTheme="minorHAnsi" w:hAnsiTheme="minorHAnsi"/>
                <w:noProof/>
                <w:webHidden/>
                <w:sz w:val="22"/>
                <w:szCs w:val="22"/>
              </w:rPr>
              <w:fldChar w:fldCharType="begin"/>
            </w:r>
            <w:r w:rsidR="00083D03" w:rsidRPr="00083D03">
              <w:rPr>
                <w:rFonts w:asciiTheme="minorHAnsi" w:hAnsiTheme="minorHAnsi"/>
                <w:noProof/>
                <w:webHidden/>
                <w:sz w:val="22"/>
                <w:szCs w:val="22"/>
              </w:rPr>
              <w:instrText xml:space="preserve"> PAGEREF _Toc8993464 \h </w:instrText>
            </w:r>
            <w:r w:rsidR="00083D03" w:rsidRPr="00083D03">
              <w:rPr>
                <w:rFonts w:asciiTheme="minorHAnsi" w:hAnsiTheme="minorHAnsi"/>
                <w:noProof/>
                <w:webHidden/>
                <w:sz w:val="22"/>
                <w:szCs w:val="22"/>
              </w:rPr>
            </w:r>
            <w:r w:rsidR="00083D03"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2</w:t>
            </w:r>
            <w:r w:rsidR="00083D03" w:rsidRPr="00083D03">
              <w:rPr>
                <w:rFonts w:asciiTheme="minorHAnsi" w:hAnsiTheme="minorHAnsi"/>
                <w:noProof/>
                <w:webHidden/>
                <w:sz w:val="22"/>
                <w:szCs w:val="22"/>
              </w:rPr>
              <w:fldChar w:fldCharType="end"/>
            </w:r>
          </w:hyperlink>
        </w:p>
        <w:p w14:paraId="44DE7555" w14:textId="6CEBF369" w:rsidR="00083D03" w:rsidRPr="00083D03" w:rsidRDefault="00083D03">
          <w:pPr>
            <w:pStyle w:val="TM1"/>
            <w:rPr>
              <w:rFonts w:asciiTheme="minorHAnsi" w:eastAsiaTheme="minorEastAsia" w:hAnsiTheme="minorHAnsi" w:cstheme="minorBidi"/>
              <w:noProof/>
              <w:sz w:val="22"/>
              <w:szCs w:val="22"/>
              <w:lang w:val="fr-FR" w:eastAsia="fr-FR"/>
            </w:rPr>
          </w:pPr>
          <w:hyperlink w:anchor="_Toc8993465" w:history="1">
            <w:r w:rsidRPr="00083D03">
              <w:rPr>
                <w:rStyle w:val="Lienhypertexte"/>
                <w:rFonts w:asciiTheme="minorHAnsi" w:hAnsiTheme="minorHAnsi" w:cs="Arial"/>
                <w:noProof/>
                <w:sz w:val="22"/>
                <w:szCs w:val="22"/>
                <w:lang w:val="fr-FR"/>
              </w:rPr>
              <w:t>EN CONSEQUENCE DE QUOI IL A ÉTÉ CONVENU CE QUI SUIT</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_Toc8993465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3</w:t>
            </w:r>
            <w:r w:rsidRPr="00083D03">
              <w:rPr>
                <w:rFonts w:asciiTheme="minorHAnsi" w:hAnsiTheme="minorHAnsi"/>
                <w:noProof/>
                <w:webHidden/>
                <w:sz w:val="22"/>
                <w:szCs w:val="22"/>
              </w:rPr>
              <w:fldChar w:fldCharType="end"/>
            </w:r>
          </w:hyperlink>
        </w:p>
        <w:p w14:paraId="25481420" w14:textId="0F661E0E" w:rsidR="00083D03" w:rsidRPr="00083D03" w:rsidRDefault="00083D03">
          <w:pPr>
            <w:pStyle w:val="TM1"/>
            <w:rPr>
              <w:rFonts w:asciiTheme="minorHAnsi" w:eastAsiaTheme="minorEastAsia" w:hAnsiTheme="minorHAnsi" w:cstheme="minorBidi"/>
              <w:noProof/>
              <w:sz w:val="22"/>
              <w:szCs w:val="22"/>
              <w:lang w:val="fr-FR" w:eastAsia="fr-FR"/>
            </w:rPr>
          </w:pPr>
          <w:hyperlink w:anchor="_Toc8993466" w:history="1">
            <w:r w:rsidRPr="00083D03">
              <w:rPr>
                <w:rStyle w:val="Lienhypertexte"/>
                <w:rFonts w:asciiTheme="minorHAnsi" w:hAnsiTheme="minorHAnsi" w:cs="Arial"/>
                <w:smallCaps/>
                <w:noProof/>
                <w:sz w:val="22"/>
                <w:szCs w:val="22"/>
                <w:lang w:val="fr-FR"/>
              </w:rPr>
              <w:t>ARTICLE 1</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OBJET</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_Toc8993466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3</w:t>
            </w:r>
            <w:r w:rsidRPr="00083D03">
              <w:rPr>
                <w:rFonts w:asciiTheme="minorHAnsi" w:hAnsiTheme="minorHAnsi"/>
                <w:noProof/>
                <w:webHidden/>
                <w:sz w:val="22"/>
                <w:szCs w:val="22"/>
              </w:rPr>
              <w:fldChar w:fldCharType="end"/>
            </w:r>
          </w:hyperlink>
        </w:p>
        <w:p w14:paraId="5938C5B9" w14:textId="5BBD4A4B" w:rsidR="00083D03" w:rsidRPr="00083D03" w:rsidRDefault="00083D03">
          <w:pPr>
            <w:pStyle w:val="TM1"/>
            <w:rPr>
              <w:rFonts w:asciiTheme="minorHAnsi" w:eastAsiaTheme="minorEastAsia" w:hAnsiTheme="minorHAnsi" w:cstheme="minorBidi"/>
              <w:noProof/>
              <w:sz w:val="22"/>
              <w:szCs w:val="22"/>
              <w:lang w:val="fr-FR" w:eastAsia="fr-FR"/>
            </w:rPr>
          </w:pPr>
          <w:hyperlink w:anchor="_Toc8993467" w:history="1">
            <w:r w:rsidRPr="00083D03">
              <w:rPr>
                <w:rStyle w:val="Lienhypertexte"/>
                <w:rFonts w:asciiTheme="minorHAnsi" w:hAnsiTheme="minorHAnsi" w:cs="Arial"/>
                <w:smallCaps/>
                <w:noProof/>
                <w:sz w:val="22"/>
                <w:szCs w:val="22"/>
                <w:lang w:val="fr-FR"/>
              </w:rPr>
              <w:t>ARTICLE 2</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MODALITES GENERALES D’EXECUTION DES PRESTATIONS</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_Toc8993467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4</w:t>
            </w:r>
            <w:r w:rsidRPr="00083D03">
              <w:rPr>
                <w:rFonts w:asciiTheme="minorHAnsi" w:hAnsiTheme="minorHAnsi"/>
                <w:noProof/>
                <w:webHidden/>
                <w:sz w:val="22"/>
                <w:szCs w:val="22"/>
              </w:rPr>
              <w:fldChar w:fldCharType="end"/>
            </w:r>
          </w:hyperlink>
        </w:p>
        <w:p w14:paraId="72062997" w14:textId="57649C8D" w:rsidR="00083D03" w:rsidRPr="00083D03" w:rsidRDefault="00083D03">
          <w:pPr>
            <w:pStyle w:val="TM1"/>
            <w:rPr>
              <w:rFonts w:asciiTheme="minorHAnsi" w:eastAsiaTheme="minorEastAsia" w:hAnsiTheme="minorHAnsi" w:cstheme="minorBidi"/>
              <w:noProof/>
              <w:sz w:val="22"/>
              <w:szCs w:val="22"/>
              <w:lang w:val="fr-FR" w:eastAsia="fr-FR"/>
            </w:rPr>
          </w:pPr>
          <w:hyperlink w:anchor="_Toc8993468" w:history="1">
            <w:r w:rsidRPr="00083D03">
              <w:rPr>
                <w:rStyle w:val="Lienhypertexte"/>
                <w:rFonts w:asciiTheme="minorHAnsi" w:hAnsiTheme="minorHAnsi" w:cs="Arial"/>
                <w:smallCaps/>
                <w:noProof/>
                <w:sz w:val="22"/>
                <w:szCs w:val="22"/>
                <w:lang w:val="fr-FR"/>
              </w:rPr>
              <w:t>ARTICLE 3</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MODALITES ADDITIONNELLES D’EXECUTION DES PRESTATIONS</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_Toc8993468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4</w:t>
            </w:r>
            <w:r w:rsidRPr="00083D03">
              <w:rPr>
                <w:rFonts w:asciiTheme="minorHAnsi" w:hAnsiTheme="minorHAnsi"/>
                <w:noProof/>
                <w:webHidden/>
                <w:sz w:val="22"/>
                <w:szCs w:val="22"/>
              </w:rPr>
              <w:fldChar w:fldCharType="end"/>
            </w:r>
          </w:hyperlink>
        </w:p>
        <w:p w14:paraId="71766875" w14:textId="58E9559A" w:rsidR="00083D03" w:rsidRPr="00083D03" w:rsidRDefault="00083D03">
          <w:pPr>
            <w:pStyle w:val="TM1"/>
            <w:rPr>
              <w:rFonts w:asciiTheme="minorHAnsi" w:eastAsiaTheme="minorEastAsia" w:hAnsiTheme="minorHAnsi" w:cstheme="minorBidi"/>
              <w:noProof/>
              <w:sz w:val="22"/>
              <w:szCs w:val="22"/>
              <w:lang w:val="fr-FR" w:eastAsia="fr-FR"/>
            </w:rPr>
          </w:pPr>
          <w:hyperlink w:anchor="_Toc8993469" w:history="1">
            <w:r w:rsidRPr="00083D03">
              <w:rPr>
                <w:rStyle w:val="Lienhypertexte"/>
                <w:rFonts w:asciiTheme="minorHAnsi" w:hAnsiTheme="minorHAnsi" w:cs="Arial"/>
                <w:smallCaps/>
                <w:noProof/>
                <w:sz w:val="22"/>
                <w:szCs w:val="22"/>
                <w:lang w:val="fr-FR"/>
              </w:rPr>
              <w:t>ARTICLE 4</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PERSONNEL AFFECTE A LA REALISATION DES PRESTATIONS</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_Toc8993469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4</w:t>
            </w:r>
            <w:r w:rsidRPr="00083D03">
              <w:rPr>
                <w:rFonts w:asciiTheme="minorHAnsi" w:hAnsiTheme="minorHAnsi"/>
                <w:noProof/>
                <w:webHidden/>
                <w:sz w:val="22"/>
                <w:szCs w:val="22"/>
              </w:rPr>
              <w:fldChar w:fldCharType="end"/>
            </w:r>
          </w:hyperlink>
        </w:p>
        <w:p w14:paraId="66925234" w14:textId="6E6B6C62" w:rsidR="00083D03" w:rsidRPr="00083D03" w:rsidRDefault="00083D03">
          <w:pPr>
            <w:pStyle w:val="TM1"/>
            <w:rPr>
              <w:rFonts w:asciiTheme="minorHAnsi" w:eastAsiaTheme="minorEastAsia" w:hAnsiTheme="minorHAnsi" w:cstheme="minorBidi"/>
              <w:noProof/>
              <w:sz w:val="22"/>
              <w:szCs w:val="22"/>
              <w:lang w:val="fr-FR" w:eastAsia="fr-FR"/>
            </w:rPr>
          </w:pPr>
          <w:hyperlink w:anchor="_Toc8993470" w:history="1">
            <w:r w:rsidRPr="00083D03">
              <w:rPr>
                <w:rStyle w:val="Lienhypertexte"/>
                <w:rFonts w:asciiTheme="minorHAnsi" w:hAnsiTheme="minorHAnsi" w:cs="Arial"/>
                <w:caps/>
                <w:smallCaps/>
                <w:noProof/>
                <w:sz w:val="22"/>
                <w:szCs w:val="22"/>
                <w:lang w:val="fr-FR"/>
              </w:rPr>
              <w:t>ARTICLE 5</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REMPLACEMENT du personnel affecté</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_Toc8993470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5</w:t>
            </w:r>
            <w:r w:rsidRPr="00083D03">
              <w:rPr>
                <w:rFonts w:asciiTheme="minorHAnsi" w:hAnsiTheme="minorHAnsi"/>
                <w:noProof/>
                <w:webHidden/>
                <w:sz w:val="22"/>
                <w:szCs w:val="22"/>
              </w:rPr>
              <w:fldChar w:fldCharType="end"/>
            </w:r>
          </w:hyperlink>
        </w:p>
        <w:p w14:paraId="16687EEB" w14:textId="6A7BFAF2" w:rsidR="00083D03" w:rsidRPr="00083D03" w:rsidRDefault="00083D03">
          <w:pPr>
            <w:pStyle w:val="TM1"/>
            <w:rPr>
              <w:rFonts w:asciiTheme="minorHAnsi" w:eastAsiaTheme="minorEastAsia" w:hAnsiTheme="minorHAnsi" w:cstheme="minorBidi"/>
              <w:noProof/>
              <w:sz w:val="22"/>
              <w:szCs w:val="22"/>
              <w:lang w:val="fr-FR" w:eastAsia="fr-FR"/>
            </w:rPr>
          </w:pPr>
          <w:hyperlink w:anchor="_Toc8993471" w:history="1">
            <w:r w:rsidRPr="00083D03">
              <w:rPr>
                <w:rStyle w:val="Lienhypertexte"/>
                <w:rFonts w:asciiTheme="minorHAnsi" w:hAnsiTheme="minorHAnsi" w:cs="Arial"/>
                <w:smallCaps/>
                <w:noProof/>
                <w:sz w:val="22"/>
                <w:szCs w:val="22"/>
                <w:lang w:val="fr-FR"/>
              </w:rPr>
              <w:t>ARTICLE 6</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OBLIGATIONS SOCIALES DU PRESTATAIRE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_Toc8993471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5</w:t>
            </w:r>
            <w:r w:rsidRPr="00083D03">
              <w:rPr>
                <w:rFonts w:asciiTheme="minorHAnsi" w:hAnsiTheme="minorHAnsi"/>
                <w:noProof/>
                <w:webHidden/>
                <w:sz w:val="22"/>
                <w:szCs w:val="22"/>
              </w:rPr>
              <w:fldChar w:fldCharType="end"/>
            </w:r>
          </w:hyperlink>
        </w:p>
        <w:p w14:paraId="41D9B1AC" w14:textId="6362C9E8" w:rsidR="00083D03" w:rsidRPr="00083D03" w:rsidRDefault="00083D03">
          <w:pPr>
            <w:pStyle w:val="TM1"/>
            <w:rPr>
              <w:rFonts w:asciiTheme="minorHAnsi" w:eastAsiaTheme="minorEastAsia" w:hAnsiTheme="minorHAnsi" w:cstheme="minorBidi"/>
              <w:noProof/>
              <w:sz w:val="22"/>
              <w:szCs w:val="22"/>
              <w:lang w:val="fr-FR" w:eastAsia="fr-FR"/>
            </w:rPr>
          </w:pPr>
          <w:hyperlink w:anchor="_Toc8993472" w:history="1">
            <w:r w:rsidRPr="00083D03">
              <w:rPr>
                <w:rStyle w:val="Lienhypertexte"/>
                <w:rFonts w:asciiTheme="minorHAnsi" w:hAnsiTheme="minorHAnsi" w:cs="Arial"/>
                <w:smallCaps/>
                <w:noProof/>
                <w:sz w:val="22"/>
                <w:szCs w:val="22"/>
                <w:lang w:val="fr-FR"/>
              </w:rPr>
              <w:t>ARTICLE 7</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GOUVERNANCE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_Toc8993472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6</w:t>
            </w:r>
            <w:r w:rsidRPr="00083D03">
              <w:rPr>
                <w:rFonts w:asciiTheme="minorHAnsi" w:hAnsiTheme="minorHAnsi"/>
                <w:noProof/>
                <w:webHidden/>
                <w:sz w:val="22"/>
                <w:szCs w:val="22"/>
              </w:rPr>
              <w:fldChar w:fldCharType="end"/>
            </w:r>
          </w:hyperlink>
        </w:p>
        <w:p w14:paraId="5781E515" w14:textId="307F1F3F" w:rsidR="00083D03" w:rsidRPr="00083D03" w:rsidRDefault="00083D03">
          <w:pPr>
            <w:pStyle w:val="TM1"/>
            <w:rPr>
              <w:rFonts w:asciiTheme="minorHAnsi" w:eastAsiaTheme="minorEastAsia" w:hAnsiTheme="minorHAnsi" w:cstheme="minorBidi"/>
              <w:noProof/>
              <w:sz w:val="22"/>
              <w:szCs w:val="22"/>
              <w:lang w:val="fr-FR" w:eastAsia="fr-FR"/>
            </w:rPr>
          </w:pPr>
          <w:hyperlink w:anchor="_Toc8993473" w:history="1">
            <w:r w:rsidRPr="00083D03">
              <w:rPr>
                <w:rStyle w:val="Lienhypertexte"/>
                <w:rFonts w:asciiTheme="minorHAnsi" w:hAnsiTheme="minorHAnsi" w:cs="Arial"/>
                <w:smallCaps/>
                <w:noProof/>
                <w:sz w:val="22"/>
                <w:szCs w:val="22"/>
                <w:lang w:val="fr-FR"/>
              </w:rPr>
              <w:t>ARTICLE 8</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PROPRIETE INTELLECTUELLE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_Toc8993473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7</w:t>
            </w:r>
            <w:r w:rsidRPr="00083D03">
              <w:rPr>
                <w:rFonts w:asciiTheme="minorHAnsi" w:hAnsiTheme="minorHAnsi"/>
                <w:noProof/>
                <w:webHidden/>
                <w:sz w:val="22"/>
                <w:szCs w:val="22"/>
              </w:rPr>
              <w:fldChar w:fldCharType="end"/>
            </w:r>
          </w:hyperlink>
        </w:p>
        <w:p w14:paraId="2D3E290D" w14:textId="7CD26E1C" w:rsidR="00083D03" w:rsidRPr="00083D03" w:rsidRDefault="00083D03">
          <w:pPr>
            <w:pStyle w:val="TM1"/>
            <w:rPr>
              <w:rFonts w:asciiTheme="minorHAnsi" w:eastAsiaTheme="minorEastAsia" w:hAnsiTheme="minorHAnsi" w:cstheme="minorBidi"/>
              <w:noProof/>
              <w:sz w:val="22"/>
              <w:szCs w:val="22"/>
              <w:lang w:val="fr-FR" w:eastAsia="fr-FR"/>
            </w:rPr>
          </w:pPr>
          <w:hyperlink w:anchor="_Toc8993474" w:history="1">
            <w:r w:rsidRPr="00083D03">
              <w:rPr>
                <w:rStyle w:val="Lienhypertexte"/>
                <w:rFonts w:asciiTheme="minorHAnsi" w:hAnsiTheme="minorHAnsi" w:cs="Arial"/>
                <w:smallCaps/>
                <w:noProof/>
                <w:sz w:val="22"/>
                <w:szCs w:val="22"/>
                <w:lang w:val="fr-FR"/>
              </w:rPr>
              <w:t>ARTICLE 9</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noProof/>
                <w:sz w:val="22"/>
                <w:szCs w:val="22"/>
                <w:lang w:val="fr-FR"/>
              </w:rPr>
              <w:t>CONFIDENTIALITE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_Toc8993474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8</w:t>
            </w:r>
            <w:r w:rsidRPr="00083D03">
              <w:rPr>
                <w:rFonts w:asciiTheme="minorHAnsi" w:hAnsiTheme="minorHAnsi"/>
                <w:noProof/>
                <w:webHidden/>
                <w:sz w:val="22"/>
                <w:szCs w:val="22"/>
              </w:rPr>
              <w:fldChar w:fldCharType="end"/>
            </w:r>
          </w:hyperlink>
        </w:p>
        <w:p w14:paraId="44B9AA12" w14:textId="40AE75BD" w:rsidR="00083D03" w:rsidRPr="00083D03" w:rsidRDefault="00083D03">
          <w:pPr>
            <w:pStyle w:val="TM1"/>
            <w:rPr>
              <w:rFonts w:asciiTheme="minorHAnsi" w:eastAsiaTheme="minorEastAsia" w:hAnsiTheme="minorHAnsi" w:cstheme="minorBidi"/>
              <w:noProof/>
              <w:sz w:val="22"/>
              <w:szCs w:val="22"/>
              <w:lang w:val="fr-FR" w:eastAsia="fr-FR"/>
            </w:rPr>
          </w:pPr>
          <w:hyperlink w:anchor="_Toc8993475" w:history="1">
            <w:r w:rsidRPr="00083D03">
              <w:rPr>
                <w:rStyle w:val="Lienhypertexte"/>
                <w:rFonts w:asciiTheme="minorHAnsi" w:hAnsiTheme="minorHAnsi" w:cs="Arial"/>
                <w:caps/>
                <w:smallCaps/>
                <w:noProof/>
                <w:sz w:val="22"/>
                <w:szCs w:val="22"/>
                <w:lang w:val="fr-FR"/>
              </w:rPr>
              <w:t>ARTICLE 10</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données personnelLES</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_Toc8993475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9</w:t>
            </w:r>
            <w:r w:rsidRPr="00083D03">
              <w:rPr>
                <w:rFonts w:asciiTheme="minorHAnsi" w:hAnsiTheme="minorHAnsi"/>
                <w:noProof/>
                <w:webHidden/>
                <w:sz w:val="22"/>
                <w:szCs w:val="22"/>
              </w:rPr>
              <w:fldChar w:fldCharType="end"/>
            </w:r>
          </w:hyperlink>
        </w:p>
        <w:p w14:paraId="21BE3FEB" w14:textId="51D8D6CE" w:rsidR="00083D03" w:rsidRPr="00083D03" w:rsidRDefault="00083D03">
          <w:pPr>
            <w:pStyle w:val="TM1"/>
            <w:rPr>
              <w:rFonts w:asciiTheme="minorHAnsi" w:eastAsiaTheme="minorEastAsia" w:hAnsiTheme="minorHAnsi" w:cstheme="minorBidi"/>
              <w:noProof/>
              <w:sz w:val="22"/>
              <w:szCs w:val="22"/>
              <w:lang w:val="fr-FR" w:eastAsia="fr-FR"/>
            </w:rPr>
          </w:pPr>
          <w:hyperlink w:anchor="_Toc8993476" w:history="1">
            <w:r w:rsidRPr="00083D03">
              <w:rPr>
                <w:rStyle w:val="Lienhypertexte"/>
                <w:rFonts w:asciiTheme="minorHAnsi" w:hAnsiTheme="minorHAnsi" w:cs="Arial"/>
                <w:caps/>
                <w:smallCaps/>
                <w:noProof/>
                <w:sz w:val="22"/>
                <w:szCs w:val="22"/>
                <w:lang w:val="fr-FR"/>
              </w:rPr>
              <w:t>ARTICLE 11</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Sécurité</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_Toc8993476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9</w:t>
            </w:r>
            <w:r w:rsidRPr="00083D03">
              <w:rPr>
                <w:rFonts w:asciiTheme="minorHAnsi" w:hAnsiTheme="minorHAnsi"/>
                <w:noProof/>
                <w:webHidden/>
                <w:sz w:val="22"/>
                <w:szCs w:val="22"/>
              </w:rPr>
              <w:fldChar w:fldCharType="end"/>
            </w:r>
          </w:hyperlink>
        </w:p>
        <w:p w14:paraId="1AA6E9DF" w14:textId="73764129" w:rsidR="00083D03" w:rsidRPr="00083D03" w:rsidRDefault="00083D03">
          <w:pPr>
            <w:pStyle w:val="TM1"/>
            <w:rPr>
              <w:rFonts w:asciiTheme="minorHAnsi" w:eastAsiaTheme="minorEastAsia" w:hAnsiTheme="minorHAnsi" w:cstheme="minorBidi"/>
              <w:noProof/>
              <w:sz w:val="22"/>
              <w:szCs w:val="22"/>
              <w:lang w:val="fr-FR" w:eastAsia="fr-FR"/>
            </w:rPr>
          </w:pPr>
          <w:hyperlink w:anchor="_Toc8993477" w:history="1">
            <w:r w:rsidRPr="00083D03">
              <w:rPr>
                <w:rStyle w:val="Lienhypertexte"/>
                <w:rFonts w:asciiTheme="minorHAnsi" w:hAnsiTheme="minorHAnsi" w:cs="Arial"/>
                <w:caps/>
                <w:smallCaps/>
                <w:noProof/>
                <w:sz w:val="22"/>
                <w:szCs w:val="22"/>
                <w:lang w:val="fr-FR"/>
              </w:rPr>
              <w:t>ARTICLE 12</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RESPONSABILITE ET ASSURANCE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_Toc8993477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9</w:t>
            </w:r>
            <w:r w:rsidRPr="00083D03">
              <w:rPr>
                <w:rFonts w:asciiTheme="minorHAnsi" w:hAnsiTheme="minorHAnsi"/>
                <w:noProof/>
                <w:webHidden/>
                <w:sz w:val="22"/>
                <w:szCs w:val="22"/>
              </w:rPr>
              <w:fldChar w:fldCharType="end"/>
            </w:r>
          </w:hyperlink>
        </w:p>
        <w:p w14:paraId="1066DF24" w14:textId="100204B1" w:rsidR="00083D03" w:rsidRPr="00083D03" w:rsidRDefault="00083D03">
          <w:pPr>
            <w:pStyle w:val="TM1"/>
            <w:rPr>
              <w:rFonts w:asciiTheme="minorHAnsi" w:eastAsiaTheme="minorEastAsia" w:hAnsiTheme="minorHAnsi" w:cstheme="minorBidi"/>
              <w:noProof/>
              <w:sz w:val="22"/>
              <w:szCs w:val="22"/>
              <w:lang w:val="fr-FR" w:eastAsia="fr-FR"/>
            </w:rPr>
          </w:pPr>
          <w:hyperlink w:anchor="_Toc8993478" w:history="1">
            <w:r w:rsidRPr="00083D03">
              <w:rPr>
                <w:rStyle w:val="Lienhypertexte"/>
                <w:rFonts w:asciiTheme="minorHAnsi" w:hAnsiTheme="minorHAnsi" w:cs="Arial"/>
                <w:caps/>
                <w:smallCaps/>
                <w:noProof/>
                <w:sz w:val="22"/>
                <w:szCs w:val="22"/>
                <w:lang w:val="fr-FR"/>
              </w:rPr>
              <w:t>ARTICLE 13</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PAIEMENT – FACTURATION</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_Toc8993478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9</w:t>
            </w:r>
            <w:r w:rsidRPr="00083D03">
              <w:rPr>
                <w:rFonts w:asciiTheme="minorHAnsi" w:hAnsiTheme="minorHAnsi"/>
                <w:noProof/>
                <w:webHidden/>
                <w:sz w:val="22"/>
                <w:szCs w:val="22"/>
              </w:rPr>
              <w:fldChar w:fldCharType="end"/>
            </w:r>
          </w:hyperlink>
        </w:p>
        <w:p w14:paraId="558B145C" w14:textId="6CDA68C3" w:rsidR="00083D03" w:rsidRPr="00083D03" w:rsidRDefault="00083D03">
          <w:pPr>
            <w:pStyle w:val="TM1"/>
            <w:rPr>
              <w:rFonts w:asciiTheme="minorHAnsi" w:eastAsiaTheme="minorEastAsia" w:hAnsiTheme="minorHAnsi" w:cstheme="minorBidi"/>
              <w:noProof/>
              <w:sz w:val="22"/>
              <w:szCs w:val="22"/>
              <w:lang w:val="fr-FR" w:eastAsia="fr-FR"/>
            </w:rPr>
          </w:pPr>
          <w:hyperlink w:anchor="_Toc8993479" w:history="1">
            <w:r w:rsidRPr="00083D03">
              <w:rPr>
                <w:rStyle w:val="Lienhypertexte"/>
                <w:rFonts w:asciiTheme="minorHAnsi" w:hAnsiTheme="minorHAnsi" w:cs="Arial"/>
                <w:caps/>
                <w:smallCaps/>
                <w:noProof/>
                <w:sz w:val="22"/>
                <w:szCs w:val="22"/>
                <w:lang w:val="fr-FR"/>
              </w:rPr>
              <w:t>ARTICLE 14</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DUREE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_Toc8993479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9</w:t>
            </w:r>
            <w:r w:rsidRPr="00083D03">
              <w:rPr>
                <w:rFonts w:asciiTheme="minorHAnsi" w:hAnsiTheme="minorHAnsi"/>
                <w:noProof/>
                <w:webHidden/>
                <w:sz w:val="22"/>
                <w:szCs w:val="22"/>
              </w:rPr>
              <w:fldChar w:fldCharType="end"/>
            </w:r>
          </w:hyperlink>
        </w:p>
        <w:p w14:paraId="5398F4AC" w14:textId="0C89F85B" w:rsidR="00083D03" w:rsidRPr="00083D03" w:rsidRDefault="00083D03">
          <w:pPr>
            <w:pStyle w:val="TM1"/>
            <w:rPr>
              <w:rFonts w:asciiTheme="minorHAnsi" w:eastAsiaTheme="minorEastAsia" w:hAnsiTheme="minorHAnsi" w:cstheme="minorBidi"/>
              <w:noProof/>
              <w:sz w:val="22"/>
              <w:szCs w:val="22"/>
              <w:lang w:val="fr-FR" w:eastAsia="fr-FR"/>
            </w:rPr>
          </w:pPr>
          <w:hyperlink w:anchor="_Toc8993480" w:history="1">
            <w:r w:rsidRPr="00083D03">
              <w:rPr>
                <w:rStyle w:val="Lienhypertexte"/>
                <w:rFonts w:asciiTheme="minorHAnsi" w:hAnsiTheme="minorHAnsi" w:cs="Arial"/>
                <w:caps/>
                <w:smallCaps/>
                <w:noProof/>
                <w:sz w:val="22"/>
                <w:szCs w:val="22"/>
                <w:lang w:val="fr-FR"/>
              </w:rPr>
              <w:t>ARTICLE 15</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NON-SOLLICITATION</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_Toc8993480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10</w:t>
            </w:r>
            <w:r w:rsidRPr="00083D03">
              <w:rPr>
                <w:rFonts w:asciiTheme="minorHAnsi" w:hAnsiTheme="minorHAnsi"/>
                <w:noProof/>
                <w:webHidden/>
                <w:sz w:val="22"/>
                <w:szCs w:val="22"/>
              </w:rPr>
              <w:fldChar w:fldCharType="end"/>
            </w:r>
          </w:hyperlink>
        </w:p>
        <w:p w14:paraId="2DEF4FDD" w14:textId="35FA37B0" w:rsidR="00083D03" w:rsidRPr="00083D03" w:rsidRDefault="00083D03">
          <w:pPr>
            <w:pStyle w:val="TM1"/>
            <w:rPr>
              <w:rFonts w:asciiTheme="minorHAnsi" w:eastAsiaTheme="minorEastAsia" w:hAnsiTheme="minorHAnsi" w:cstheme="minorBidi"/>
              <w:noProof/>
              <w:sz w:val="22"/>
              <w:szCs w:val="22"/>
              <w:lang w:val="fr-FR" w:eastAsia="fr-FR"/>
            </w:rPr>
          </w:pPr>
          <w:hyperlink w:anchor="_Toc8993481" w:history="1">
            <w:r w:rsidRPr="00083D03">
              <w:rPr>
                <w:rStyle w:val="Lienhypertexte"/>
                <w:rFonts w:asciiTheme="minorHAnsi" w:hAnsiTheme="minorHAnsi" w:cs="Arial"/>
                <w:caps/>
                <w:smallCaps/>
                <w:noProof/>
                <w:sz w:val="22"/>
                <w:szCs w:val="22"/>
                <w:lang w:val="fr-FR"/>
              </w:rPr>
              <w:t>ARTICLE 16</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RESILIATION</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_Toc8993481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10</w:t>
            </w:r>
            <w:r w:rsidRPr="00083D03">
              <w:rPr>
                <w:rFonts w:asciiTheme="minorHAnsi" w:hAnsiTheme="minorHAnsi"/>
                <w:noProof/>
                <w:webHidden/>
                <w:sz w:val="22"/>
                <w:szCs w:val="22"/>
              </w:rPr>
              <w:fldChar w:fldCharType="end"/>
            </w:r>
          </w:hyperlink>
        </w:p>
        <w:p w14:paraId="50D7A1E8" w14:textId="598FC064" w:rsidR="00083D03" w:rsidRPr="00083D03" w:rsidRDefault="00083D03">
          <w:pPr>
            <w:pStyle w:val="TM1"/>
            <w:rPr>
              <w:rFonts w:asciiTheme="minorHAnsi" w:eastAsiaTheme="minorEastAsia" w:hAnsiTheme="minorHAnsi" w:cstheme="minorBidi"/>
              <w:noProof/>
              <w:sz w:val="22"/>
              <w:szCs w:val="22"/>
              <w:lang w:val="fr-FR" w:eastAsia="fr-FR"/>
            </w:rPr>
          </w:pPr>
          <w:hyperlink w:anchor="_Toc8993482" w:history="1">
            <w:r w:rsidRPr="00083D03">
              <w:rPr>
                <w:rStyle w:val="Lienhypertexte"/>
                <w:rFonts w:asciiTheme="minorHAnsi" w:hAnsiTheme="minorHAnsi" w:cs="Arial"/>
                <w:caps/>
                <w:smallCaps/>
                <w:noProof/>
                <w:sz w:val="22"/>
                <w:szCs w:val="22"/>
                <w:lang w:val="fr-FR"/>
              </w:rPr>
              <w:t>ARTICLE 17</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FIN DU CONTRAT</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_Toc8993482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11</w:t>
            </w:r>
            <w:r w:rsidRPr="00083D03">
              <w:rPr>
                <w:rFonts w:asciiTheme="minorHAnsi" w:hAnsiTheme="minorHAnsi"/>
                <w:noProof/>
                <w:webHidden/>
                <w:sz w:val="22"/>
                <w:szCs w:val="22"/>
              </w:rPr>
              <w:fldChar w:fldCharType="end"/>
            </w:r>
          </w:hyperlink>
        </w:p>
        <w:p w14:paraId="7B6B2C33" w14:textId="5DB01E46" w:rsidR="00083D03" w:rsidRPr="00083D03" w:rsidRDefault="00083D03">
          <w:pPr>
            <w:pStyle w:val="TM1"/>
            <w:rPr>
              <w:rFonts w:asciiTheme="minorHAnsi" w:eastAsiaTheme="minorEastAsia" w:hAnsiTheme="minorHAnsi" w:cstheme="minorBidi"/>
              <w:noProof/>
              <w:sz w:val="22"/>
              <w:szCs w:val="22"/>
              <w:lang w:val="fr-FR" w:eastAsia="fr-FR"/>
            </w:rPr>
          </w:pPr>
          <w:hyperlink w:anchor="_Toc8993483" w:history="1">
            <w:r w:rsidRPr="00083D03">
              <w:rPr>
                <w:rStyle w:val="Lienhypertexte"/>
                <w:rFonts w:asciiTheme="minorHAnsi" w:hAnsiTheme="minorHAnsi" w:cs="Arial"/>
                <w:caps/>
                <w:smallCaps/>
                <w:noProof/>
                <w:sz w:val="22"/>
                <w:szCs w:val="22"/>
                <w:lang w:val="fr-FR"/>
              </w:rPr>
              <w:t>ARTICLE 18</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FORCE MAJEURE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_Toc8993483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11</w:t>
            </w:r>
            <w:r w:rsidRPr="00083D03">
              <w:rPr>
                <w:rFonts w:asciiTheme="minorHAnsi" w:hAnsiTheme="minorHAnsi"/>
                <w:noProof/>
                <w:webHidden/>
                <w:sz w:val="22"/>
                <w:szCs w:val="22"/>
              </w:rPr>
              <w:fldChar w:fldCharType="end"/>
            </w:r>
          </w:hyperlink>
        </w:p>
        <w:p w14:paraId="598BA872" w14:textId="153AE14E" w:rsidR="00083D03" w:rsidRPr="00083D03" w:rsidRDefault="00083D03">
          <w:pPr>
            <w:pStyle w:val="TM1"/>
            <w:rPr>
              <w:rFonts w:asciiTheme="minorHAnsi" w:eastAsiaTheme="minorEastAsia" w:hAnsiTheme="minorHAnsi" w:cstheme="minorBidi"/>
              <w:noProof/>
              <w:sz w:val="22"/>
              <w:szCs w:val="22"/>
              <w:lang w:val="fr-FR" w:eastAsia="fr-FR"/>
            </w:rPr>
          </w:pPr>
          <w:hyperlink w:anchor="_Toc8993484" w:history="1">
            <w:r w:rsidRPr="00083D03">
              <w:rPr>
                <w:rStyle w:val="Lienhypertexte"/>
                <w:rFonts w:asciiTheme="minorHAnsi" w:hAnsiTheme="minorHAnsi" w:cs="Arial"/>
                <w:smallCaps/>
                <w:noProof/>
                <w:sz w:val="22"/>
                <w:szCs w:val="22"/>
                <w:lang w:val="fr-FR"/>
              </w:rPr>
              <w:t>ARTICLE 19</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CESSION – CHANGEMENT DE CONTROLE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_Toc8993484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12</w:t>
            </w:r>
            <w:r w:rsidRPr="00083D03">
              <w:rPr>
                <w:rFonts w:asciiTheme="minorHAnsi" w:hAnsiTheme="minorHAnsi"/>
                <w:noProof/>
                <w:webHidden/>
                <w:sz w:val="22"/>
                <w:szCs w:val="22"/>
              </w:rPr>
              <w:fldChar w:fldCharType="end"/>
            </w:r>
          </w:hyperlink>
        </w:p>
        <w:p w14:paraId="5DCA0A6F" w14:textId="54C952C2" w:rsidR="00083D03" w:rsidRPr="00083D03" w:rsidRDefault="00083D03">
          <w:pPr>
            <w:pStyle w:val="TM1"/>
            <w:rPr>
              <w:rFonts w:asciiTheme="minorHAnsi" w:eastAsiaTheme="minorEastAsia" w:hAnsiTheme="minorHAnsi" w:cstheme="minorBidi"/>
              <w:noProof/>
              <w:sz w:val="22"/>
              <w:szCs w:val="22"/>
              <w:lang w:val="fr-FR" w:eastAsia="fr-FR"/>
            </w:rPr>
          </w:pPr>
          <w:hyperlink w:anchor="_Toc8993485" w:history="1">
            <w:r w:rsidRPr="00083D03">
              <w:rPr>
                <w:rStyle w:val="Lienhypertexte"/>
                <w:rFonts w:asciiTheme="minorHAnsi" w:hAnsiTheme="minorHAnsi" w:cs="Arial"/>
                <w:smallCaps/>
                <w:noProof/>
                <w:sz w:val="22"/>
                <w:szCs w:val="22"/>
                <w:lang w:val="fr-FR"/>
              </w:rPr>
              <w:t>ARTICLE 20</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SOUS TRAITANCE</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_Toc8993485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12</w:t>
            </w:r>
            <w:r w:rsidRPr="00083D03">
              <w:rPr>
                <w:rFonts w:asciiTheme="minorHAnsi" w:hAnsiTheme="minorHAnsi"/>
                <w:noProof/>
                <w:webHidden/>
                <w:sz w:val="22"/>
                <w:szCs w:val="22"/>
              </w:rPr>
              <w:fldChar w:fldCharType="end"/>
            </w:r>
          </w:hyperlink>
        </w:p>
        <w:p w14:paraId="2AFF292E" w14:textId="760B4716" w:rsidR="00083D03" w:rsidRPr="00083D03" w:rsidRDefault="00083D03">
          <w:pPr>
            <w:pStyle w:val="TM1"/>
            <w:rPr>
              <w:rFonts w:asciiTheme="minorHAnsi" w:eastAsiaTheme="minorEastAsia" w:hAnsiTheme="minorHAnsi" w:cstheme="minorBidi"/>
              <w:noProof/>
              <w:sz w:val="22"/>
              <w:szCs w:val="22"/>
              <w:lang w:val="fr-FR" w:eastAsia="fr-FR"/>
            </w:rPr>
          </w:pPr>
          <w:hyperlink w:anchor="_Toc8993486" w:history="1">
            <w:r w:rsidRPr="00083D03">
              <w:rPr>
                <w:rStyle w:val="Lienhypertexte"/>
                <w:rFonts w:asciiTheme="minorHAnsi" w:hAnsiTheme="minorHAnsi" w:cs="Arial"/>
                <w:caps/>
                <w:smallCaps/>
                <w:noProof/>
                <w:sz w:val="22"/>
                <w:szCs w:val="22"/>
                <w:lang w:val="fr-FR"/>
              </w:rPr>
              <w:t>ARTICLE 21</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PROPRIETE DU NOM</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_Toc8993486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12</w:t>
            </w:r>
            <w:r w:rsidRPr="00083D03">
              <w:rPr>
                <w:rFonts w:asciiTheme="minorHAnsi" w:hAnsiTheme="minorHAnsi"/>
                <w:noProof/>
                <w:webHidden/>
                <w:sz w:val="22"/>
                <w:szCs w:val="22"/>
              </w:rPr>
              <w:fldChar w:fldCharType="end"/>
            </w:r>
          </w:hyperlink>
        </w:p>
        <w:p w14:paraId="19DB8FEC" w14:textId="558D7741" w:rsidR="00083D03" w:rsidRPr="00083D03" w:rsidRDefault="00083D03">
          <w:pPr>
            <w:pStyle w:val="TM1"/>
            <w:rPr>
              <w:rFonts w:asciiTheme="minorHAnsi" w:eastAsiaTheme="minorEastAsia" w:hAnsiTheme="minorHAnsi" w:cstheme="minorBidi"/>
              <w:noProof/>
              <w:sz w:val="22"/>
              <w:szCs w:val="22"/>
              <w:lang w:val="fr-FR" w:eastAsia="fr-FR"/>
            </w:rPr>
          </w:pPr>
          <w:hyperlink w:anchor="_Toc8993487" w:history="1">
            <w:r w:rsidRPr="00083D03">
              <w:rPr>
                <w:rStyle w:val="Lienhypertexte"/>
                <w:rFonts w:asciiTheme="minorHAnsi" w:hAnsiTheme="minorHAnsi" w:cs="Arial"/>
                <w:caps/>
                <w:smallCaps/>
                <w:noProof/>
                <w:sz w:val="22"/>
                <w:szCs w:val="22"/>
                <w:lang w:val="fr-FR"/>
              </w:rPr>
              <w:t>ARTICLE 22</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LUTTE CONTRE LA CORRUPTION</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_Toc8993487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13</w:t>
            </w:r>
            <w:r w:rsidRPr="00083D03">
              <w:rPr>
                <w:rFonts w:asciiTheme="minorHAnsi" w:hAnsiTheme="minorHAnsi"/>
                <w:noProof/>
                <w:webHidden/>
                <w:sz w:val="22"/>
                <w:szCs w:val="22"/>
              </w:rPr>
              <w:fldChar w:fldCharType="end"/>
            </w:r>
          </w:hyperlink>
        </w:p>
        <w:p w14:paraId="172D0BC8" w14:textId="10083170" w:rsidR="00083D03" w:rsidRPr="00083D03" w:rsidRDefault="00083D03">
          <w:pPr>
            <w:pStyle w:val="TM1"/>
            <w:rPr>
              <w:rFonts w:asciiTheme="minorHAnsi" w:eastAsiaTheme="minorEastAsia" w:hAnsiTheme="minorHAnsi" w:cstheme="minorBidi"/>
              <w:noProof/>
              <w:sz w:val="22"/>
              <w:szCs w:val="22"/>
              <w:lang w:val="fr-FR" w:eastAsia="fr-FR"/>
            </w:rPr>
          </w:pPr>
          <w:hyperlink w:anchor="_Toc8993488" w:history="1">
            <w:r w:rsidRPr="00083D03">
              <w:rPr>
                <w:rStyle w:val="Lienhypertexte"/>
                <w:rFonts w:asciiTheme="minorHAnsi" w:hAnsiTheme="minorHAnsi" w:cs="Arial"/>
                <w:caps/>
                <w:smallCaps/>
                <w:noProof/>
                <w:sz w:val="22"/>
                <w:szCs w:val="22"/>
                <w:lang w:val="fr-FR"/>
              </w:rPr>
              <w:t>ARTICLE 23</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ACCORD INTEGRAL – NON-RENONCIATION – A*VENANT</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_Toc8993488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13</w:t>
            </w:r>
            <w:r w:rsidRPr="00083D03">
              <w:rPr>
                <w:rFonts w:asciiTheme="minorHAnsi" w:hAnsiTheme="minorHAnsi"/>
                <w:noProof/>
                <w:webHidden/>
                <w:sz w:val="22"/>
                <w:szCs w:val="22"/>
              </w:rPr>
              <w:fldChar w:fldCharType="end"/>
            </w:r>
          </w:hyperlink>
        </w:p>
        <w:p w14:paraId="3629B03A" w14:textId="7E74B627" w:rsidR="00083D03" w:rsidRPr="00083D03" w:rsidRDefault="00083D03">
          <w:pPr>
            <w:pStyle w:val="TM1"/>
            <w:rPr>
              <w:rFonts w:asciiTheme="minorHAnsi" w:eastAsiaTheme="minorEastAsia" w:hAnsiTheme="minorHAnsi" w:cstheme="minorBidi"/>
              <w:noProof/>
              <w:sz w:val="22"/>
              <w:szCs w:val="22"/>
              <w:lang w:val="fr-FR" w:eastAsia="fr-FR"/>
            </w:rPr>
          </w:pPr>
          <w:hyperlink w:anchor="_Toc8993489" w:history="1">
            <w:r w:rsidRPr="00083D03">
              <w:rPr>
                <w:rStyle w:val="Lienhypertexte"/>
                <w:rFonts w:asciiTheme="minorHAnsi" w:hAnsiTheme="minorHAnsi" w:cs="Arial"/>
                <w:caps/>
                <w:smallCaps/>
                <w:noProof/>
                <w:sz w:val="22"/>
                <w:szCs w:val="22"/>
                <w:lang w:val="fr-FR"/>
              </w:rPr>
              <w:t>ARTICLE 24</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NOTIFICATIONS</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_Toc8993489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14</w:t>
            </w:r>
            <w:r w:rsidRPr="00083D03">
              <w:rPr>
                <w:rFonts w:asciiTheme="minorHAnsi" w:hAnsiTheme="minorHAnsi"/>
                <w:noProof/>
                <w:webHidden/>
                <w:sz w:val="22"/>
                <w:szCs w:val="22"/>
              </w:rPr>
              <w:fldChar w:fldCharType="end"/>
            </w:r>
          </w:hyperlink>
        </w:p>
        <w:p w14:paraId="785A803A" w14:textId="2859F84F" w:rsidR="00083D03" w:rsidRPr="00083D03" w:rsidRDefault="00083D03">
          <w:pPr>
            <w:pStyle w:val="TM1"/>
            <w:rPr>
              <w:rFonts w:asciiTheme="minorHAnsi" w:eastAsiaTheme="minorEastAsia" w:hAnsiTheme="minorHAnsi" w:cstheme="minorBidi"/>
              <w:noProof/>
              <w:sz w:val="22"/>
              <w:szCs w:val="22"/>
              <w:lang w:val="fr-FR" w:eastAsia="fr-FR"/>
            </w:rPr>
          </w:pPr>
          <w:hyperlink w:anchor="_Toc8993490" w:history="1">
            <w:r w:rsidRPr="00083D03">
              <w:rPr>
                <w:rStyle w:val="Lienhypertexte"/>
                <w:rFonts w:asciiTheme="minorHAnsi" w:hAnsiTheme="minorHAnsi" w:cs="Arial"/>
                <w:caps/>
                <w:smallCaps/>
                <w:noProof/>
                <w:sz w:val="22"/>
                <w:szCs w:val="22"/>
                <w:lang w:val="fr-FR"/>
              </w:rPr>
              <w:t>ARTICLE 25</w:t>
            </w:r>
            <w:r w:rsidRPr="00083D03">
              <w:rPr>
                <w:rFonts w:asciiTheme="minorHAnsi" w:eastAsiaTheme="minorEastAsia" w:hAnsiTheme="minorHAnsi" w:cstheme="minorBidi"/>
                <w:noProof/>
                <w:sz w:val="22"/>
                <w:szCs w:val="22"/>
                <w:lang w:val="fr-FR" w:eastAsia="fr-FR"/>
              </w:rPr>
              <w:tab/>
            </w:r>
            <w:r w:rsidRPr="00083D03">
              <w:rPr>
                <w:rStyle w:val="Lienhypertexte"/>
                <w:rFonts w:asciiTheme="minorHAnsi" w:hAnsiTheme="minorHAnsi" w:cs="Arial"/>
                <w:caps/>
                <w:noProof/>
                <w:sz w:val="22"/>
                <w:szCs w:val="22"/>
                <w:lang w:val="fr-FR"/>
              </w:rPr>
              <w:t>LOI APPLICABLE – ATTRIBUTION DE JURIDICTION</w:t>
            </w:r>
            <w:r w:rsidRPr="00083D03">
              <w:rPr>
                <w:rFonts w:asciiTheme="minorHAnsi" w:hAnsiTheme="minorHAnsi"/>
                <w:noProof/>
                <w:webHidden/>
                <w:sz w:val="22"/>
                <w:szCs w:val="22"/>
              </w:rPr>
              <w:tab/>
            </w:r>
            <w:r w:rsidRPr="00083D03">
              <w:rPr>
                <w:rFonts w:asciiTheme="minorHAnsi" w:hAnsiTheme="minorHAnsi"/>
                <w:noProof/>
                <w:webHidden/>
                <w:sz w:val="22"/>
                <w:szCs w:val="22"/>
              </w:rPr>
              <w:fldChar w:fldCharType="begin"/>
            </w:r>
            <w:r w:rsidRPr="00083D03">
              <w:rPr>
                <w:rFonts w:asciiTheme="minorHAnsi" w:hAnsiTheme="minorHAnsi"/>
                <w:noProof/>
                <w:webHidden/>
                <w:sz w:val="22"/>
                <w:szCs w:val="22"/>
              </w:rPr>
              <w:instrText xml:space="preserve"> PAGEREF _Toc8993490 \h </w:instrText>
            </w:r>
            <w:r w:rsidRPr="00083D03">
              <w:rPr>
                <w:rFonts w:asciiTheme="minorHAnsi" w:hAnsiTheme="minorHAnsi"/>
                <w:noProof/>
                <w:webHidden/>
                <w:sz w:val="22"/>
                <w:szCs w:val="22"/>
              </w:rPr>
            </w:r>
            <w:r w:rsidRPr="00083D03">
              <w:rPr>
                <w:rFonts w:asciiTheme="minorHAnsi" w:hAnsiTheme="minorHAnsi"/>
                <w:noProof/>
                <w:webHidden/>
                <w:sz w:val="22"/>
                <w:szCs w:val="22"/>
              </w:rPr>
              <w:fldChar w:fldCharType="separate"/>
            </w:r>
            <w:r w:rsidR="00F72BF7">
              <w:rPr>
                <w:rFonts w:asciiTheme="minorHAnsi" w:hAnsiTheme="minorHAnsi"/>
                <w:noProof/>
                <w:webHidden/>
                <w:sz w:val="22"/>
                <w:szCs w:val="22"/>
              </w:rPr>
              <w:t>14</w:t>
            </w:r>
            <w:r w:rsidRPr="00083D03">
              <w:rPr>
                <w:rFonts w:asciiTheme="minorHAnsi" w:hAnsiTheme="minorHAnsi"/>
                <w:noProof/>
                <w:webHidden/>
                <w:sz w:val="22"/>
                <w:szCs w:val="22"/>
              </w:rPr>
              <w:fldChar w:fldCharType="end"/>
            </w:r>
          </w:hyperlink>
        </w:p>
        <w:p w14:paraId="4B0CD443" w14:textId="38B08AC8" w:rsidR="009220AB" w:rsidRDefault="009220AB">
          <w:r w:rsidRPr="00083D03">
            <w:rPr>
              <w:rFonts w:asciiTheme="minorHAnsi" w:hAnsiTheme="minorHAnsi"/>
              <w:b/>
              <w:bCs/>
              <w:sz w:val="22"/>
              <w:szCs w:val="22"/>
            </w:rPr>
            <w:fldChar w:fldCharType="end"/>
          </w:r>
        </w:p>
      </w:sdtContent>
    </w:sdt>
    <w:p w14:paraId="4637EE53" w14:textId="77777777" w:rsidR="00073BBD" w:rsidRPr="00C76FF3" w:rsidRDefault="00073BBD" w:rsidP="00C76FF3">
      <w:pPr>
        <w:widowControl/>
        <w:jc w:val="both"/>
        <w:rPr>
          <w:rFonts w:asciiTheme="minorHAnsi" w:hAnsiTheme="minorHAnsi" w:cs="Arial"/>
          <w:spacing w:val="-3"/>
          <w:sz w:val="22"/>
          <w:szCs w:val="22"/>
          <w:lang w:val="fr-FR"/>
        </w:rPr>
      </w:pPr>
    </w:p>
    <w:p w14:paraId="6ABEB3C7" w14:textId="77777777" w:rsidR="00073BBD" w:rsidRPr="00C76FF3" w:rsidRDefault="00073BBD" w:rsidP="00C76FF3">
      <w:pPr>
        <w:pStyle w:val="Titre1"/>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5" w:name="_Toc299012514"/>
      <w:bookmarkStart w:id="6" w:name="_Toc443931921"/>
      <w:bookmarkStart w:id="7" w:name="_Toc8993464"/>
      <w:bookmarkStart w:id="8" w:name="_Toc299012516"/>
      <w:bookmarkStart w:id="9" w:name="_Toc443931925"/>
      <w:r w:rsidRPr="00C76FF3">
        <w:rPr>
          <w:rFonts w:asciiTheme="minorHAnsi" w:hAnsiTheme="minorHAnsi" w:cs="Arial"/>
          <w:sz w:val="22"/>
          <w:szCs w:val="22"/>
          <w:u w:val="none"/>
          <w:lang w:val="fr-FR"/>
        </w:rPr>
        <w:t>PREAMBULE</w:t>
      </w:r>
      <w:bookmarkEnd w:id="5"/>
      <w:bookmarkEnd w:id="6"/>
      <w:bookmarkEnd w:id="7"/>
    </w:p>
    <w:p w14:paraId="3103BA07" w14:textId="77777777" w:rsidR="00073BBD" w:rsidRPr="00C76FF3" w:rsidRDefault="00073BBD"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7704651F" w14:textId="77777777" w:rsidR="00FC7C07" w:rsidRPr="00D40BEF" w:rsidRDefault="00073BBD"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D40BEF">
        <w:rPr>
          <w:rFonts w:asciiTheme="minorHAnsi" w:hAnsiTheme="minorHAnsi" w:cs="Arial"/>
          <w:spacing w:val="-3"/>
          <w:sz w:val="22"/>
          <w:szCs w:val="22"/>
          <w:lang w:val="fr-FR"/>
        </w:rPr>
        <w:t xml:space="preserve">Marionnaud exploite en France sous l’enseigne MARIONNAUD des magasins </w:t>
      </w:r>
      <w:r w:rsidR="00212179">
        <w:rPr>
          <w:rFonts w:asciiTheme="minorHAnsi" w:hAnsiTheme="minorHAnsi" w:cs="Arial"/>
          <w:spacing w:val="-3"/>
          <w:sz w:val="22"/>
          <w:szCs w:val="22"/>
          <w:lang w:val="fr-FR"/>
        </w:rPr>
        <w:t xml:space="preserve">et un site internet </w:t>
      </w:r>
      <w:r w:rsidRPr="00D40BEF">
        <w:rPr>
          <w:rFonts w:asciiTheme="minorHAnsi" w:hAnsiTheme="minorHAnsi" w:cs="Arial"/>
          <w:spacing w:val="-3"/>
          <w:sz w:val="22"/>
          <w:szCs w:val="22"/>
          <w:lang w:val="fr-FR"/>
        </w:rPr>
        <w:t>qui ont pour activité la vente d’articles de parfumerie et de cosmétiques ainsi que de produits de beauté et de soins esthétiques.</w:t>
      </w:r>
    </w:p>
    <w:p w14:paraId="7EA85A82" w14:textId="77777777" w:rsidR="00FC7C07" w:rsidRDefault="00FC7C07"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1BA51DFF" w14:textId="381D8C61" w:rsidR="00073BBD" w:rsidRPr="00D40BEF" w:rsidRDefault="00DE1C45"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Dans le cadre de ses</w:t>
      </w:r>
      <w:r w:rsidR="006C1198">
        <w:rPr>
          <w:rFonts w:asciiTheme="minorHAnsi" w:hAnsiTheme="minorHAnsi" w:cs="Arial"/>
          <w:spacing w:val="-3"/>
          <w:sz w:val="22"/>
          <w:szCs w:val="22"/>
          <w:lang w:val="fr-FR"/>
        </w:rPr>
        <w:t xml:space="preserve"> </w:t>
      </w:r>
      <w:r w:rsidR="006C1198" w:rsidRPr="005C0AD4">
        <w:rPr>
          <w:rFonts w:asciiTheme="minorHAnsi" w:hAnsiTheme="minorHAnsi" w:cs="Arial"/>
          <w:spacing w:val="-3"/>
          <w:sz w:val="22"/>
          <w:szCs w:val="22"/>
          <w:lang w:val="fr-FR"/>
        </w:rPr>
        <w:t>besoin</w:t>
      </w:r>
      <w:r w:rsidRPr="005C0AD4">
        <w:rPr>
          <w:rFonts w:asciiTheme="minorHAnsi" w:hAnsiTheme="minorHAnsi" w:cs="Arial"/>
          <w:spacing w:val="-3"/>
          <w:sz w:val="22"/>
          <w:szCs w:val="22"/>
          <w:lang w:val="fr-FR"/>
        </w:rPr>
        <w:t>s</w:t>
      </w:r>
      <w:r w:rsidR="006C1198" w:rsidRPr="005C0AD4">
        <w:rPr>
          <w:rFonts w:asciiTheme="minorHAnsi" w:hAnsiTheme="minorHAnsi" w:cs="Arial"/>
          <w:spacing w:val="-3"/>
          <w:sz w:val="22"/>
          <w:szCs w:val="22"/>
          <w:lang w:val="fr-FR"/>
        </w:rPr>
        <w:t xml:space="preserve"> concernant des développements </w:t>
      </w:r>
      <w:r w:rsidR="005C0AD4" w:rsidRPr="005C0AD4">
        <w:rPr>
          <w:rFonts w:asciiTheme="minorHAnsi" w:hAnsiTheme="minorHAnsi" w:cs="Arial"/>
          <w:spacing w:val="-3"/>
          <w:sz w:val="22"/>
          <w:szCs w:val="22"/>
          <w:lang w:val="fr-FR"/>
        </w:rPr>
        <w:t>d’applications web et d’interfaces</w:t>
      </w:r>
      <w:r w:rsidR="00FC7C07" w:rsidRPr="005C0AD4">
        <w:rPr>
          <w:rFonts w:asciiTheme="minorHAnsi" w:hAnsiTheme="minorHAnsi" w:cs="Arial"/>
          <w:spacing w:val="-3"/>
          <w:sz w:val="22"/>
          <w:szCs w:val="22"/>
          <w:lang w:val="fr-FR"/>
        </w:rPr>
        <w:t xml:space="preserve">, </w:t>
      </w:r>
      <w:r w:rsidR="00FC7C07" w:rsidRPr="005C0AD4">
        <w:rPr>
          <w:rFonts w:asciiTheme="minorHAnsi" w:hAnsiTheme="minorHAnsi" w:cs="Arial"/>
          <w:color w:val="000000" w:themeColor="text1"/>
          <w:spacing w:val="-3"/>
          <w:sz w:val="22"/>
          <w:szCs w:val="22"/>
          <w:lang w:val="fr-FR"/>
        </w:rPr>
        <w:t>Mar</w:t>
      </w:r>
      <w:r w:rsidR="00293275" w:rsidRPr="005C0AD4">
        <w:rPr>
          <w:rFonts w:asciiTheme="minorHAnsi" w:hAnsiTheme="minorHAnsi" w:cs="Arial"/>
          <w:color w:val="000000" w:themeColor="text1"/>
          <w:spacing w:val="-3"/>
          <w:sz w:val="22"/>
          <w:szCs w:val="22"/>
          <w:lang w:val="fr-FR"/>
        </w:rPr>
        <w:t>ionnaud souhaite recevoir dans s</w:t>
      </w:r>
      <w:r w:rsidR="00FC7C07" w:rsidRPr="005C0AD4">
        <w:rPr>
          <w:rFonts w:asciiTheme="minorHAnsi" w:hAnsiTheme="minorHAnsi" w:cs="Arial"/>
          <w:color w:val="000000" w:themeColor="text1"/>
          <w:spacing w:val="-3"/>
          <w:sz w:val="22"/>
          <w:szCs w:val="22"/>
          <w:lang w:val="fr-FR"/>
        </w:rPr>
        <w:t>es locaux l’assistance de profils extérieurs qualifiés et ap</w:t>
      </w:r>
      <w:r w:rsidR="006C1198" w:rsidRPr="005C0AD4">
        <w:rPr>
          <w:rFonts w:asciiTheme="minorHAnsi" w:hAnsiTheme="minorHAnsi" w:cs="Arial"/>
          <w:color w:val="000000" w:themeColor="text1"/>
          <w:spacing w:val="-3"/>
          <w:sz w:val="22"/>
          <w:szCs w:val="22"/>
          <w:lang w:val="fr-FR"/>
        </w:rPr>
        <w:t>tes à fournir une expertise informatique</w:t>
      </w:r>
      <w:r w:rsidR="00FC7C07" w:rsidRPr="005C0AD4">
        <w:rPr>
          <w:rFonts w:asciiTheme="minorHAnsi" w:hAnsiTheme="minorHAnsi" w:cs="Arial"/>
          <w:color w:val="000000" w:themeColor="text1"/>
          <w:spacing w:val="-3"/>
          <w:sz w:val="22"/>
          <w:szCs w:val="22"/>
          <w:lang w:val="fr-FR"/>
        </w:rPr>
        <w:t>.</w:t>
      </w:r>
    </w:p>
    <w:p w14:paraId="287C815A" w14:textId="77777777" w:rsidR="00FC7C07" w:rsidRPr="00D40BEF" w:rsidRDefault="00FC7C07"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z w:val="22"/>
          <w:szCs w:val="22"/>
          <w:lang w:val="fr-FR" w:eastAsia="fr-FR"/>
        </w:rPr>
      </w:pPr>
    </w:p>
    <w:p w14:paraId="4B7B18A2" w14:textId="222581CB" w:rsidR="00073BBD" w:rsidRPr="00C76FF3" w:rsidRDefault="00073BBD"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z w:val="22"/>
          <w:szCs w:val="22"/>
          <w:lang w:val="fr-FR" w:eastAsia="fr-FR"/>
        </w:rPr>
      </w:pPr>
      <w:r w:rsidRPr="00D40BEF">
        <w:rPr>
          <w:rFonts w:asciiTheme="minorHAnsi" w:hAnsiTheme="minorHAnsi" w:cs="Arial"/>
          <w:sz w:val="22"/>
          <w:szCs w:val="22"/>
          <w:lang w:val="fr-FR" w:eastAsia="fr-FR"/>
        </w:rPr>
        <w:t xml:space="preserve">Le </w:t>
      </w:r>
      <w:r w:rsidR="00B06E70" w:rsidRPr="00D40BEF">
        <w:rPr>
          <w:rFonts w:asciiTheme="minorHAnsi" w:hAnsiTheme="minorHAnsi" w:cs="Arial"/>
          <w:sz w:val="22"/>
          <w:szCs w:val="22"/>
          <w:lang w:val="fr-FR" w:eastAsia="fr-FR"/>
        </w:rPr>
        <w:t>Prestataire</w:t>
      </w:r>
      <w:r w:rsidRPr="00D40BEF">
        <w:rPr>
          <w:rFonts w:asciiTheme="minorHAnsi" w:hAnsiTheme="minorHAnsi" w:cs="Arial"/>
          <w:sz w:val="22"/>
          <w:szCs w:val="22"/>
          <w:lang w:val="fr-FR" w:eastAsia="fr-FR"/>
        </w:rPr>
        <w:t xml:space="preserve"> est spécialisé dans </w:t>
      </w:r>
      <w:r w:rsidR="008E6B09" w:rsidRPr="00D40BEF">
        <w:rPr>
          <w:rFonts w:asciiTheme="minorHAnsi" w:hAnsiTheme="minorHAnsi" w:cs="Arial"/>
          <w:sz w:val="22"/>
          <w:szCs w:val="22"/>
          <w:lang w:val="fr-FR" w:eastAsia="fr-FR"/>
        </w:rPr>
        <w:t>le domaine du développement informatique.</w:t>
      </w:r>
      <w:r w:rsidR="00C764E2" w:rsidRPr="00D40BEF">
        <w:rPr>
          <w:rFonts w:asciiTheme="minorHAnsi" w:hAnsiTheme="minorHAnsi" w:cs="Arial"/>
          <w:sz w:val="22"/>
          <w:szCs w:val="22"/>
          <w:lang w:val="fr-FR" w:eastAsia="fr-FR"/>
        </w:rPr>
        <w:t xml:space="preserve"> Le Prestataire reconnaît </w:t>
      </w:r>
      <w:r w:rsidR="00C764E2" w:rsidRPr="00D40BEF">
        <w:rPr>
          <w:rFonts w:asciiTheme="minorHAnsi" w:hAnsiTheme="minorHAnsi" w:cs="Arial"/>
          <w:sz w:val="22"/>
          <w:szCs w:val="22"/>
          <w:lang w:val="fr-FR" w:eastAsia="fr-FR"/>
        </w:rPr>
        <w:lastRenderedPageBreak/>
        <w:t>que son expertise, la qualification des profils qu’il peut mettre à disposition ainsi que sa capacité à offrir des conseils en adéquation avec l’environnement dans lequel évolue Marionnaud, sont des conditions essentielles et déterminantes, sans lesquelles Marionnaud ne saurait contracter.</w:t>
      </w:r>
      <w:r w:rsidR="00C764E2" w:rsidRPr="00C76FF3">
        <w:rPr>
          <w:rFonts w:asciiTheme="minorHAnsi" w:hAnsiTheme="minorHAnsi" w:cs="Arial"/>
          <w:sz w:val="22"/>
          <w:szCs w:val="22"/>
          <w:lang w:val="fr-FR" w:eastAsia="fr-FR"/>
        </w:rPr>
        <w:t xml:space="preserve">  </w:t>
      </w:r>
    </w:p>
    <w:p w14:paraId="2ED748FE" w14:textId="77777777" w:rsidR="00D703ED" w:rsidRPr="00C76FF3" w:rsidRDefault="00D703ED"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z w:val="22"/>
          <w:szCs w:val="22"/>
          <w:lang w:val="fr-FR" w:eastAsia="fr-FR"/>
        </w:rPr>
      </w:pPr>
    </w:p>
    <w:p w14:paraId="0A14A9B2" w14:textId="77777777" w:rsidR="00073BBD" w:rsidRPr="00C76FF3" w:rsidRDefault="00073BBD" w:rsidP="0095134D">
      <w:pPr>
        <w:jc w:val="both"/>
        <w:rPr>
          <w:rFonts w:asciiTheme="minorHAnsi" w:hAnsiTheme="minorHAnsi" w:cs="Arial"/>
          <w:sz w:val="22"/>
          <w:szCs w:val="22"/>
          <w:lang w:val="fr-FR"/>
        </w:rPr>
      </w:pPr>
      <w:r w:rsidRPr="00C76FF3">
        <w:rPr>
          <w:rFonts w:asciiTheme="minorHAnsi" w:hAnsiTheme="minorHAnsi" w:cs="Arial"/>
          <w:spacing w:val="-3"/>
          <w:sz w:val="22"/>
          <w:szCs w:val="22"/>
          <w:lang w:val="fr-FR"/>
        </w:rPr>
        <w:t xml:space="preserve">Dans ce contexte et après discussion, les Parties se sont rapprochées </w:t>
      </w:r>
      <w:r w:rsidRPr="00C76FF3">
        <w:rPr>
          <w:rFonts w:asciiTheme="minorHAnsi" w:hAnsiTheme="minorHAnsi" w:cs="Arial"/>
          <w:sz w:val="22"/>
          <w:szCs w:val="22"/>
          <w:lang w:val="fr-FR"/>
        </w:rPr>
        <w:t>à l'effet d'établir le présent contrat.</w:t>
      </w:r>
    </w:p>
    <w:p w14:paraId="55BECC7B" w14:textId="77777777" w:rsidR="00D40BEF" w:rsidRDefault="00D40BEF" w:rsidP="00C76FF3">
      <w:pPr>
        <w:jc w:val="both"/>
        <w:rPr>
          <w:rFonts w:asciiTheme="minorHAnsi" w:hAnsiTheme="minorHAnsi"/>
          <w:sz w:val="22"/>
          <w:szCs w:val="22"/>
          <w:lang w:val="fr-FR"/>
        </w:rPr>
      </w:pPr>
    </w:p>
    <w:p w14:paraId="13B77B14" w14:textId="77777777" w:rsidR="009220AB" w:rsidRDefault="009220AB" w:rsidP="009220AB">
      <w:pPr>
        <w:pStyle w:val="Sansinterligne"/>
        <w:jc w:val="both"/>
      </w:pPr>
    </w:p>
    <w:p w14:paraId="00F9736E" w14:textId="77777777" w:rsidR="009220AB" w:rsidRPr="009220AB" w:rsidRDefault="009220AB" w:rsidP="009220AB">
      <w:pPr>
        <w:pStyle w:val="Titre1"/>
        <w:pBdr>
          <w:top w:val="single" w:sz="4" w:space="1" w:color="auto"/>
          <w:left w:val="single" w:sz="4" w:space="4" w:color="auto"/>
          <w:bottom w:val="single" w:sz="4" w:space="1" w:color="auto"/>
          <w:right w:val="single" w:sz="4" w:space="4" w:color="auto"/>
        </w:pBdr>
        <w:rPr>
          <w:b w:val="0"/>
          <w:lang w:val="fr-FR"/>
        </w:rPr>
      </w:pPr>
      <w:bookmarkStart w:id="10" w:name="_Toc8993465"/>
      <w:r w:rsidRPr="009220AB">
        <w:rPr>
          <w:rFonts w:asciiTheme="minorHAnsi" w:hAnsiTheme="minorHAnsi" w:cs="Arial"/>
          <w:sz w:val="22"/>
          <w:szCs w:val="22"/>
          <w:u w:val="none"/>
          <w:lang w:val="fr-FR"/>
        </w:rPr>
        <w:t>EN CONSEQUENCE DE QUOI IL A ÉTÉ CONVENU CE QUI SUIT</w:t>
      </w:r>
      <w:bookmarkEnd w:id="10"/>
      <w:r w:rsidRPr="009220AB">
        <w:rPr>
          <w:rFonts w:asciiTheme="minorHAnsi" w:hAnsiTheme="minorHAnsi" w:cs="Arial"/>
          <w:sz w:val="22"/>
          <w:szCs w:val="22"/>
          <w:u w:val="none"/>
          <w:lang w:val="fr-FR"/>
        </w:rPr>
        <w:t xml:space="preserve"> </w:t>
      </w:r>
    </w:p>
    <w:p w14:paraId="7CCDE92C" w14:textId="77777777" w:rsidR="009C53EE" w:rsidRPr="00C76FF3" w:rsidRDefault="009C53EE" w:rsidP="009C53EE">
      <w:pPr>
        <w:widowControl/>
        <w:jc w:val="both"/>
        <w:rPr>
          <w:rFonts w:asciiTheme="minorHAnsi" w:hAnsiTheme="minorHAnsi" w:cs="Arial"/>
          <w:spacing w:val="-3"/>
          <w:sz w:val="22"/>
          <w:szCs w:val="22"/>
          <w:lang w:val="fr-FR"/>
        </w:rPr>
      </w:pPr>
    </w:p>
    <w:p w14:paraId="382E5D33" w14:textId="7562E6D1" w:rsidR="00CD6386" w:rsidRPr="00C76FF3" w:rsidRDefault="00CD6386" w:rsidP="00C76FF3">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11" w:name="_Toc8993466"/>
      <w:r w:rsidRPr="00C76FF3">
        <w:rPr>
          <w:rFonts w:asciiTheme="minorHAnsi" w:hAnsiTheme="minorHAnsi" w:cs="Arial"/>
          <w:sz w:val="22"/>
          <w:szCs w:val="22"/>
          <w:u w:val="none"/>
          <w:lang w:val="fr-FR"/>
        </w:rPr>
        <w:t>OBJET</w:t>
      </w:r>
      <w:bookmarkEnd w:id="8"/>
      <w:bookmarkEnd w:id="9"/>
      <w:bookmarkEnd w:id="11"/>
    </w:p>
    <w:p w14:paraId="65BA4950" w14:textId="77777777" w:rsidR="00CD6386" w:rsidRPr="00C76FF3" w:rsidRDefault="00CD6386"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369B6F75" w14:textId="013D5D2D" w:rsidR="00CD6386" w:rsidRDefault="00CD6386"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t>Le Contrat a pour objet de définir les condit</w:t>
      </w:r>
      <w:r w:rsidR="00B06E70" w:rsidRPr="00C76FF3">
        <w:rPr>
          <w:rFonts w:asciiTheme="minorHAnsi" w:hAnsiTheme="minorHAnsi" w:cs="Arial"/>
          <w:spacing w:val="-3"/>
          <w:sz w:val="22"/>
          <w:szCs w:val="22"/>
          <w:lang w:val="fr-FR"/>
        </w:rPr>
        <w:t xml:space="preserve">ions dans lesquelles Marionnaud fait appel aux services du Prestataire </w:t>
      </w:r>
      <w:r w:rsidR="00960B15">
        <w:rPr>
          <w:rFonts w:asciiTheme="minorHAnsi" w:hAnsiTheme="minorHAnsi" w:cs="Arial"/>
          <w:spacing w:val="-3"/>
          <w:sz w:val="22"/>
          <w:szCs w:val="22"/>
          <w:lang w:val="fr-FR"/>
        </w:rPr>
        <w:t xml:space="preserve">afin qu’il mette </w:t>
      </w:r>
      <w:r w:rsidR="00B06E70" w:rsidRPr="00C76FF3">
        <w:rPr>
          <w:rFonts w:asciiTheme="minorHAnsi" w:hAnsiTheme="minorHAnsi" w:cs="Arial"/>
          <w:spacing w:val="-3"/>
          <w:sz w:val="22"/>
          <w:szCs w:val="22"/>
          <w:lang w:val="fr-FR"/>
        </w:rPr>
        <w:t xml:space="preserve">à disposition les moyens humains </w:t>
      </w:r>
      <w:r w:rsidR="00960B15">
        <w:rPr>
          <w:rFonts w:asciiTheme="minorHAnsi" w:hAnsiTheme="minorHAnsi" w:cs="Arial"/>
          <w:spacing w:val="-3"/>
          <w:sz w:val="22"/>
          <w:szCs w:val="22"/>
          <w:lang w:val="fr-FR"/>
        </w:rPr>
        <w:t xml:space="preserve">(le « Personnel Affecté ») </w:t>
      </w:r>
      <w:r w:rsidR="00560633" w:rsidRPr="00C76FF3">
        <w:rPr>
          <w:rFonts w:asciiTheme="minorHAnsi" w:hAnsiTheme="minorHAnsi" w:cs="Arial"/>
          <w:spacing w:val="-3"/>
          <w:sz w:val="22"/>
          <w:szCs w:val="22"/>
          <w:lang w:val="fr-FR"/>
        </w:rPr>
        <w:t>dans le cadre de la mise en œuvre de</w:t>
      </w:r>
      <w:r w:rsidR="005D65BF">
        <w:rPr>
          <w:rFonts w:asciiTheme="minorHAnsi" w:hAnsiTheme="minorHAnsi" w:cs="Arial"/>
          <w:spacing w:val="-3"/>
          <w:sz w:val="22"/>
          <w:szCs w:val="22"/>
          <w:lang w:val="fr-FR"/>
        </w:rPr>
        <w:t xml:space="preserve">s </w:t>
      </w:r>
      <w:r w:rsidR="00664A37">
        <w:rPr>
          <w:rFonts w:asciiTheme="minorHAnsi" w:hAnsiTheme="minorHAnsi" w:cs="Arial"/>
          <w:spacing w:val="-3"/>
          <w:sz w:val="22"/>
          <w:szCs w:val="22"/>
          <w:lang w:val="fr-FR"/>
        </w:rPr>
        <w:t>p</w:t>
      </w:r>
      <w:r w:rsidR="005D65BF">
        <w:rPr>
          <w:rFonts w:asciiTheme="minorHAnsi" w:hAnsiTheme="minorHAnsi" w:cs="Arial"/>
          <w:spacing w:val="-3"/>
          <w:sz w:val="22"/>
          <w:szCs w:val="22"/>
          <w:lang w:val="fr-FR"/>
        </w:rPr>
        <w:t>restations</w:t>
      </w:r>
      <w:r w:rsidR="00315F35">
        <w:rPr>
          <w:rFonts w:asciiTheme="minorHAnsi" w:hAnsiTheme="minorHAnsi" w:cs="Arial"/>
          <w:spacing w:val="-3"/>
          <w:sz w:val="22"/>
          <w:szCs w:val="22"/>
          <w:lang w:val="fr-FR"/>
        </w:rPr>
        <w:t xml:space="preserve"> de service de</w:t>
      </w:r>
      <w:r w:rsidR="00CF4D1E">
        <w:rPr>
          <w:rFonts w:asciiTheme="minorHAnsi" w:hAnsiTheme="minorHAnsi" w:cs="Arial"/>
          <w:spacing w:val="-3"/>
          <w:sz w:val="22"/>
          <w:szCs w:val="22"/>
          <w:lang w:val="fr-FR"/>
        </w:rPr>
        <w:t xml:space="preserve"> support,</w:t>
      </w:r>
      <w:r w:rsidR="00315F35">
        <w:rPr>
          <w:rFonts w:asciiTheme="minorHAnsi" w:hAnsiTheme="minorHAnsi" w:cs="Arial"/>
          <w:spacing w:val="-3"/>
          <w:sz w:val="22"/>
          <w:szCs w:val="22"/>
          <w:lang w:val="fr-FR"/>
        </w:rPr>
        <w:t xml:space="preserve"> développements</w:t>
      </w:r>
      <w:r w:rsidR="007C3D97">
        <w:rPr>
          <w:rFonts w:asciiTheme="minorHAnsi" w:hAnsiTheme="minorHAnsi" w:cs="Arial"/>
          <w:spacing w:val="-3"/>
          <w:sz w:val="22"/>
          <w:szCs w:val="22"/>
          <w:lang w:val="fr-FR"/>
        </w:rPr>
        <w:t>, maintenance</w:t>
      </w:r>
      <w:r w:rsidR="00315F35">
        <w:rPr>
          <w:rFonts w:asciiTheme="minorHAnsi" w:hAnsiTheme="minorHAnsi" w:cs="Arial"/>
          <w:spacing w:val="-3"/>
          <w:sz w:val="22"/>
          <w:szCs w:val="22"/>
          <w:lang w:val="fr-FR"/>
        </w:rPr>
        <w:t xml:space="preserve"> </w:t>
      </w:r>
      <w:r w:rsidR="00924717">
        <w:rPr>
          <w:rFonts w:asciiTheme="minorHAnsi" w:hAnsiTheme="minorHAnsi" w:cs="Arial"/>
          <w:spacing w:val="-3"/>
          <w:sz w:val="22"/>
          <w:szCs w:val="22"/>
          <w:lang w:val="fr-FR"/>
        </w:rPr>
        <w:t>et/</w:t>
      </w:r>
      <w:r w:rsidR="00315F35">
        <w:rPr>
          <w:rFonts w:asciiTheme="minorHAnsi" w:hAnsiTheme="minorHAnsi" w:cs="Arial"/>
          <w:spacing w:val="-3"/>
          <w:sz w:val="22"/>
          <w:szCs w:val="22"/>
          <w:lang w:val="fr-FR"/>
        </w:rPr>
        <w:t xml:space="preserve">ou de conseils informatiques, les </w:t>
      </w:r>
      <w:r w:rsidR="00664A37">
        <w:rPr>
          <w:rFonts w:asciiTheme="minorHAnsi" w:hAnsiTheme="minorHAnsi" w:cs="Arial"/>
          <w:spacing w:val="-3"/>
          <w:sz w:val="22"/>
          <w:szCs w:val="22"/>
          <w:lang w:val="fr-FR"/>
        </w:rPr>
        <w:t>« </w:t>
      </w:r>
      <w:r w:rsidR="00315F35">
        <w:rPr>
          <w:rFonts w:asciiTheme="minorHAnsi" w:hAnsiTheme="minorHAnsi" w:cs="Arial"/>
          <w:spacing w:val="-3"/>
          <w:sz w:val="22"/>
          <w:szCs w:val="22"/>
          <w:lang w:val="fr-FR"/>
        </w:rPr>
        <w:t>Prestations</w:t>
      </w:r>
      <w:r w:rsidR="00664A37">
        <w:rPr>
          <w:rFonts w:asciiTheme="minorHAnsi" w:hAnsiTheme="minorHAnsi" w:cs="Arial"/>
          <w:spacing w:val="-3"/>
          <w:sz w:val="22"/>
          <w:szCs w:val="22"/>
          <w:lang w:val="fr-FR"/>
        </w:rPr>
        <w:t xml:space="preserve"> ». </w:t>
      </w:r>
      <w:r w:rsidR="00DD53CD">
        <w:rPr>
          <w:rFonts w:asciiTheme="minorHAnsi" w:hAnsiTheme="minorHAnsi" w:cs="Arial"/>
          <w:spacing w:val="-3"/>
          <w:sz w:val="22"/>
          <w:szCs w:val="22"/>
          <w:lang w:val="fr-FR"/>
        </w:rPr>
        <w:t xml:space="preserve">Chaque prestation fera l’objet d’un </w:t>
      </w:r>
      <w:r w:rsidR="00A80300">
        <w:rPr>
          <w:rFonts w:asciiTheme="minorHAnsi" w:hAnsiTheme="minorHAnsi" w:cs="Arial"/>
          <w:spacing w:val="-3"/>
          <w:sz w:val="22"/>
          <w:szCs w:val="22"/>
          <w:lang w:val="fr-FR"/>
        </w:rPr>
        <w:t xml:space="preserve">devis </w:t>
      </w:r>
      <w:r w:rsidR="00755E39">
        <w:rPr>
          <w:rFonts w:asciiTheme="minorHAnsi" w:hAnsiTheme="minorHAnsi" w:cs="Arial"/>
          <w:spacing w:val="-3"/>
          <w:sz w:val="22"/>
          <w:szCs w:val="22"/>
          <w:lang w:val="fr-FR"/>
        </w:rPr>
        <w:t>précisant les modalités d’exécution de chaque prestation</w:t>
      </w:r>
      <w:r w:rsidR="00DE0AC4">
        <w:rPr>
          <w:rFonts w:asciiTheme="minorHAnsi" w:hAnsiTheme="minorHAnsi" w:cs="Arial"/>
          <w:spacing w:val="-3"/>
          <w:sz w:val="22"/>
          <w:szCs w:val="22"/>
          <w:lang w:val="fr-FR"/>
        </w:rPr>
        <w:t>,</w:t>
      </w:r>
      <w:r w:rsidR="00755E39">
        <w:rPr>
          <w:rFonts w:asciiTheme="minorHAnsi" w:hAnsiTheme="minorHAnsi" w:cs="Arial"/>
          <w:spacing w:val="-3"/>
          <w:sz w:val="22"/>
          <w:szCs w:val="22"/>
          <w:lang w:val="fr-FR"/>
        </w:rPr>
        <w:t xml:space="preserve"> selon le modèle annexé aux présentes</w:t>
      </w:r>
      <w:r w:rsidR="00DE0AC4">
        <w:rPr>
          <w:rFonts w:asciiTheme="minorHAnsi" w:hAnsiTheme="minorHAnsi" w:cs="Arial"/>
          <w:spacing w:val="-3"/>
          <w:sz w:val="22"/>
          <w:szCs w:val="22"/>
          <w:lang w:val="fr-FR"/>
        </w:rPr>
        <w:t xml:space="preserve"> (le « </w:t>
      </w:r>
      <w:r w:rsidR="00A80300">
        <w:rPr>
          <w:rFonts w:asciiTheme="minorHAnsi" w:hAnsiTheme="minorHAnsi" w:cs="Arial"/>
          <w:spacing w:val="-3"/>
          <w:sz w:val="22"/>
          <w:szCs w:val="22"/>
          <w:lang w:val="fr-FR"/>
        </w:rPr>
        <w:t>Devis</w:t>
      </w:r>
      <w:r w:rsidR="00DE0AC4">
        <w:rPr>
          <w:rFonts w:asciiTheme="minorHAnsi" w:hAnsiTheme="minorHAnsi" w:cs="Arial"/>
          <w:spacing w:val="-3"/>
          <w:sz w:val="22"/>
          <w:szCs w:val="22"/>
          <w:lang w:val="fr-FR"/>
        </w:rPr>
        <w:t> »)</w:t>
      </w:r>
      <w:r w:rsidR="00755E39">
        <w:rPr>
          <w:rFonts w:asciiTheme="minorHAnsi" w:hAnsiTheme="minorHAnsi" w:cs="Arial"/>
          <w:spacing w:val="-3"/>
          <w:sz w:val="22"/>
          <w:szCs w:val="22"/>
          <w:lang w:val="fr-FR"/>
        </w:rPr>
        <w:t xml:space="preserve">. </w:t>
      </w:r>
      <w:r w:rsidR="00DD53CD">
        <w:rPr>
          <w:rFonts w:asciiTheme="minorHAnsi" w:hAnsiTheme="minorHAnsi" w:cs="Arial"/>
          <w:spacing w:val="-3"/>
          <w:sz w:val="22"/>
          <w:szCs w:val="22"/>
          <w:lang w:val="fr-FR"/>
        </w:rPr>
        <w:t xml:space="preserve"> </w:t>
      </w:r>
    </w:p>
    <w:p w14:paraId="275EA296" w14:textId="74902350" w:rsidR="00947C26" w:rsidRDefault="00947C26"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4FD8688E" w14:textId="106DD853" w:rsidR="00755E39" w:rsidRDefault="00A80300" w:rsidP="00A80300">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Les Devis établis par le Prestataire et </w:t>
      </w:r>
      <w:r w:rsidR="0051030B">
        <w:rPr>
          <w:rFonts w:asciiTheme="minorHAnsi" w:hAnsiTheme="minorHAnsi" w:cs="Arial"/>
          <w:spacing w:val="-3"/>
          <w:sz w:val="22"/>
          <w:szCs w:val="22"/>
          <w:lang w:val="fr-FR"/>
        </w:rPr>
        <w:t>acceptés, expressément et par écrit,</w:t>
      </w:r>
      <w:r>
        <w:rPr>
          <w:rFonts w:asciiTheme="minorHAnsi" w:hAnsiTheme="minorHAnsi" w:cs="Arial"/>
          <w:spacing w:val="-3"/>
          <w:sz w:val="22"/>
          <w:szCs w:val="22"/>
          <w:lang w:val="fr-FR"/>
        </w:rPr>
        <w:t xml:space="preserve"> par Marionnaud pendant la durée du présent Contrat Cadre seront automatiquement soumis au présent Contrat Cadre, peu importe qu’ils y fassent référence. Les conditions générales du Prestataire ne seront donc pas applicables. </w:t>
      </w:r>
      <w:r w:rsidR="00755E39" w:rsidRPr="00755E39">
        <w:rPr>
          <w:rFonts w:asciiTheme="minorHAnsi" w:hAnsiTheme="minorHAnsi" w:cs="Arial"/>
          <w:spacing w:val="-3"/>
          <w:sz w:val="22"/>
          <w:szCs w:val="22"/>
          <w:lang w:val="fr-FR"/>
        </w:rPr>
        <w:t xml:space="preserve">Ces </w:t>
      </w:r>
      <w:r>
        <w:rPr>
          <w:rFonts w:asciiTheme="minorHAnsi" w:hAnsiTheme="minorHAnsi" w:cs="Arial"/>
          <w:spacing w:val="-3"/>
          <w:sz w:val="22"/>
          <w:szCs w:val="22"/>
          <w:lang w:val="fr-FR"/>
        </w:rPr>
        <w:t>Devis</w:t>
      </w:r>
      <w:r w:rsidR="00755E39" w:rsidRPr="00755E39">
        <w:rPr>
          <w:rFonts w:asciiTheme="minorHAnsi" w:hAnsiTheme="minorHAnsi" w:cs="Arial"/>
          <w:spacing w:val="-3"/>
          <w:sz w:val="22"/>
          <w:szCs w:val="22"/>
          <w:lang w:val="fr-FR"/>
        </w:rPr>
        <w:t xml:space="preserve"> constitueront les seuls engagements de commande au titre du </w:t>
      </w:r>
      <w:r w:rsidR="00755E39">
        <w:rPr>
          <w:rFonts w:asciiTheme="minorHAnsi" w:hAnsiTheme="minorHAnsi" w:cs="Arial"/>
          <w:spacing w:val="-3"/>
          <w:sz w:val="22"/>
          <w:szCs w:val="22"/>
          <w:lang w:val="fr-FR"/>
        </w:rPr>
        <w:t xml:space="preserve">présent </w:t>
      </w:r>
      <w:r w:rsidR="00755E39" w:rsidRPr="00755E39">
        <w:rPr>
          <w:rFonts w:asciiTheme="minorHAnsi" w:hAnsiTheme="minorHAnsi" w:cs="Arial"/>
          <w:spacing w:val="-3"/>
          <w:sz w:val="22"/>
          <w:szCs w:val="22"/>
          <w:lang w:val="fr-FR"/>
        </w:rPr>
        <w:t xml:space="preserve">Contrat. </w:t>
      </w:r>
    </w:p>
    <w:p w14:paraId="49DC780B" w14:textId="77777777" w:rsidR="00DE0AC4" w:rsidRDefault="00DE0AC4" w:rsidP="00755E39">
      <w:pPr>
        <w:jc w:val="both"/>
        <w:rPr>
          <w:rFonts w:asciiTheme="minorHAnsi" w:hAnsiTheme="minorHAnsi" w:cs="Arial"/>
          <w:spacing w:val="-3"/>
          <w:sz w:val="22"/>
          <w:szCs w:val="22"/>
          <w:lang w:val="fr-FR"/>
        </w:rPr>
      </w:pPr>
    </w:p>
    <w:p w14:paraId="5B244ED4" w14:textId="25FEF5BB" w:rsidR="00755E39" w:rsidRPr="00755E39" w:rsidRDefault="00755E39" w:rsidP="00755E39">
      <w:pPr>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xml:space="preserve">Les </w:t>
      </w:r>
      <w:r w:rsidR="00A80300">
        <w:rPr>
          <w:rFonts w:asciiTheme="minorHAnsi" w:hAnsiTheme="minorHAnsi" w:cs="Arial"/>
          <w:spacing w:val="-3"/>
          <w:sz w:val="22"/>
          <w:szCs w:val="22"/>
          <w:lang w:val="fr-FR"/>
        </w:rPr>
        <w:t>Devis</w:t>
      </w:r>
      <w:r w:rsidRPr="00755E39">
        <w:rPr>
          <w:rFonts w:asciiTheme="minorHAnsi" w:hAnsiTheme="minorHAnsi" w:cs="Arial"/>
          <w:spacing w:val="-3"/>
          <w:sz w:val="22"/>
          <w:szCs w:val="22"/>
          <w:lang w:val="fr-FR"/>
        </w:rPr>
        <w:t xml:space="preserve"> décriront notamment, au besoin dans un cahier des charges annexé : </w:t>
      </w:r>
    </w:p>
    <w:p w14:paraId="1AF10890" w14:textId="2A2C2DCA" w:rsidR="00755E39" w:rsidRPr="00755E39" w:rsidRDefault="00755E39" w:rsidP="00755E39">
      <w:pPr>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La nature des Prestations commandées</w:t>
      </w:r>
      <w:r w:rsidR="00C00586">
        <w:rPr>
          <w:rFonts w:asciiTheme="minorHAnsi" w:hAnsiTheme="minorHAnsi" w:cs="Arial"/>
          <w:spacing w:val="-3"/>
          <w:sz w:val="22"/>
          <w:szCs w:val="22"/>
          <w:lang w:val="fr-FR"/>
        </w:rPr>
        <w:t xml:space="preserve"> </w:t>
      </w:r>
      <w:r w:rsidRPr="00755E39">
        <w:rPr>
          <w:rFonts w:asciiTheme="minorHAnsi" w:hAnsiTheme="minorHAnsi" w:cs="Arial"/>
          <w:spacing w:val="-3"/>
          <w:sz w:val="22"/>
          <w:szCs w:val="22"/>
          <w:lang w:val="fr-FR"/>
        </w:rPr>
        <w:t xml:space="preserve">; </w:t>
      </w:r>
    </w:p>
    <w:p w14:paraId="2BE24538" w14:textId="288D9612" w:rsidR="00755E39" w:rsidRPr="00755E39" w:rsidRDefault="00755E39" w:rsidP="00755E39">
      <w:pPr>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Les réalisations du Prestataire telles que les développements informatiques et les documents, rapports, analyses (ci-après dénommées les " Livrables ") que l</w:t>
      </w:r>
      <w:r w:rsidR="00C00586">
        <w:rPr>
          <w:rFonts w:asciiTheme="minorHAnsi" w:hAnsiTheme="minorHAnsi" w:cs="Arial"/>
          <w:spacing w:val="-3"/>
          <w:sz w:val="22"/>
          <w:szCs w:val="22"/>
          <w:lang w:val="fr-FR"/>
        </w:rPr>
        <w:t>e</w:t>
      </w:r>
      <w:r w:rsidRPr="00755E39">
        <w:rPr>
          <w:rFonts w:asciiTheme="minorHAnsi" w:hAnsiTheme="minorHAnsi" w:cs="Arial"/>
          <w:spacing w:val="-3"/>
          <w:sz w:val="22"/>
          <w:szCs w:val="22"/>
          <w:lang w:val="fr-FR"/>
        </w:rPr>
        <w:t xml:space="preserve"> Prestataire sera chargé d'élaborer et de remettre au Client dans le cadre des Prestations ; </w:t>
      </w:r>
    </w:p>
    <w:p w14:paraId="22864512" w14:textId="77777777" w:rsidR="00755E39" w:rsidRPr="00755E39" w:rsidRDefault="00755E39" w:rsidP="00755E39">
      <w:pPr>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xml:space="preserve">- les objectifs, les dates et les modalités d'exécution des Prestations, ainsi que la rémunération due au Prestataire. </w:t>
      </w:r>
    </w:p>
    <w:p w14:paraId="58A7B78F" w14:textId="40D8A778" w:rsidR="00947C26" w:rsidRDefault="00947C26"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5A348CB6" w14:textId="62A8FA92" w:rsidR="00755E39" w:rsidRPr="00755E39" w:rsidRDefault="00755E39" w:rsidP="00755E39">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xml:space="preserve">Aucun nouveau </w:t>
      </w:r>
      <w:r w:rsidR="00BA0BFD">
        <w:rPr>
          <w:rFonts w:asciiTheme="minorHAnsi" w:hAnsiTheme="minorHAnsi" w:cs="Arial"/>
          <w:spacing w:val="-3"/>
          <w:sz w:val="22"/>
          <w:szCs w:val="22"/>
          <w:lang w:val="fr-FR"/>
        </w:rPr>
        <w:t>Devis</w:t>
      </w:r>
      <w:r w:rsidRPr="00755E39">
        <w:rPr>
          <w:rFonts w:asciiTheme="minorHAnsi" w:hAnsiTheme="minorHAnsi" w:cs="Arial"/>
          <w:spacing w:val="-3"/>
          <w:sz w:val="22"/>
          <w:szCs w:val="22"/>
          <w:lang w:val="fr-FR"/>
        </w:rPr>
        <w:t xml:space="preserve"> ne pourra être conclu entre les Parties suite à la cessation du </w:t>
      </w:r>
      <w:r>
        <w:rPr>
          <w:rFonts w:asciiTheme="minorHAnsi" w:hAnsiTheme="minorHAnsi" w:cs="Arial"/>
          <w:spacing w:val="-3"/>
          <w:sz w:val="22"/>
          <w:szCs w:val="22"/>
          <w:lang w:val="fr-FR"/>
        </w:rPr>
        <w:t xml:space="preserve">présent </w:t>
      </w:r>
      <w:r w:rsidRPr="00755E39">
        <w:rPr>
          <w:rFonts w:asciiTheme="minorHAnsi" w:hAnsiTheme="minorHAnsi" w:cs="Arial"/>
          <w:spacing w:val="-3"/>
          <w:sz w:val="22"/>
          <w:szCs w:val="22"/>
          <w:lang w:val="fr-FR"/>
        </w:rPr>
        <w:t xml:space="preserve">Contrat Cadre, quelle qu'en soit la cause. </w:t>
      </w:r>
    </w:p>
    <w:p w14:paraId="2D06F8F6" w14:textId="77777777" w:rsidR="00755E39" w:rsidRPr="00755E39" w:rsidRDefault="00755E39" w:rsidP="00755E39">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529D8C45" w14:textId="5BF1220C" w:rsidR="00755E39" w:rsidRPr="00C76FF3" w:rsidRDefault="00755E39" w:rsidP="00755E39">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xml:space="preserve">A l'expiration du </w:t>
      </w:r>
      <w:r>
        <w:rPr>
          <w:rFonts w:asciiTheme="minorHAnsi" w:hAnsiTheme="minorHAnsi" w:cs="Arial"/>
          <w:spacing w:val="-3"/>
          <w:sz w:val="22"/>
          <w:szCs w:val="22"/>
          <w:lang w:val="fr-FR"/>
        </w:rPr>
        <w:t>présent Contrat</w:t>
      </w:r>
      <w:r w:rsidRPr="00755E39">
        <w:rPr>
          <w:rFonts w:asciiTheme="minorHAnsi" w:hAnsiTheme="minorHAnsi" w:cs="Arial"/>
          <w:spacing w:val="-3"/>
          <w:sz w:val="22"/>
          <w:szCs w:val="22"/>
          <w:lang w:val="fr-FR"/>
        </w:rPr>
        <w:t xml:space="preserve">, en application de l'article "Durée", les </w:t>
      </w:r>
      <w:r w:rsidR="00BA0BFD">
        <w:rPr>
          <w:rFonts w:asciiTheme="minorHAnsi" w:hAnsiTheme="minorHAnsi" w:cs="Arial"/>
          <w:spacing w:val="-3"/>
          <w:sz w:val="22"/>
          <w:szCs w:val="22"/>
          <w:lang w:val="fr-FR"/>
        </w:rPr>
        <w:t>Devis</w:t>
      </w:r>
      <w:r w:rsidRPr="00755E39">
        <w:rPr>
          <w:rFonts w:asciiTheme="minorHAnsi" w:hAnsiTheme="minorHAnsi" w:cs="Arial"/>
          <w:spacing w:val="-3"/>
          <w:sz w:val="22"/>
          <w:szCs w:val="22"/>
          <w:lang w:val="fr-FR"/>
        </w:rPr>
        <w:t xml:space="preserve"> en cours de validité resteront en vigueur jusqu'à leur échéance, sauf décision contraire des Parties, et demeureront régies par les termes du Contrat.</w:t>
      </w:r>
    </w:p>
    <w:p w14:paraId="040FBCD7" w14:textId="77777777" w:rsidR="00A92619" w:rsidRPr="00C76FF3" w:rsidRDefault="00A92619"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6ACC35B5" w14:textId="27B30CDF" w:rsidR="00A92619" w:rsidRDefault="00A92619"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t>Le Contrat ne peut en aucun être interprété comme créant pour Marionnaud une obligation de faire appel au Prestataire</w:t>
      </w:r>
      <w:r w:rsidR="00E83E20" w:rsidRPr="00C76FF3">
        <w:rPr>
          <w:rFonts w:asciiTheme="minorHAnsi" w:hAnsiTheme="minorHAnsi" w:cs="Arial"/>
          <w:spacing w:val="-3"/>
          <w:sz w:val="22"/>
          <w:szCs w:val="22"/>
          <w:lang w:val="fr-FR"/>
        </w:rPr>
        <w:t>, ni imposer sur Marionnaud une obligation de volume quelconque</w:t>
      </w:r>
      <w:r w:rsidRPr="00C76FF3">
        <w:rPr>
          <w:rFonts w:asciiTheme="minorHAnsi" w:hAnsiTheme="minorHAnsi" w:cs="Arial"/>
          <w:spacing w:val="-3"/>
          <w:sz w:val="22"/>
          <w:szCs w:val="22"/>
          <w:lang w:val="fr-FR"/>
        </w:rPr>
        <w:t xml:space="preserve">. Le Prestataire reconnaît que le Contrat fixe uniquement les conditions dans lesquelles Marionnaud pourra faire appel à ses services, notamment </w:t>
      </w:r>
      <w:r w:rsidR="005D4A17">
        <w:rPr>
          <w:rFonts w:asciiTheme="minorHAnsi" w:hAnsiTheme="minorHAnsi" w:cs="Arial"/>
          <w:spacing w:val="-3"/>
          <w:sz w:val="22"/>
          <w:szCs w:val="22"/>
          <w:lang w:val="fr-FR"/>
        </w:rPr>
        <w:t xml:space="preserve">la rémunération </w:t>
      </w:r>
      <w:r w:rsidRPr="00C76FF3">
        <w:rPr>
          <w:rFonts w:asciiTheme="minorHAnsi" w:hAnsiTheme="minorHAnsi" w:cs="Arial"/>
          <w:spacing w:val="-3"/>
          <w:sz w:val="22"/>
          <w:szCs w:val="22"/>
          <w:lang w:val="fr-FR"/>
        </w:rPr>
        <w:t>spécifié</w:t>
      </w:r>
      <w:r w:rsidR="005D4A17">
        <w:rPr>
          <w:rFonts w:asciiTheme="minorHAnsi" w:hAnsiTheme="minorHAnsi" w:cs="Arial"/>
          <w:spacing w:val="-3"/>
          <w:sz w:val="22"/>
          <w:szCs w:val="22"/>
          <w:lang w:val="fr-FR"/>
        </w:rPr>
        <w:t>e</w:t>
      </w:r>
      <w:r w:rsidRPr="00C76FF3">
        <w:rPr>
          <w:rFonts w:asciiTheme="minorHAnsi" w:hAnsiTheme="minorHAnsi" w:cs="Arial"/>
          <w:spacing w:val="-3"/>
          <w:sz w:val="22"/>
          <w:szCs w:val="22"/>
          <w:lang w:val="fr-FR"/>
        </w:rPr>
        <w:t xml:space="preserve"> dans le Contrat.</w:t>
      </w:r>
    </w:p>
    <w:p w14:paraId="37354409" w14:textId="77777777" w:rsidR="006A24C8" w:rsidRDefault="006A24C8"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117FDAAC" w14:textId="77777777" w:rsidR="006A24C8" w:rsidRDefault="006A24C8"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Le Contrat est constitué des présentes et des annexes suivantes :</w:t>
      </w:r>
    </w:p>
    <w:p w14:paraId="70F4C44F" w14:textId="77777777" w:rsidR="006A24C8" w:rsidRDefault="006A24C8"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791C0401" w14:textId="77777777" w:rsidR="006A24C8" w:rsidRDefault="006A24C8" w:rsidP="006B74DA">
      <w:pPr>
        <w:pStyle w:val="Paragraphedeliste"/>
        <w:numPr>
          <w:ilvl w:val="0"/>
          <w:numId w:val="8"/>
        </w:num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Annexe 1</w:t>
      </w:r>
      <w:r w:rsidR="009B48F0">
        <w:rPr>
          <w:rFonts w:asciiTheme="minorHAnsi" w:hAnsiTheme="minorHAnsi" w:cs="Arial"/>
          <w:spacing w:val="-3"/>
          <w:sz w:val="22"/>
          <w:szCs w:val="22"/>
          <w:lang w:val="fr-FR"/>
        </w:rPr>
        <w:t xml:space="preserve"> : Conditions </w:t>
      </w:r>
      <w:r w:rsidR="003435F1">
        <w:rPr>
          <w:rFonts w:asciiTheme="minorHAnsi" w:hAnsiTheme="minorHAnsi" w:cs="Arial"/>
          <w:spacing w:val="-3"/>
          <w:sz w:val="22"/>
          <w:szCs w:val="22"/>
          <w:lang w:val="fr-FR"/>
        </w:rPr>
        <w:t>Financières</w:t>
      </w:r>
    </w:p>
    <w:p w14:paraId="24F37940" w14:textId="4CB407B1" w:rsidR="006236C9" w:rsidRDefault="006236C9" w:rsidP="006B74DA">
      <w:pPr>
        <w:pStyle w:val="Paragraphedeliste"/>
        <w:numPr>
          <w:ilvl w:val="0"/>
          <w:numId w:val="8"/>
        </w:num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Annexe </w:t>
      </w:r>
      <w:r w:rsidR="00960B15">
        <w:rPr>
          <w:rFonts w:asciiTheme="minorHAnsi" w:hAnsiTheme="minorHAnsi" w:cs="Arial"/>
          <w:spacing w:val="-3"/>
          <w:sz w:val="22"/>
          <w:szCs w:val="22"/>
          <w:lang w:val="fr-FR"/>
        </w:rPr>
        <w:t>2</w:t>
      </w:r>
      <w:r>
        <w:rPr>
          <w:rFonts w:asciiTheme="minorHAnsi" w:hAnsiTheme="minorHAnsi" w:cs="Arial"/>
          <w:spacing w:val="-3"/>
          <w:sz w:val="22"/>
          <w:szCs w:val="22"/>
          <w:lang w:val="fr-FR"/>
        </w:rPr>
        <w:t> :</w:t>
      </w:r>
      <w:r w:rsidR="00DD53CD">
        <w:rPr>
          <w:rFonts w:asciiTheme="minorHAnsi" w:hAnsiTheme="minorHAnsi" w:cs="Arial"/>
          <w:spacing w:val="-3"/>
          <w:sz w:val="22"/>
          <w:szCs w:val="22"/>
          <w:lang w:val="fr-FR"/>
        </w:rPr>
        <w:t xml:space="preserve"> </w:t>
      </w:r>
      <w:r w:rsidR="00A80300">
        <w:rPr>
          <w:rFonts w:asciiTheme="minorHAnsi" w:hAnsiTheme="minorHAnsi" w:cs="Arial"/>
          <w:spacing w:val="-3"/>
          <w:sz w:val="22"/>
          <w:szCs w:val="22"/>
          <w:lang w:val="fr-FR"/>
        </w:rPr>
        <w:t>Modèle de devis</w:t>
      </w:r>
      <w:r w:rsidR="00DD53CD">
        <w:rPr>
          <w:rFonts w:asciiTheme="minorHAnsi" w:hAnsiTheme="minorHAnsi" w:cs="Arial"/>
          <w:spacing w:val="-3"/>
          <w:sz w:val="22"/>
          <w:szCs w:val="22"/>
          <w:lang w:val="fr-FR"/>
        </w:rPr>
        <w:t xml:space="preserve"> : </w:t>
      </w:r>
      <w:r>
        <w:rPr>
          <w:rFonts w:asciiTheme="minorHAnsi" w:hAnsiTheme="minorHAnsi" w:cs="Arial"/>
          <w:spacing w:val="-3"/>
          <w:sz w:val="22"/>
          <w:szCs w:val="22"/>
          <w:lang w:val="fr-FR"/>
        </w:rPr>
        <w:t xml:space="preserve"> </w:t>
      </w:r>
      <w:r w:rsidR="00947C26">
        <w:rPr>
          <w:rFonts w:asciiTheme="minorHAnsi" w:hAnsiTheme="minorHAnsi" w:cs="Arial"/>
          <w:spacing w:val="-3"/>
          <w:sz w:val="22"/>
          <w:szCs w:val="22"/>
          <w:lang w:val="fr-FR"/>
        </w:rPr>
        <w:t xml:space="preserve">Les </w:t>
      </w:r>
      <w:r w:rsidR="00103609">
        <w:rPr>
          <w:rFonts w:asciiTheme="minorHAnsi" w:hAnsiTheme="minorHAnsi" w:cs="Arial"/>
          <w:spacing w:val="-3"/>
          <w:sz w:val="22"/>
          <w:szCs w:val="22"/>
          <w:lang w:val="fr-FR"/>
        </w:rPr>
        <w:t>Modalités d’Exécution</w:t>
      </w:r>
      <w:r w:rsidR="00315F35">
        <w:rPr>
          <w:rFonts w:asciiTheme="minorHAnsi" w:hAnsiTheme="minorHAnsi" w:cs="Arial"/>
          <w:spacing w:val="-3"/>
          <w:sz w:val="22"/>
          <w:szCs w:val="22"/>
          <w:lang w:val="fr-FR"/>
        </w:rPr>
        <w:t xml:space="preserve"> </w:t>
      </w:r>
      <w:r w:rsidR="00DD53CD">
        <w:rPr>
          <w:rFonts w:asciiTheme="minorHAnsi" w:hAnsiTheme="minorHAnsi" w:cs="Arial"/>
          <w:spacing w:val="-3"/>
          <w:sz w:val="22"/>
          <w:szCs w:val="22"/>
          <w:lang w:val="fr-FR"/>
        </w:rPr>
        <w:t xml:space="preserve">de la Prestation </w:t>
      </w:r>
    </w:p>
    <w:p w14:paraId="2B7F6138" w14:textId="05123378" w:rsidR="00F2160D" w:rsidRDefault="00F2160D" w:rsidP="006B74DA">
      <w:pPr>
        <w:pStyle w:val="Paragraphedeliste"/>
        <w:numPr>
          <w:ilvl w:val="0"/>
          <w:numId w:val="8"/>
        </w:num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Annexe </w:t>
      </w:r>
      <w:r w:rsidR="00960B15">
        <w:rPr>
          <w:rFonts w:asciiTheme="minorHAnsi" w:hAnsiTheme="minorHAnsi" w:cs="Arial"/>
          <w:spacing w:val="-3"/>
          <w:sz w:val="22"/>
          <w:szCs w:val="22"/>
          <w:lang w:val="fr-FR"/>
        </w:rPr>
        <w:t>3</w:t>
      </w:r>
      <w:r>
        <w:rPr>
          <w:rFonts w:asciiTheme="minorHAnsi" w:hAnsiTheme="minorHAnsi" w:cs="Arial"/>
          <w:spacing w:val="-3"/>
          <w:sz w:val="22"/>
          <w:szCs w:val="22"/>
          <w:lang w:val="fr-FR"/>
        </w:rPr>
        <w:t> : Sécurité Informatique</w:t>
      </w:r>
    </w:p>
    <w:p w14:paraId="73D054E4" w14:textId="3D9DA363" w:rsidR="006C34D5" w:rsidRDefault="006C34D5" w:rsidP="006B74DA">
      <w:pPr>
        <w:pStyle w:val="Paragraphedeliste"/>
        <w:numPr>
          <w:ilvl w:val="0"/>
          <w:numId w:val="8"/>
        </w:num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Annexe 4 : Réglementation sociale </w:t>
      </w:r>
    </w:p>
    <w:p w14:paraId="50C17A6F" w14:textId="77777777" w:rsidR="00CD6386" w:rsidRDefault="00CD6386"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2982CD0A" w14:textId="40F1DEC6" w:rsidR="006A24C8" w:rsidRDefault="006A24C8"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En cas de contradiction entre les présentes et une </w:t>
      </w:r>
      <w:r w:rsidR="004D3994">
        <w:rPr>
          <w:rFonts w:asciiTheme="minorHAnsi" w:hAnsiTheme="minorHAnsi" w:cs="Arial"/>
          <w:spacing w:val="-3"/>
          <w:sz w:val="22"/>
          <w:szCs w:val="22"/>
          <w:lang w:val="fr-FR"/>
        </w:rPr>
        <w:t>de ses</w:t>
      </w:r>
      <w:r>
        <w:rPr>
          <w:rFonts w:asciiTheme="minorHAnsi" w:hAnsiTheme="minorHAnsi" w:cs="Arial"/>
          <w:spacing w:val="-3"/>
          <w:sz w:val="22"/>
          <w:szCs w:val="22"/>
          <w:lang w:val="fr-FR"/>
        </w:rPr>
        <w:t xml:space="preserve"> annexe</w:t>
      </w:r>
      <w:r w:rsidR="004D3994">
        <w:rPr>
          <w:rFonts w:asciiTheme="minorHAnsi" w:hAnsiTheme="minorHAnsi" w:cs="Arial"/>
          <w:spacing w:val="-3"/>
          <w:sz w:val="22"/>
          <w:szCs w:val="22"/>
          <w:lang w:val="fr-FR"/>
        </w:rPr>
        <w:t>s</w:t>
      </w:r>
      <w:r>
        <w:rPr>
          <w:rFonts w:asciiTheme="minorHAnsi" w:hAnsiTheme="minorHAnsi" w:cs="Arial"/>
          <w:spacing w:val="-3"/>
          <w:sz w:val="22"/>
          <w:szCs w:val="22"/>
          <w:lang w:val="fr-FR"/>
        </w:rPr>
        <w:t>, les présentes primeront.</w:t>
      </w:r>
    </w:p>
    <w:p w14:paraId="19FC3B82" w14:textId="7C839B14" w:rsidR="00755E39" w:rsidRDefault="00755E39"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270A2480" w14:textId="71A90A94" w:rsidR="00755E39" w:rsidRPr="00755E39" w:rsidRDefault="00755E39" w:rsidP="00755E39">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xml:space="preserve">Le présent </w:t>
      </w:r>
      <w:r w:rsidR="00A80300">
        <w:rPr>
          <w:rFonts w:asciiTheme="minorHAnsi" w:hAnsiTheme="minorHAnsi" w:cs="Arial"/>
          <w:spacing w:val="-3"/>
          <w:sz w:val="22"/>
          <w:szCs w:val="22"/>
          <w:lang w:val="fr-FR"/>
        </w:rPr>
        <w:t>C</w:t>
      </w:r>
      <w:r w:rsidRPr="00755E39">
        <w:rPr>
          <w:rFonts w:asciiTheme="minorHAnsi" w:hAnsiTheme="minorHAnsi" w:cs="Arial"/>
          <w:spacing w:val="-3"/>
          <w:sz w:val="22"/>
          <w:szCs w:val="22"/>
          <w:lang w:val="fr-FR"/>
        </w:rPr>
        <w:t>ontrat exprime l'intégralité de l'accord entre les Parties, il annule et remplace tout autre document, accord écrit ou verbal, antérieur, portant sur le même objet.</w:t>
      </w:r>
    </w:p>
    <w:p w14:paraId="4B2700D7" w14:textId="77777777" w:rsidR="00755E39" w:rsidRPr="00755E39" w:rsidRDefault="00755E39" w:rsidP="00755E39">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325816BE" w14:textId="2F196625" w:rsidR="00755E39" w:rsidRPr="00755E39" w:rsidRDefault="00755E39" w:rsidP="00755E39">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755E39">
        <w:rPr>
          <w:rFonts w:asciiTheme="minorHAnsi" w:hAnsiTheme="minorHAnsi" w:cs="Arial"/>
          <w:spacing w:val="-3"/>
          <w:sz w:val="22"/>
          <w:szCs w:val="22"/>
          <w:lang w:val="fr-FR"/>
        </w:rPr>
        <w:t xml:space="preserve">Toute modification du </w:t>
      </w:r>
      <w:r w:rsidR="00A80300">
        <w:rPr>
          <w:rFonts w:asciiTheme="minorHAnsi" w:hAnsiTheme="minorHAnsi" w:cs="Arial"/>
          <w:spacing w:val="-3"/>
          <w:sz w:val="22"/>
          <w:szCs w:val="22"/>
          <w:lang w:val="fr-FR"/>
        </w:rPr>
        <w:t>C</w:t>
      </w:r>
      <w:r w:rsidRPr="00755E39">
        <w:rPr>
          <w:rFonts w:asciiTheme="minorHAnsi" w:hAnsiTheme="minorHAnsi" w:cs="Arial"/>
          <w:spacing w:val="-3"/>
          <w:sz w:val="22"/>
          <w:szCs w:val="22"/>
          <w:lang w:val="fr-FR"/>
        </w:rPr>
        <w:t>ontrat ne peut intervenir que par voie d'avenant signé par les Parties.</w:t>
      </w:r>
    </w:p>
    <w:p w14:paraId="5FE13896" w14:textId="77777777" w:rsidR="00755E39" w:rsidRDefault="00755E39"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1A00D4DF" w14:textId="77777777" w:rsidR="006A24C8" w:rsidRPr="00C76FF3" w:rsidRDefault="006A24C8"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2CF3397E" w14:textId="77777777" w:rsidR="00CD6386" w:rsidRPr="00C76FF3" w:rsidRDefault="00CD6386"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09F15F62" w14:textId="77777777" w:rsidR="00DD7ABA" w:rsidRPr="00C76FF3" w:rsidRDefault="00DD7ABA" w:rsidP="00C76FF3">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12" w:name="_Toc8993467"/>
      <w:r w:rsidRPr="00C76FF3">
        <w:rPr>
          <w:rFonts w:asciiTheme="minorHAnsi" w:hAnsiTheme="minorHAnsi" w:cs="Arial"/>
          <w:sz w:val="22"/>
          <w:szCs w:val="22"/>
          <w:u w:val="none"/>
          <w:lang w:val="fr-FR"/>
        </w:rPr>
        <w:t>MODALITES GENERALES D’EXECUTION DES PRESTATIONS</w:t>
      </w:r>
      <w:bookmarkEnd w:id="12"/>
    </w:p>
    <w:p w14:paraId="0BE4E675" w14:textId="77777777" w:rsidR="00CD6386" w:rsidRPr="00C76FF3" w:rsidRDefault="00CD6386"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color w:val="FF0000"/>
          <w:spacing w:val="-3"/>
          <w:sz w:val="22"/>
          <w:szCs w:val="22"/>
          <w:lang w:val="fr-FR"/>
        </w:rPr>
      </w:pPr>
    </w:p>
    <w:p w14:paraId="6769BE4A" w14:textId="77777777" w:rsidR="00F67116" w:rsidRPr="00C76FF3" w:rsidRDefault="00F67116" w:rsidP="00C76FF3">
      <w:pPr>
        <w:pStyle w:val="Paragraphedeliste"/>
        <w:numPr>
          <w:ilvl w:val="1"/>
          <w:numId w:val="1"/>
        </w:numPr>
        <w:tabs>
          <w:tab w:val="clear" w:pos="720"/>
          <w:tab w:val="left" w:pos="-1440"/>
          <w:tab w:val="left" w:pos="-720"/>
          <w:tab w:val="left" w:pos="0"/>
          <w:tab w:val="left" w:pos="1440"/>
          <w:tab w:val="left" w:pos="2160"/>
          <w:tab w:val="left" w:pos="2448"/>
          <w:tab w:val="left" w:pos="2880"/>
        </w:tabs>
        <w:suppressAutoHyphens/>
        <w:ind w:left="0"/>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t xml:space="preserve">Le Prestataire a une obligation de moyen </w:t>
      </w:r>
      <w:r w:rsidR="0090009E" w:rsidRPr="00C76FF3">
        <w:rPr>
          <w:rFonts w:asciiTheme="minorHAnsi" w:hAnsiTheme="minorHAnsi" w:cs="Arial"/>
          <w:spacing w:val="-3"/>
          <w:sz w:val="22"/>
          <w:szCs w:val="22"/>
          <w:lang w:val="fr-FR"/>
        </w:rPr>
        <w:t xml:space="preserve">et de conseil </w:t>
      </w:r>
      <w:r w:rsidRPr="00C76FF3">
        <w:rPr>
          <w:rFonts w:asciiTheme="minorHAnsi" w:hAnsiTheme="minorHAnsi" w:cs="Arial"/>
          <w:spacing w:val="-3"/>
          <w:sz w:val="22"/>
          <w:szCs w:val="22"/>
          <w:lang w:val="fr-FR"/>
        </w:rPr>
        <w:t>envers Marionnaud.</w:t>
      </w:r>
      <w:r w:rsidR="0090009E" w:rsidRPr="00C76FF3">
        <w:rPr>
          <w:rFonts w:asciiTheme="minorHAnsi" w:hAnsiTheme="minorHAnsi" w:cs="Arial"/>
          <w:spacing w:val="-3"/>
          <w:sz w:val="22"/>
          <w:szCs w:val="22"/>
          <w:lang w:val="fr-FR"/>
        </w:rPr>
        <w:t xml:space="preserve"> Il fournit les </w:t>
      </w:r>
      <w:r w:rsidR="0093107E" w:rsidRPr="00C76FF3">
        <w:rPr>
          <w:rFonts w:asciiTheme="minorHAnsi" w:hAnsiTheme="minorHAnsi" w:cs="Arial"/>
          <w:spacing w:val="-3"/>
          <w:sz w:val="22"/>
          <w:szCs w:val="22"/>
          <w:lang w:val="fr-FR"/>
        </w:rPr>
        <w:t>P</w:t>
      </w:r>
      <w:r w:rsidR="0090009E" w:rsidRPr="00C76FF3">
        <w:rPr>
          <w:rFonts w:asciiTheme="minorHAnsi" w:hAnsiTheme="minorHAnsi" w:cs="Arial"/>
          <w:spacing w:val="-3"/>
          <w:sz w:val="22"/>
          <w:szCs w:val="22"/>
          <w:lang w:val="fr-FR"/>
        </w:rPr>
        <w:t>restations après avoir informé Marionnaud de manière adéquate et en accord avec les objectifs de Marionnaud.</w:t>
      </w:r>
    </w:p>
    <w:p w14:paraId="5EB60807" w14:textId="77777777" w:rsidR="00DD7ABA" w:rsidRPr="00C76FF3" w:rsidRDefault="00DD7ABA" w:rsidP="00C76FF3">
      <w:pPr>
        <w:pStyle w:val="Paragraphedeliste"/>
        <w:tabs>
          <w:tab w:val="left" w:pos="-1440"/>
          <w:tab w:val="left" w:pos="-720"/>
          <w:tab w:val="left" w:pos="0"/>
          <w:tab w:val="left" w:pos="1440"/>
          <w:tab w:val="left" w:pos="2160"/>
          <w:tab w:val="left" w:pos="2448"/>
          <w:tab w:val="left" w:pos="2880"/>
        </w:tabs>
        <w:suppressAutoHyphens/>
        <w:ind w:left="0"/>
        <w:jc w:val="both"/>
        <w:rPr>
          <w:rFonts w:asciiTheme="minorHAnsi" w:hAnsiTheme="minorHAnsi" w:cs="Arial"/>
          <w:spacing w:val="-3"/>
          <w:sz w:val="22"/>
          <w:szCs w:val="22"/>
          <w:lang w:val="fr-FR"/>
        </w:rPr>
      </w:pPr>
    </w:p>
    <w:p w14:paraId="085EEB02" w14:textId="77777777" w:rsidR="00DD7ABA" w:rsidRPr="00AC7E60" w:rsidRDefault="00DD7ABA" w:rsidP="00AC7E60">
      <w:pPr>
        <w:pStyle w:val="Paragraphedeliste"/>
        <w:numPr>
          <w:ilvl w:val="1"/>
          <w:numId w:val="1"/>
        </w:numPr>
        <w:tabs>
          <w:tab w:val="clear" w:pos="720"/>
          <w:tab w:val="left" w:pos="-1440"/>
          <w:tab w:val="left" w:pos="-720"/>
          <w:tab w:val="left" w:pos="0"/>
          <w:tab w:val="left" w:pos="1440"/>
          <w:tab w:val="left" w:pos="2160"/>
          <w:tab w:val="left" w:pos="2448"/>
          <w:tab w:val="left" w:pos="2880"/>
        </w:tabs>
        <w:suppressAutoHyphens/>
        <w:ind w:left="0"/>
        <w:jc w:val="both"/>
        <w:rPr>
          <w:rFonts w:asciiTheme="minorHAnsi" w:hAnsiTheme="minorHAnsi" w:cs="Arial"/>
          <w:spacing w:val="-3"/>
          <w:sz w:val="22"/>
          <w:szCs w:val="22"/>
          <w:lang w:val="fr-FR"/>
        </w:rPr>
      </w:pPr>
      <w:bookmarkStart w:id="13" w:name="_Toc304298223"/>
      <w:bookmarkStart w:id="14" w:name="_Toc372280606"/>
      <w:bookmarkStart w:id="15" w:name="_Toc443931935"/>
      <w:r w:rsidRPr="00AC7E60">
        <w:rPr>
          <w:rFonts w:asciiTheme="minorHAnsi" w:hAnsiTheme="minorHAnsi" w:cs="Arial"/>
          <w:spacing w:val="-3"/>
          <w:sz w:val="22"/>
          <w:szCs w:val="22"/>
          <w:lang w:val="fr-FR"/>
        </w:rPr>
        <w:t xml:space="preserve">Le Prestataire s’engage à exécuter pleinement les </w:t>
      </w:r>
      <w:r w:rsidR="00953DA8" w:rsidRPr="00AC7E60">
        <w:rPr>
          <w:rFonts w:asciiTheme="minorHAnsi" w:hAnsiTheme="minorHAnsi" w:cs="Arial"/>
          <w:spacing w:val="-3"/>
          <w:sz w:val="22"/>
          <w:szCs w:val="22"/>
          <w:lang w:val="fr-FR"/>
        </w:rPr>
        <w:t>P</w:t>
      </w:r>
      <w:r w:rsidRPr="00AC7E60">
        <w:rPr>
          <w:rFonts w:asciiTheme="minorHAnsi" w:hAnsiTheme="minorHAnsi" w:cs="Arial"/>
          <w:spacing w:val="-3"/>
          <w:sz w:val="22"/>
          <w:szCs w:val="22"/>
          <w:lang w:val="fr-FR"/>
        </w:rPr>
        <w:t xml:space="preserve">restations, en stricte conformité avec </w:t>
      </w:r>
      <w:r w:rsidR="00212179" w:rsidRPr="00AC7E60">
        <w:rPr>
          <w:rFonts w:asciiTheme="minorHAnsi" w:hAnsiTheme="minorHAnsi" w:cs="Arial"/>
          <w:spacing w:val="-3"/>
          <w:sz w:val="22"/>
          <w:szCs w:val="22"/>
          <w:lang w:val="fr-FR"/>
        </w:rPr>
        <w:t>l</w:t>
      </w:r>
      <w:r w:rsidRPr="00AC7E60">
        <w:rPr>
          <w:rFonts w:asciiTheme="minorHAnsi" w:hAnsiTheme="minorHAnsi" w:cs="Arial"/>
          <w:spacing w:val="-3"/>
          <w:sz w:val="22"/>
          <w:szCs w:val="22"/>
          <w:lang w:val="fr-FR"/>
        </w:rPr>
        <w:t>es lois en vigueur, les règles de l'art et les usages de la profession.</w:t>
      </w:r>
      <w:bookmarkEnd w:id="13"/>
      <w:bookmarkEnd w:id="14"/>
      <w:bookmarkEnd w:id="15"/>
    </w:p>
    <w:p w14:paraId="3C6A65DF" w14:textId="77777777" w:rsidR="00DD7ABA" w:rsidRPr="00C76FF3" w:rsidRDefault="00DD7ABA" w:rsidP="00C76FF3">
      <w:pPr>
        <w:jc w:val="both"/>
        <w:rPr>
          <w:rFonts w:asciiTheme="minorHAnsi" w:hAnsiTheme="minorHAnsi"/>
          <w:sz w:val="22"/>
          <w:szCs w:val="22"/>
          <w:lang w:val="fr-FR"/>
        </w:rPr>
      </w:pPr>
    </w:p>
    <w:p w14:paraId="58D2F40D" w14:textId="7C705BE6" w:rsidR="00DD7ABA" w:rsidRPr="00AC7E60" w:rsidRDefault="00DD7ABA" w:rsidP="00AC7E60">
      <w:pPr>
        <w:pStyle w:val="Paragraphedeliste"/>
        <w:numPr>
          <w:ilvl w:val="1"/>
          <w:numId w:val="1"/>
        </w:numPr>
        <w:tabs>
          <w:tab w:val="clear" w:pos="720"/>
          <w:tab w:val="left" w:pos="-1440"/>
          <w:tab w:val="left" w:pos="-720"/>
          <w:tab w:val="left" w:pos="0"/>
          <w:tab w:val="left" w:pos="1440"/>
          <w:tab w:val="left" w:pos="2160"/>
          <w:tab w:val="left" w:pos="2448"/>
          <w:tab w:val="left" w:pos="2880"/>
        </w:tabs>
        <w:suppressAutoHyphens/>
        <w:ind w:left="0"/>
        <w:jc w:val="both"/>
        <w:rPr>
          <w:rFonts w:asciiTheme="minorHAnsi" w:hAnsiTheme="minorHAnsi" w:cs="Arial"/>
          <w:spacing w:val="-3"/>
          <w:sz w:val="22"/>
          <w:szCs w:val="22"/>
          <w:lang w:val="fr-FR"/>
        </w:rPr>
      </w:pPr>
      <w:r w:rsidRPr="00AC7E60">
        <w:rPr>
          <w:rFonts w:asciiTheme="minorHAnsi" w:hAnsiTheme="minorHAnsi" w:cs="Arial"/>
          <w:spacing w:val="-3"/>
          <w:sz w:val="22"/>
          <w:szCs w:val="22"/>
          <w:lang w:val="fr-FR"/>
        </w:rPr>
        <w:t>Le Prestataire s’engage en outre à respecter l'ensemble des spécifications et instructions communiquées par Marionnaud</w:t>
      </w:r>
      <w:r w:rsidR="00DD53CD">
        <w:rPr>
          <w:rFonts w:asciiTheme="minorHAnsi" w:hAnsiTheme="minorHAnsi" w:cs="Arial"/>
          <w:spacing w:val="-3"/>
          <w:sz w:val="22"/>
          <w:szCs w:val="22"/>
          <w:lang w:val="fr-FR"/>
        </w:rPr>
        <w:t>, notamment dans</w:t>
      </w:r>
      <w:r w:rsidR="00947C26">
        <w:rPr>
          <w:rFonts w:asciiTheme="minorHAnsi" w:hAnsiTheme="minorHAnsi" w:cs="Arial"/>
          <w:spacing w:val="-3"/>
          <w:sz w:val="22"/>
          <w:szCs w:val="22"/>
          <w:lang w:val="fr-FR"/>
        </w:rPr>
        <w:t xml:space="preserve"> </w:t>
      </w:r>
      <w:r w:rsidR="00755E39">
        <w:rPr>
          <w:rFonts w:asciiTheme="minorHAnsi" w:hAnsiTheme="minorHAnsi" w:cs="Arial"/>
          <w:spacing w:val="-3"/>
          <w:sz w:val="22"/>
          <w:szCs w:val="22"/>
          <w:lang w:val="fr-FR"/>
        </w:rPr>
        <w:t xml:space="preserve">le </w:t>
      </w:r>
      <w:r w:rsidR="00A80300">
        <w:rPr>
          <w:rFonts w:asciiTheme="minorHAnsi" w:hAnsiTheme="minorHAnsi" w:cs="Arial"/>
          <w:spacing w:val="-3"/>
          <w:sz w:val="22"/>
          <w:szCs w:val="22"/>
          <w:lang w:val="fr-FR"/>
        </w:rPr>
        <w:t>Devis.</w:t>
      </w:r>
    </w:p>
    <w:p w14:paraId="2FE980F9" w14:textId="77777777" w:rsidR="0090009E" w:rsidRPr="00C76FF3" w:rsidRDefault="0090009E" w:rsidP="00C76FF3">
      <w:pPr>
        <w:pStyle w:val="Paragraphedeliste"/>
        <w:tabs>
          <w:tab w:val="left" w:pos="-1440"/>
          <w:tab w:val="left" w:pos="-720"/>
          <w:tab w:val="left" w:pos="0"/>
          <w:tab w:val="left" w:pos="1440"/>
          <w:tab w:val="left" w:pos="2160"/>
          <w:tab w:val="left" w:pos="2448"/>
          <w:tab w:val="left" w:pos="2880"/>
        </w:tabs>
        <w:suppressAutoHyphens/>
        <w:ind w:left="0"/>
        <w:jc w:val="both"/>
        <w:rPr>
          <w:rFonts w:asciiTheme="minorHAnsi" w:hAnsiTheme="minorHAnsi" w:cs="Arial"/>
          <w:spacing w:val="-3"/>
          <w:sz w:val="22"/>
          <w:szCs w:val="22"/>
          <w:lang w:val="fr-FR"/>
        </w:rPr>
      </w:pPr>
    </w:p>
    <w:p w14:paraId="2C0599AA" w14:textId="14222AAC" w:rsidR="00BB7FC4" w:rsidRDefault="00F67116" w:rsidP="00BB7FC4">
      <w:pPr>
        <w:pStyle w:val="Paragraphedeliste"/>
        <w:numPr>
          <w:ilvl w:val="1"/>
          <w:numId w:val="1"/>
        </w:numPr>
        <w:tabs>
          <w:tab w:val="clear" w:pos="720"/>
          <w:tab w:val="left" w:pos="-1440"/>
          <w:tab w:val="left" w:pos="-720"/>
          <w:tab w:val="left" w:pos="0"/>
          <w:tab w:val="left" w:pos="1440"/>
          <w:tab w:val="left" w:pos="2160"/>
          <w:tab w:val="left" w:pos="2448"/>
          <w:tab w:val="left" w:pos="2880"/>
        </w:tabs>
        <w:suppressAutoHyphens/>
        <w:ind w:left="0"/>
        <w:jc w:val="both"/>
        <w:rPr>
          <w:rFonts w:asciiTheme="minorHAnsi" w:hAnsiTheme="minorHAnsi" w:cs="Arial"/>
          <w:spacing w:val="-3"/>
          <w:sz w:val="22"/>
          <w:szCs w:val="22"/>
          <w:lang w:val="fr-FR"/>
        </w:rPr>
      </w:pPr>
      <w:r w:rsidRPr="006C1198">
        <w:rPr>
          <w:rFonts w:asciiTheme="minorHAnsi" w:hAnsiTheme="minorHAnsi" w:cs="Arial"/>
          <w:spacing w:val="-3"/>
          <w:sz w:val="22"/>
          <w:szCs w:val="22"/>
          <w:lang w:val="fr-FR"/>
        </w:rPr>
        <w:t>Le Prestataire exécute ses obligations</w:t>
      </w:r>
      <w:r w:rsidR="00BB7FC4">
        <w:rPr>
          <w:rFonts w:asciiTheme="minorHAnsi" w:hAnsiTheme="minorHAnsi" w:cs="Arial"/>
          <w:spacing w:val="-3"/>
          <w:sz w:val="22"/>
          <w:szCs w:val="22"/>
          <w:lang w:val="fr-FR"/>
        </w:rPr>
        <w:t xml:space="preserve"> aux lieux et horaires définis</w:t>
      </w:r>
      <w:r w:rsidR="00527FF6">
        <w:rPr>
          <w:rFonts w:asciiTheme="minorHAnsi" w:hAnsiTheme="minorHAnsi" w:cs="Arial"/>
          <w:spacing w:val="-3"/>
          <w:sz w:val="22"/>
          <w:szCs w:val="22"/>
          <w:lang w:val="fr-FR"/>
        </w:rPr>
        <w:t xml:space="preserve"> dans les</w:t>
      </w:r>
      <w:r w:rsidR="00BB7FC4">
        <w:rPr>
          <w:rFonts w:asciiTheme="minorHAnsi" w:hAnsiTheme="minorHAnsi" w:cs="Arial"/>
          <w:spacing w:val="-3"/>
          <w:sz w:val="22"/>
          <w:szCs w:val="22"/>
          <w:lang w:val="fr-FR"/>
        </w:rPr>
        <w:t xml:space="preserve"> </w:t>
      </w:r>
      <w:r w:rsidR="00BA0BFD">
        <w:rPr>
          <w:rFonts w:asciiTheme="minorHAnsi" w:hAnsiTheme="minorHAnsi" w:cs="Arial"/>
          <w:spacing w:val="-3"/>
          <w:sz w:val="22"/>
          <w:szCs w:val="22"/>
          <w:lang w:val="fr-FR"/>
        </w:rPr>
        <w:t xml:space="preserve">Devis. </w:t>
      </w:r>
    </w:p>
    <w:p w14:paraId="6DE4D3FD" w14:textId="77777777" w:rsidR="00BB7FC4" w:rsidRPr="00103609" w:rsidRDefault="00BB7FC4" w:rsidP="00103609">
      <w:pPr>
        <w:rPr>
          <w:rFonts w:asciiTheme="minorHAnsi" w:hAnsiTheme="minorHAnsi" w:cs="Arial"/>
          <w:spacing w:val="-3"/>
          <w:sz w:val="22"/>
          <w:szCs w:val="22"/>
          <w:lang w:val="fr-FR"/>
        </w:rPr>
      </w:pPr>
    </w:p>
    <w:p w14:paraId="7EA58AD1" w14:textId="77777777" w:rsidR="0093107E" w:rsidRDefault="0093107E" w:rsidP="00C76FF3">
      <w:pPr>
        <w:pStyle w:val="Paragraphedeliste"/>
        <w:numPr>
          <w:ilvl w:val="1"/>
          <w:numId w:val="1"/>
        </w:numPr>
        <w:tabs>
          <w:tab w:val="clear" w:pos="720"/>
          <w:tab w:val="left" w:pos="-1440"/>
          <w:tab w:val="left" w:pos="-720"/>
          <w:tab w:val="left" w:pos="0"/>
          <w:tab w:val="left" w:pos="1440"/>
          <w:tab w:val="left" w:pos="2160"/>
          <w:tab w:val="left" w:pos="2448"/>
          <w:tab w:val="left" w:pos="2880"/>
        </w:tabs>
        <w:suppressAutoHyphens/>
        <w:ind w:left="0"/>
        <w:jc w:val="both"/>
        <w:rPr>
          <w:rFonts w:asciiTheme="minorHAnsi" w:hAnsiTheme="minorHAnsi" w:cs="Arial"/>
          <w:spacing w:val="-3"/>
          <w:sz w:val="22"/>
          <w:szCs w:val="22"/>
          <w:lang w:val="fr-FR"/>
        </w:rPr>
      </w:pPr>
      <w:r w:rsidRPr="00D40BEF">
        <w:rPr>
          <w:rFonts w:asciiTheme="minorHAnsi" w:hAnsiTheme="minorHAnsi" w:cs="Arial"/>
          <w:spacing w:val="-3"/>
          <w:sz w:val="22"/>
          <w:szCs w:val="22"/>
          <w:lang w:val="fr-FR"/>
        </w:rPr>
        <w:t>Le Prestataire</w:t>
      </w:r>
      <w:r w:rsidRPr="00C76FF3">
        <w:rPr>
          <w:rFonts w:asciiTheme="minorHAnsi" w:hAnsiTheme="minorHAnsi" w:cs="Arial"/>
          <w:spacing w:val="-3"/>
          <w:sz w:val="22"/>
          <w:szCs w:val="22"/>
          <w:lang w:val="fr-FR"/>
        </w:rPr>
        <w:t xml:space="preserve"> établit un rapport mensuel de son activité, comprenant notamment son temps de travail</w:t>
      </w:r>
      <w:r w:rsidR="00C764E2">
        <w:rPr>
          <w:rFonts w:asciiTheme="minorHAnsi" w:hAnsiTheme="minorHAnsi" w:cs="Arial"/>
          <w:spacing w:val="-3"/>
          <w:sz w:val="22"/>
          <w:szCs w:val="22"/>
          <w:lang w:val="fr-FR"/>
        </w:rPr>
        <w:t xml:space="preserve"> et</w:t>
      </w:r>
      <w:r w:rsidRPr="00C76FF3">
        <w:rPr>
          <w:rFonts w:asciiTheme="minorHAnsi" w:hAnsiTheme="minorHAnsi" w:cs="Arial"/>
          <w:spacing w:val="-3"/>
          <w:sz w:val="22"/>
          <w:szCs w:val="22"/>
          <w:lang w:val="fr-FR"/>
        </w:rPr>
        <w:t xml:space="preserve"> la liste des tâches effectuées</w:t>
      </w:r>
      <w:r w:rsidR="003E3A7E" w:rsidRPr="00C76FF3">
        <w:rPr>
          <w:rFonts w:asciiTheme="minorHAnsi" w:hAnsiTheme="minorHAnsi" w:cs="Arial"/>
          <w:spacing w:val="-3"/>
          <w:sz w:val="22"/>
          <w:szCs w:val="22"/>
          <w:lang w:val="fr-FR"/>
        </w:rPr>
        <w:t>.</w:t>
      </w:r>
    </w:p>
    <w:p w14:paraId="0A6BBC93" w14:textId="77777777" w:rsidR="00335ADD" w:rsidRPr="00335ADD" w:rsidRDefault="00335ADD" w:rsidP="00335ADD">
      <w:pPr>
        <w:pStyle w:val="Paragraphedeliste"/>
        <w:rPr>
          <w:rFonts w:asciiTheme="minorHAnsi" w:hAnsiTheme="minorHAnsi" w:cs="Arial"/>
          <w:spacing w:val="-3"/>
          <w:sz w:val="22"/>
          <w:szCs w:val="22"/>
          <w:lang w:val="fr-FR"/>
        </w:rPr>
      </w:pPr>
    </w:p>
    <w:p w14:paraId="288106C6" w14:textId="77777777" w:rsidR="00E07A4A" w:rsidRPr="00C76FF3" w:rsidRDefault="00E07A4A"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78EDB1E4" w14:textId="77777777" w:rsidR="00CD6386" w:rsidRPr="00C76FF3" w:rsidRDefault="00CD6386" w:rsidP="00C76FF3">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16" w:name="_Toc299012520"/>
      <w:bookmarkStart w:id="17" w:name="_Toc443931933"/>
      <w:bookmarkStart w:id="18" w:name="_Toc8993468"/>
      <w:r w:rsidRPr="00C76FF3">
        <w:rPr>
          <w:rFonts w:asciiTheme="minorHAnsi" w:hAnsiTheme="minorHAnsi" w:cs="Arial"/>
          <w:sz w:val="22"/>
          <w:szCs w:val="22"/>
          <w:u w:val="none"/>
          <w:lang w:val="fr-FR"/>
        </w:rPr>
        <w:t xml:space="preserve">MODALITES </w:t>
      </w:r>
      <w:r w:rsidR="0095367D" w:rsidRPr="00C76FF3">
        <w:rPr>
          <w:rFonts w:asciiTheme="minorHAnsi" w:hAnsiTheme="minorHAnsi" w:cs="Arial"/>
          <w:sz w:val="22"/>
          <w:szCs w:val="22"/>
          <w:u w:val="none"/>
          <w:lang w:val="fr-FR"/>
        </w:rPr>
        <w:t>ADDITIONNELLES</w:t>
      </w:r>
      <w:r w:rsidRPr="00C76FF3">
        <w:rPr>
          <w:rFonts w:asciiTheme="minorHAnsi" w:hAnsiTheme="minorHAnsi" w:cs="Arial"/>
          <w:sz w:val="22"/>
          <w:szCs w:val="22"/>
          <w:u w:val="none"/>
          <w:lang w:val="fr-FR"/>
        </w:rPr>
        <w:t xml:space="preserve"> D’EXECUTION DES PRESTATIONS</w:t>
      </w:r>
      <w:bookmarkEnd w:id="16"/>
      <w:bookmarkEnd w:id="17"/>
      <w:bookmarkEnd w:id="18"/>
    </w:p>
    <w:p w14:paraId="51CE8178" w14:textId="77777777" w:rsidR="00CD6386" w:rsidRPr="00C76FF3" w:rsidRDefault="00CD6386"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7A49CC5B" w14:textId="77777777" w:rsidR="00CD6386" w:rsidRPr="00871D67" w:rsidRDefault="00CD6386" w:rsidP="00871D67">
      <w:pPr>
        <w:pStyle w:val="Paragraphedeliste"/>
        <w:numPr>
          <w:ilvl w:val="1"/>
          <w:numId w:val="1"/>
        </w:numPr>
        <w:tabs>
          <w:tab w:val="clear" w:pos="720"/>
        </w:tabs>
        <w:ind w:left="0" w:hanging="709"/>
        <w:jc w:val="both"/>
        <w:rPr>
          <w:rFonts w:asciiTheme="minorHAnsi" w:hAnsiTheme="minorHAnsi" w:cs="Arial"/>
          <w:sz w:val="22"/>
          <w:szCs w:val="22"/>
          <w:lang w:val="fr-FR"/>
        </w:rPr>
      </w:pPr>
      <w:bookmarkStart w:id="19" w:name="_Toc304298222"/>
      <w:bookmarkStart w:id="20" w:name="_Toc372280605"/>
      <w:bookmarkStart w:id="21" w:name="_Toc443931934"/>
      <w:r w:rsidRPr="00871D67">
        <w:rPr>
          <w:rFonts w:asciiTheme="minorHAnsi" w:hAnsiTheme="minorHAnsi" w:cs="Arial"/>
          <w:snapToGrid w:val="0"/>
          <w:sz w:val="22"/>
          <w:szCs w:val="22"/>
          <w:lang w:val="fr-FR"/>
        </w:rPr>
        <w:t xml:space="preserve">Le </w:t>
      </w:r>
      <w:r w:rsidR="00B06E70" w:rsidRPr="00871D67">
        <w:rPr>
          <w:rFonts w:asciiTheme="minorHAnsi" w:hAnsiTheme="minorHAnsi" w:cs="Arial"/>
          <w:snapToGrid w:val="0"/>
          <w:sz w:val="22"/>
          <w:szCs w:val="22"/>
          <w:lang w:val="fr-FR"/>
        </w:rPr>
        <w:t>Prestataire</w:t>
      </w:r>
      <w:r w:rsidRPr="00871D67">
        <w:rPr>
          <w:rFonts w:asciiTheme="minorHAnsi" w:hAnsiTheme="minorHAnsi" w:cs="Arial"/>
          <w:snapToGrid w:val="0"/>
          <w:sz w:val="22"/>
          <w:szCs w:val="22"/>
          <w:lang w:val="fr-FR"/>
        </w:rPr>
        <w:t xml:space="preserve"> déclare disposer de toutes les autorisations nécessaires à l'exercice de son activité et cela tant pour lui-même que pour </w:t>
      </w:r>
      <w:r w:rsidR="00F76638" w:rsidRPr="00871D67">
        <w:rPr>
          <w:rFonts w:asciiTheme="minorHAnsi" w:hAnsiTheme="minorHAnsi" w:cs="Arial"/>
          <w:snapToGrid w:val="0"/>
          <w:sz w:val="22"/>
          <w:szCs w:val="22"/>
          <w:lang w:val="fr-FR"/>
        </w:rPr>
        <w:t>le P</w:t>
      </w:r>
      <w:r w:rsidRPr="00871D67">
        <w:rPr>
          <w:rFonts w:asciiTheme="minorHAnsi" w:hAnsiTheme="minorHAnsi" w:cs="Arial"/>
          <w:snapToGrid w:val="0"/>
          <w:sz w:val="22"/>
          <w:szCs w:val="22"/>
          <w:lang w:val="fr-FR"/>
        </w:rPr>
        <w:t>ersonnel</w:t>
      </w:r>
      <w:r w:rsidR="00F76638" w:rsidRPr="00871D67">
        <w:rPr>
          <w:rFonts w:asciiTheme="minorHAnsi" w:hAnsiTheme="minorHAnsi" w:cs="Arial"/>
          <w:snapToGrid w:val="0"/>
          <w:sz w:val="22"/>
          <w:szCs w:val="22"/>
          <w:lang w:val="fr-FR"/>
        </w:rPr>
        <w:t xml:space="preserve"> Affecté</w:t>
      </w:r>
      <w:r w:rsidRPr="00871D67">
        <w:rPr>
          <w:rFonts w:asciiTheme="minorHAnsi" w:hAnsiTheme="minorHAnsi" w:cs="Arial"/>
          <w:sz w:val="22"/>
          <w:szCs w:val="22"/>
          <w:lang w:val="fr-FR"/>
        </w:rPr>
        <w:t>.</w:t>
      </w:r>
      <w:bookmarkEnd w:id="19"/>
      <w:bookmarkEnd w:id="20"/>
      <w:bookmarkEnd w:id="21"/>
    </w:p>
    <w:p w14:paraId="7C31B13F" w14:textId="77777777" w:rsidR="00CD6386" w:rsidRPr="00C76FF3" w:rsidRDefault="00CD6386" w:rsidP="00871D67">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1969B733" w14:textId="77777777" w:rsidR="00CD6386" w:rsidRPr="00871D67" w:rsidRDefault="00953DA8" w:rsidP="00871D67">
      <w:pPr>
        <w:pStyle w:val="Paragraphedeliste"/>
        <w:numPr>
          <w:ilvl w:val="1"/>
          <w:numId w:val="1"/>
        </w:numPr>
        <w:tabs>
          <w:tab w:val="clear" w:pos="720"/>
        </w:tabs>
        <w:ind w:left="0" w:hanging="709"/>
        <w:jc w:val="both"/>
        <w:rPr>
          <w:rFonts w:asciiTheme="minorHAnsi" w:hAnsiTheme="minorHAnsi" w:cs="Arial"/>
          <w:snapToGrid w:val="0"/>
          <w:sz w:val="22"/>
          <w:szCs w:val="22"/>
          <w:lang w:val="fr-FR"/>
        </w:rPr>
      </w:pPr>
      <w:bookmarkStart w:id="22" w:name="_Toc304298224"/>
      <w:bookmarkStart w:id="23" w:name="_Toc372280607"/>
      <w:bookmarkStart w:id="24" w:name="_Toc443931936"/>
      <w:r w:rsidRPr="00871D67">
        <w:rPr>
          <w:rFonts w:asciiTheme="minorHAnsi" w:hAnsiTheme="minorHAnsi" w:cs="Arial"/>
          <w:snapToGrid w:val="0"/>
          <w:sz w:val="22"/>
          <w:szCs w:val="22"/>
          <w:lang w:val="fr-FR"/>
        </w:rPr>
        <w:t>Hormis les cas où Marionnaud entend fournir du Matériel Marionnaud, l</w:t>
      </w:r>
      <w:r w:rsidR="00CD6386" w:rsidRPr="00871D67">
        <w:rPr>
          <w:rFonts w:asciiTheme="minorHAnsi" w:hAnsiTheme="minorHAnsi" w:cs="Arial"/>
          <w:snapToGrid w:val="0"/>
          <w:sz w:val="22"/>
          <w:szCs w:val="22"/>
          <w:lang w:val="fr-FR"/>
        </w:rPr>
        <w:t xml:space="preserve">e </w:t>
      </w:r>
      <w:r w:rsidR="00B06E70" w:rsidRPr="00871D67">
        <w:rPr>
          <w:rFonts w:asciiTheme="minorHAnsi" w:hAnsiTheme="minorHAnsi" w:cs="Arial"/>
          <w:snapToGrid w:val="0"/>
          <w:sz w:val="22"/>
          <w:szCs w:val="22"/>
          <w:lang w:val="fr-FR"/>
        </w:rPr>
        <w:t>Prestataire</w:t>
      </w:r>
      <w:r w:rsidR="00CD6386" w:rsidRPr="00871D67">
        <w:rPr>
          <w:rFonts w:asciiTheme="minorHAnsi" w:hAnsiTheme="minorHAnsi" w:cs="Arial"/>
          <w:snapToGrid w:val="0"/>
          <w:sz w:val="22"/>
          <w:szCs w:val="22"/>
          <w:lang w:val="fr-FR"/>
        </w:rPr>
        <w:t xml:space="preserve"> s’engage à fournir la structure et les moyens, notamment l’intégralité de la main d’œuvre, des matériels, des équipements et consommables, adaptés et nécessaires à la parfaite exécution des Prestations.</w:t>
      </w:r>
      <w:bookmarkEnd w:id="22"/>
      <w:bookmarkEnd w:id="23"/>
      <w:bookmarkEnd w:id="24"/>
    </w:p>
    <w:p w14:paraId="0302AABC" w14:textId="0B28FD57" w:rsidR="00CD6386" w:rsidRDefault="00CD6386" w:rsidP="00C76FF3">
      <w:pPr>
        <w:widowControl/>
        <w:jc w:val="both"/>
        <w:rPr>
          <w:rFonts w:asciiTheme="minorHAnsi" w:hAnsiTheme="minorHAnsi" w:cs="Arial"/>
          <w:spacing w:val="-3"/>
          <w:sz w:val="22"/>
          <w:szCs w:val="22"/>
          <w:lang w:val="fr-FR"/>
        </w:rPr>
      </w:pPr>
    </w:p>
    <w:p w14:paraId="7370F800" w14:textId="2069B267" w:rsidR="00DE0AC4" w:rsidRPr="003900B7" w:rsidRDefault="00DE0AC4" w:rsidP="003900B7">
      <w:pPr>
        <w:widowControl/>
        <w:ind w:hanging="709"/>
        <w:jc w:val="both"/>
        <w:rPr>
          <w:rFonts w:asciiTheme="minorHAnsi" w:hAnsiTheme="minorHAnsi" w:cs="Arial"/>
          <w:snapToGrid w:val="0"/>
          <w:sz w:val="22"/>
          <w:szCs w:val="22"/>
          <w:lang w:val="fr-FR"/>
        </w:rPr>
      </w:pPr>
      <w:r w:rsidRPr="003900B7">
        <w:rPr>
          <w:rFonts w:asciiTheme="minorHAnsi" w:hAnsiTheme="minorHAnsi" w:cs="Arial"/>
          <w:snapToGrid w:val="0"/>
          <w:sz w:val="22"/>
          <w:szCs w:val="22"/>
          <w:lang w:val="fr-FR"/>
        </w:rPr>
        <w:t xml:space="preserve">3.3 </w:t>
      </w:r>
      <w:r>
        <w:rPr>
          <w:rFonts w:asciiTheme="minorHAnsi" w:hAnsiTheme="minorHAnsi" w:cs="Arial"/>
          <w:snapToGrid w:val="0"/>
          <w:sz w:val="22"/>
          <w:szCs w:val="22"/>
          <w:lang w:val="fr-FR"/>
        </w:rPr>
        <w:tab/>
      </w:r>
      <w:r w:rsidRPr="003900B7">
        <w:rPr>
          <w:rFonts w:asciiTheme="minorHAnsi" w:hAnsiTheme="minorHAnsi" w:cs="Arial"/>
          <w:snapToGrid w:val="0"/>
          <w:sz w:val="22"/>
          <w:szCs w:val="22"/>
          <w:lang w:val="fr-FR"/>
        </w:rPr>
        <w:t>Le Prestataire reconnaît avoir été informé par le Client du caractère stratégique des Prestations qui lui ont été confiées par le Client dans le cadre du présent Contrat et des graves conséquences qu’aurait pour le Client le non-respect de ses obligations.</w:t>
      </w:r>
      <w:r>
        <w:rPr>
          <w:rFonts w:asciiTheme="minorHAnsi" w:hAnsiTheme="minorHAnsi" w:cs="Arial"/>
          <w:snapToGrid w:val="0"/>
          <w:sz w:val="22"/>
          <w:szCs w:val="22"/>
          <w:lang w:val="fr-FR"/>
        </w:rPr>
        <w:t xml:space="preserve"> </w:t>
      </w:r>
    </w:p>
    <w:p w14:paraId="764564FD" w14:textId="77777777" w:rsidR="00DE0AC4" w:rsidRPr="00DE0AC4" w:rsidRDefault="00DE0AC4" w:rsidP="00DE0AC4">
      <w:pPr>
        <w:widowControl/>
        <w:jc w:val="both"/>
        <w:rPr>
          <w:rFonts w:asciiTheme="minorHAnsi" w:hAnsiTheme="minorHAnsi" w:cs="Arial"/>
          <w:spacing w:val="-3"/>
          <w:sz w:val="22"/>
          <w:szCs w:val="22"/>
          <w:lang w:val="fr-FR"/>
        </w:rPr>
      </w:pPr>
    </w:p>
    <w:p w14:paraId="539455ED" w14:textId="5F7DDAF7" w:rsidR="00DE0AC4" w:rsidRDefault="00DE0AC4" w:rsidP="003900B7">
      <w:pPr>
        <w:widowControl/>
        <w:ind w:hanging="709"/>
        <w:jc w:val="both"/>
        <w:rPr>
          <w:rFonts w:asciiTheme="minorHAnsi" w:hAnsiTheme="minorHAnsi" w:cs="Arial"/>
          <w:spacing w:val="-3"/>
          <w:sz w:val="22"/>
          <w:szCs w:val="22"/>
          <w:lang w:val="fr-FR"/>
        </w:rPr>
      </w:pPr>
    </w:p>
    <w:p w14:paraId="55FE44A2" w14:textId="77777777" w:rsidR="00DE0AC4" w:rsidRPr="00C76FF3" w:rsidRDefault="00DE0AC4" w:rsidP="00C76FF3">
      <w:pPr>
        <w:widowControl/>
        <w:jc w:val="both"/>
        <w:rPr>
          <w:rFonts w:asciiTheme="minorHAnsi" w:hAnsiTheme="minorHAnsi" w:cs="Arial"/>
          <w:spacing w:val="-3"/>
          <w:sz w:val="22"/>
          <w:szCs w:val="22"/>
          <w:lang w:val="fr-FR"/>
        </w:rPr>
      </w:pPr>
    </w:p>
    <w:p w14:paraId="185CAE10" w14:textId="77777777" w:rsidR="00E13C28" w:rsidRPr="00C76FF3" w:rsidRDefault="00AC2E4D" w:rsidP="00C76FF3">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25" w:name="_Toc299012526"/>
      <w:bookmarkStart w:id="26" w:name="_Toc443931943"/>
      <w:bookmarkStart w:id="27" w:name="_Toc8993469"/>
      <w:r>
        <w:rPr>
          <w:rFonts w:asciiTheme="minorHAnsi" w:hAnsiTheme="minorHAnsi" w:cs="Arial"/>
          <w:sz w:val="22"/>
          <w:szCs w:val="22"/>
          <w:u w:val="none"/>
          <w:lang w:val="fr-FR"/>
        </w:rPr>
        <w:t>PERSONNEL AFFECTE</w:t>
      </w:r>
      <w:r w:rsidR="00E13C28" w:rsidRPr="00C76FF3">
        <w:rPr>
          <w:rFonts w:asciiTheme="minorHAnsi" w:hAnsiTheme="minorHAnsi" w:cs="Arial"/>
          <w:sz w:val="22"/>
          <w:szCs w:val="22"/>
          <w:u w:val="none"/>
          <w:lang w:val="fr-FR"/>
        </w:rPr>
        <w:t xml:space="preserve"> A LA REALISATION DES PRESTATIONS</w:t>
      </w:r>
      <w:bookmarkEnd w:id="25"/>
      <w:bookmarkEnd w:id="26"/>
      <w:bookmarkEnd w:id="27"/>
    </w:p>
    <w:p w14:paraId="368E6565" w14:textId="77777777" w:rsidR="00E13C28" w:rsidRPr="00C76FF3" w:rsidRDefault="00E13C28" w:rsidP="0095134D">
      <w:pPr>
        <w:tabs>
          <w:tab w:val="left" w:pos="-1440"/>
          <w:tab w:val="left" w:pos="-720"/>
          <w:tab w:val="left" w:pos="0"/>
          <w:tab w:val="left" w:pos="709"/>
        </w:tabs>
        <w:suppressAutoHyphens/>
        <w:ind w:left="705"/>
        <w:jc w:val="both"/>
        <w:rPr>
          <w:rFonts w:asciiTheme="minorHAnsi" w:hAnsiTheme="minorHAnsi" w:cs="Arial"/>
          <w:b/>
          <w:spacing w:val="-3"/>
          <w:sz w:val="22"/>
          <w:szCs w:val="22"/>
          <w:lang w:val="fr-FR"/>
        </w:rPr>
      </w:pPr>
    </w:p>
    <w:p w14:paraId="0FD4AC69" w14:textId="77777777" w:rsidR="000616FB" w:rsidRPr="000616FB" w:rsidRDefault="000616FB" w:rsidP="000616FB">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Pr>
          <w:rFonts w:asciiTheme="minorHAnsi" w:hAnsiTheme="minorHAnsi" w:cs="Arial"/>
          <w:spacing w:val="-3"/>
          <w:sz w:val="22"/>
          <w:szCs w:val="22"/>
          <w:lang w:val="fr-FR"/>
        </w:rPr>
        <w:t>Le Personnel Affecté devra</w:t>
      </w:r>
      <w:r w:rsidRPr="000616FB">
        <w:rPr>
          <w:rFonts w:asciiTheme="minorHAnsi" w:hAnsiTheme="minorHAnsi" w:cs="Arial"/>
          <w:spacing w:val="-3"/>
          <w:sz w:val="22"/>
          <w:szCs w:val="22"/>
          <w:lang w:val="fr-FR"/>
        </w:rPr>
        <w:t xml:space="preserve"> </w:t>
      </w:r>
      <w:r w:rsidRPr="000616FB">
        <w:rPr>
          <w:rFonts w:asciiTheme="minorHAnsi" w:hAnsiTheme="minorHAnsi" w:cs="Arial"/>
          <w:snapToGrid w:val="0"/>
          <w:sz w:val="22"/>
          <w:szCs w:val="22"/>
          <w:lang w:val="fr-FR"/>
        </w:rPr>
        <w:t>avoir une attitude, une tenue et un comportement compatibles avec l'activité de Marionnaud</w:t>
      </w:r>
      <w:r>
        <w:rPr>
          <w:rFonts w:asciiTheme="minorHAnsi" w:hAnsiTheme="minorHAnsi" w:cs="Arial"/>
          <w:snapToGrid w:val="0"/>
          <w:sz w:val="22"/>
          <w:szCs w:val="22"/>
          <w:lang w:val="fr-FR"/>
        </w:rPr>
        <w:t>.</w:t>
      </w:r>
    </w:p>
    <w:p w14:paraId="6CE6EE04" w14:textId="77777777" w:rsidR="000616FB" w:rsidRPr="000616FB" w:rsidRDefault="000616FB" w:rsidP="000616FB">
      <w:pPr>
        <w:pStyle w:val="Paragraphedeliste"/>
        <w:rPr>
          <w:rFonts w:asciiTheme="minorHAnsi" w:hAnsiTheme="minorHAnsi" w:cs="Arial"/>
          <w:b/>
          <w:spacing w:val="-3"/>
          <w:sz w:val="22"/>
          <w:szCs w:val="22"/>
          <w:lang w:val="fr-FR"/>
        </w:rPr>
      </w:pPr>
    </w:p>
    <w:p w14:paraId="7246004B" w14:textId="5D2E004C" w:rsidR="005C6CA9" w:rsidRDefault="005C6CA9" w:rsidP="005C6CA9">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Pr>
          <w:rFonts w:asciiTheme="minorHAnsi" w:hAnsiTheme="minorHAnsi" w:cs="Arial"/>
          <w:spacing w:val="-3"/>
          <w:sz w:val="22"/>
          <w:szCs w:val="22"/>
          <w:lang w:val="fr-FR"/>
        </w:rPr>
        <w:t>Le Personnel Affecté</w:t>
      </w:r>
      <w:r w:rsidRPr="00C76FF3">
        <w:rPr>
          <w:rFonts w:asciiTheme="minorHAnsi" w:hAnsiTheme="minorHAnsi" w:cs="Arial"/>
          <w:spacing w:val="-3"/>
          <w:sz w:val="22"/>
          <w:szCs w:val="22"/>
          <w:lang w:val="fr-FR"/>
        </w:rPr>
        <w:t xml:space="preserve"> </w:t>
      </w:r>
      <w:r>
        <w:rPr>
          <w:rFonts w:asciiTheme="minorHAnsi" w:hAnsiTheme="minorHAnsi" w:cs="Arial"/>
          <w:spacing w:val="-3"/>
          <w:sz w:val="22"/>
          <w:szCs w:val="22"/>
          <w:lang w:val="fr-FR"/>
        </w:rPr>
        <w:t>devra</w:t>
      </w:r>
      <w:r w:rsidRPr="00C76FF3">
        <w:rPr>
          <w:rFonts w:asciiTheme="minorHAnsi" w:hAnsiTheme="minorHAnsi" w:cs="Arial"/>
          <w:spacing w:val="-3"/>
          <w:sz w:val="22"/>
          <w:szCs w:val="22"/>
          <w:lang w:val="fr-FR"/>
        </w:rPr>
        <w:t xml:space="preserve"> </w:t>
      </w:r>
      <w:r w:rsidRPr="00C76FF3">
        <w:rPr>
          <w:rFonts w:asciiTheme="minorHAnsi" w:hAnsiTheme="minorHAnsi" w:cs="Arial"/>
          <w:snapToGrid w:val="0"/>
          <w:sz w:val="22"/>
          <w:szCs w:val="22"/>
          <w:lang w:val="fr-FR"/>
        </w:rPr>
        <w:t>se con</w:t>
      </w:r>
      <w:r>
        <w:rPr>
          <w:rFonts w:asciiTheme="minorHAnsi" w:hAnsiTheme="minorHAnsi" w:cs="Arial"/>
          <w:snapToGrid w:val="0"/>
          <w:sz w:val="22"/>
          <w:szCs w:val="22"/>
          <w:lang w:val="fr-FR"/>
        </w:rPr>
        <w:t>former strictement aux règles d’hygiène et</w:t>
      </w:r>
      <w:r w:rsidRPr="00C76FF3">
        <w:rPr>
          <w:rFonts w:asciiTheme="minorHAnsi" w:hAnsiTheme="minorHAnsi" w:cs="Arial"/>
          <w:snapToGrid w:val="0"/>
          <w:sz w:val="22"/>
          <w:szCs w:val="22"/>
          <w:lang w:val="fr-FR"/>
        </w:rPr>
        <w:t xml:space="preserve"> sécurité et au règlement intérieur en vigueur au sein </w:t>
      </w:r>
      <w:r>
        <w:rPr>
          <w:rFonts w:asciiTheme="minorHAnsi" w:hAnsiTheme="minorHAnsi" w:cs="Arial"/>
          <w:snapToGrid w:val="0"/>
          <w:sz w:val="22"/>
          <w:szCs w:val="22"/>
          <w:lang w:val="fr-FR"/>
        </w:rPr>
        <w:t xml:space="preserve">de Marionnaud, en particulier </w:t>
      </w:r>
      <w:r w:rsidR="006F2831">
        <w:rPr>
          <w:rFonts w:asciiTheme="minorHAnsi" w:hAnsiTheme="minorHAnsi" w:cs="Arial"/>
          <w:snapToGrid w:val="0"/>
          <w:sz w:val="22"/>
          <w:szCs w:val="22"/>
          <w:lang w:val="fr-FR"/>
        </w:rPr>
        <w:t xml:space="preserve">les règles </w:t>
      </w:r>
      <w:r w:rsidR="00527FF6">
        <w:rPr>
          <w:rFonts w:asciiTheme="minorHAnsi" w:hAnsiTheme="minorHAnsi" w:cs="Arial"/>
          <w:snapToGrid w:val="0"/>
          <w:sz w:val="22"/>
          <w:szCs w:val="22"/>
          <w:lang w:val="fr-FR"/>
        </w:rPr>
        <w:t>relatives à la</w:t>
      </w:r>
      <w:r w:rsidR="006F2831">
        <w:rPr>
          <w:rFonts w:asciiTheme="minorHAnsi" w:hAnsiTheme="minorHAnsi" w:cs="Arial"/>
          <w:snapToGrid w:val="0"/>
          <w:sz w:val="22"/>
          <w:szCs w:val="22"/>
          <w:lang w:val="fr-FR"/>
        </w:rPr>
        <w:t xml:space="preserve"> Sécurité Informatique</w:t>
      </w:r>
      <w:r>
        <w:rPr>
          <w:rFonts w:asciiTheme="minorHAnsi" w:hAnsiTheme="minorHAnsi" w:cs="Arial"/>
          <w:snapToGrid w:val="0"/>
          <w:sz w:val="22"/>
          <w:szCs w:val="22"/>
          <w:lang w:val="fr-FR"/>
        </w:rPr>
        <w:t>.</w:t>
      </w:r>
    </w:p>
    <w:p w14:paraId="02862C5E" w14:textId="77777777" w:rsidR="005C6CA9" w:rsidRPr="005C6CA9" w:rsidRDefault="005C6CA9" w:rsidP="005C6CA9">
      <w:pPr>
        <w:rPr>
          <w:rFonts w:asciiTheme="minorHAnsi" w:hAnsiTheme="minorHAnsi" w:cs="Arial"/>
          <w:snapToGrid w:val="0"/>
          <w:sz w:val="22"/>
          <w:szCs w:val="22"/>
          <w:lang w:val="fr-FR"/>
        </w:rPr>
      </w:pPr>
    </w:p>
    <w:p w14:paraId="7060D402" w14:textId="77777777" w:rsidR="00592249" w:rsidRPr="000616FB" w:rsidRDefault="00E13C28" w:rsidP="00592249">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592249">
        <w:rPr>
          <w:rFonts w:asciiTheme="minorHAnsi" w:hAnsiTheme="minorHAnsi" w:cs="Arial"/>
          <w:snapToGrid w:val="0"/>
          <w:sz w:val="22"/>
          <w:szCs w:val="22"/>
          <w:lang w:val="fr-FR"/>
        </w:rPr>
        <w:t xml:space="preserve">Le </w:t>
      </w:r>
      <w:r w:rsidRPr="00592249">
        <w:rPr>
          <w:rFonts w:asciiTheme="minorHAnsi" w:hAnsiTheme="minorHAnsi" w:cs="Arial"/>
          <w:sz w:val="22"/>
          <w:szCs w:val="22"/>
          <w:lang w:val="fr-FR"/>
        </w:rPr>
        <w:t xml:space="preserve">Prestataire </w:t>
      </w:r>
      <w:r w:rsidRPr="00592249">
        <w:rPr>
          <w:rFonts w:asciiTheme="minorHAnsi" w:hAnsiTheme="minorHAnsi" w:cs="Arial"/>
          <w:snapToGrid w:val="0"/>
          <w:sz w:val="22"/>
          <w:szCs w:val="22"/>
          <w:lang w:val="fr-FR"/>
        </w:rPr>
        <w:t xml:space="preserve">s'engage à recourir exclusivement, pour la fourniture des Prestations, à un personnel </w:t>
      </w:r>
      <w:r w:rsidRPr="00592249">
        <w:rPr>
          <w:rFonts w:asciiTheme="minorHAnsi" w:hAnsiTheme="minorHAnsi" w:cs="Arial"/>
          <w:sz w:val="22"/>
          <w:szCs w:val="22"/>
          <w:lang w:val="fr-FR"/>
        </w:rPr>
        <w:t>expérimenté,</w:t>
      </w:r>
      <w:r w:rsidRPr="00592249">
        <w:rPr>
          <w:rFonts w:asciiTheme="minorHAnsi" w:hAnsiTheme="minorHAnsi" w:cs="Arial"/>
          <w:snapToGrid w:val="0"/>
          <w:sz w:val="22"/>
          <w:szCs w:val="22"/>
          <w:lang w:val="fr-FR"/>
        </w:rPr>
        <w:t xml:space="preserve"> ayant la qualification professionnelle et la formation nécessaires, jouissant d'une excellente moralité et ayant le sens des responsabilités.</w:t>
      </w:r>
    </w:p>
    <w:p w14:paraId="4DB243F8" w14:textId="77777777" w:rsidR="000616FB" w:rsidRPr="000616FB" w:rsidRDefault="000616FB" w:rsidP="000616FB">
      <w:pPr>
        <w:pStyle w:val="Paragraphedeliste"/>
        <w:rPr>
          <w:rFonts w:asciiTheme="minorHAnsi" w:hAnsiTheme="minorHAnsi" w:cs="Arial"/>
          <w:b/>
          <w:spacing w:val="-3"/>
          <w:sz w:val="22"/>
          <w:szCs w:val="22"/>
          <w:lang w:val="fr-FR"/>
        </w:rPr>
      </w:pPr>
    </w:p>
    <w:p w14:paraId="4AE65995" w14:textId="77777777" w:rsidR="005129FB" w:rsidRPr="009242ED" w:rsidRDefault="00C76FF3" w:rsidP="00592249">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592249">
        <w:rPr>
          <w:rFonts w:asciiTheme="minorHAnsi" w:hAnsiTheme="minorHAnsi" w:cs="Arial"/>
          <w:spacing w:val="-3"/>
          <w:sz w:val="22"/>
          <w:szCs w:val="22"/>
          <w:lang w:val="fr-FR"/>
        </w:rPr>
        <w:t>Le Prestataire s’engage à recourir,</w:t>
      </w:r>
      <w:r w:rsidRPr="00592249">
        <w:rPr>
          <w:rFonts w:asciiTheme="minorHAnsi" w:hAnsiTheme="minorHAnsi" w:cs="Arial"/>
          <w:b/>
          <w:spacing w:val="-3"/>
          <w:sz w:val="22"/>
          <w:szCs w:val="22"/>
          <w:lang w:val="fr-FR"/>
        </w:rPr>
        <w:t xml:space="preserve"> </w:t>
      </w:r>
      <w:r w:rsidRPr="00592249">
        <w:rPr>
          <w:rFonts w:asciiTheme="minorHAnsi" w:hAnsiTheme="minorHAnsi" w:cs="Arial"/>
          <w:snapToGrid w:val="0"/>
          <w:sz w:val="22"/>
          <w:szCs w:val="22"/>
          <w:lang w:val="fr-FR"/>
        </w:rPr>
        <w:t>pour la fourniture des Prestations, à un personnel jouissant d’une expérience avérée</w:t>
      </w:r>
      <w:r w:rsidR="009D59E5" w:rsidRPr="00592249">
        <w:rPr>
          <w:rFonts w:asciiTheme="minorHAnsi" w:hAnsiTheme="minorHAnsi" w:cs="Arial"/>
          <w:snapToGrid w:val="0"/>
          <w:sz w:val="22"/>
          <w:szCs w:val="22"/>
          <w:lang w:val="fr-FR"/>
        </w:rPr>
        <w:t> </w:t>
      </w:r>
      <w:r w:rsidR="00D542D1">
        <w:rPr>
          <w:rFonts w:asciiTheme="minorHAnsi" w:hAnsiTheme="minorHAnsi" w:cs="Arial"/>
          <w:snapToGrid w:val="0"/>
          <w:sz w:val="22"/>
          <w:szCs w:val="22"/>
          <w:lang w:val="fr-FR"/>
        </w:rPr>
        <w:t>en lien avec les Compétences Clefs.</w:t>
      </w:r>
    </w:p>
    <w:p w14:paraId="020796D4" w14:textId="77777777" w:rsidR="009242ED" w:rsidRPr="009C5D68" w:rsidRDefault="009242ED" w:rsidP="009C5D68">
      <w:pPr>
        <w:rPr>
          <w:rFonts w:asciiTheme="minorHAnsi" w:hAnsiTheme="minorHAnsi" w:cs="Arial"/>
          <w:b/>
          <w:spacing w:val="-3"/>
          <w:sz w:val="22"/>
          <w:szCs w:val="22"/>
          <w:lang w:val="fr-FR"/>
        </w:rPr>
      </w:pPr>
    </w:p>
    <w:p w14:paraId="7831F37E" w14:textId="77777777" w:rsidR="00E13C28" w:rsidRDefault="00E13C28" w:rsidP="00C76FF3">
      <w:pPr>
        <w:pStyle w:val="Corpsdetexte2"/>
        <w:widowControl w:val="0"/>
        <w:tabs>
          <w:tab w:val="left" w:pos="-1440"/>
          <w:tab w:val="left" w:pos="-720"/>
          <w:tab w:val="left" w:pos="2160"/>
          <w:tab w:val="left" w:pos="2448"/>
          <w:tab w:val="left" w:pos="2880"/>
        </w:tabs>
        <w:suppressAutoHyphens/>
        <w:ind w:hanging="709"/>
        <w:rPr>
          <w:rFonts w:asciiTheme="minorHAnsi" w:hAnsiTheme="minorHAnsi" w:cs="Arial"/>
          <w:sz w:val="22"/>
          <w:szCs w:val="22"/>
        </w:rPr>
      </w:pPr>
    </w:p>
    <w:p w14:paraId="2F57169F" w14:textId="77777777" w:rsidR="005C6CA9" w:rsidRPr="005C6CA9" w:rsidRDefault="008459F1" w:rsidP="005C6CA9">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28" w:name="_Toc8993470"/>
      <w:r>
        <w:rPr>
          <w:rFonts w:asciiTheme="minorHAnsi" w:hAnsiTheme="minorHAnsi" w:cs="Arial"/>
          <w:caps/>
          <w:sz w:val="22"/>
          <w:szCs w:val="22"/>
          <w:u w:val="none"/>
          <w:lang w:val="fr-FR"/>
        </w:rPr>
        <w:t>REMPLACEMENT</w:t>
      </w:r>
      <w:r w:rsidR="005C6CA9" w:rsidRPr="005C6CA9">
        <w:rPr>
          <w:rFonts w:asciiTheme="minorHAnsi" w:hAnsiTheme="minorHAnsi" w:cs="Arial"/>
          <w:caps/>
          <w:sz w:val="22"/>
          <w:szCs w:val="22"/>
          <w:u w:val="none"/>
          <w:lang w:val="fr-FR"/>
        </w:rPr>
        <w:t xml:space="preserve"> du personnel affecté</w:t>
      </w:r>
      <w:bookmarkEnd w:id="28"/>
    </w:p>
    <w:p w14:paraId="3B0BA741" w14:textId="77777777" w:rsidR="005C6CA9" w:rsidRDefault="005C6CA9" w:rsidP="00C76FF3">
      <w:pPr>
        <w:pStyle w:val="Corpsdetexte2"/>
        <w:widowControl w:val="0"/>
        <w:tabs>
          <w:tab w:val="left" w:pos="-1440"/>
          <w:tab w:val="left" w:pos="-720"/>
          <w:tab w:val="left" w:pos="2160"/>
          <w:tab w:val="left" w:pos="2448"/>
          <w:tab w:val="left" w:pos="2880"/>
        </w:tabs>
        <w:suppressAutoHyphens/>
        <w:ind w:hanging="709"/>
        <w:rPr>
          <w:rFonts w:asciiTheme="minorHAnsi" w:hAnsiTheme="minorHAnsi" w:cs="Arial"/>
          <w:sz w:val="22"/>
          <w:szCs w:val="22"/>
        </w:rPr>
      </w:pPr>
    </w:p>
    <w:p w14:paraId="491C4C1E" w14:textId="77777777" w:rsidR="00E70B10" w:rsidRDefault="00E70B10" w:rsidP="00FF41C0">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z w:val="22"/>
          <w:szCs w:val="22"/>
          <w:lang w:val="fr-FR"/>
        </w:rPr>
      </w:pPr>
      <w:r>
        <w:rPr>
          <w:rFonts w:asciiTheme="minorHAnsi" w:hAnsiTheme="minorHAnsi" w:cs="Arial"/>
          <w:sz w:val="22"/>
          <w:szCs w:val="22"/>
          <w:lang w:val="fr-FR"/>
        </w:rPr>
        <w:t xml:space="preserve">Le </w:t>
      </w:r>
      <w:r w:rsidR="00310E18">
        <w:rPr>
          <w:rFonts w:asciiTheme="minorHAnsi" w:hAnsiTheme="minorHAnsi" w:cs="Arial"/>
          <w:sz w:val="22"/>
          <w:szCs w:val="22"/>
          <w:lang w:val="fr-FR"/>
        </w:rPr>
        <w:t>P</w:t>
      </w:r>
      <w:r>
        <w:rPr>
          <w:rFonts w:asciiTheme="minorHAnsi" w:hAnsiTheme="minorHAnsi" w:cs="Arial"/>
          <w:sz w:val="22"/>
          <w:szCs w:val="22"/>
          <w:lang w:val="fr-FR"/>
        </w:rPr>
        <w:t xml:space="preserve">restataire pourra </w:t>
      </w:r>
      <w:r w:rsidR="003E1FC1">
        <w:rPr>
          <w:rFonts w:asciiTheme="minorHAnsi" w:hAnsiTheme="minorHAnsi" w:cs="Arial"/>
          <w:sz w:val="22"/>
          <w:szCs w:val="22"/>
          <w:lang w:val="fr-FR"/>
        </w:rPr>
        <w:t xml:space="preserve">remplacer le Personnel Affecté à la demande </w:t>
      </w:r>
      <w:r w:rsidR="00310E18">
        <w:rPr>
          <w:rFonts w:asciiTheme="minorHAnsi" w:hAnsiTheme="minorHAnsi" w:cs="Arial"/>
          <w:sz w:val="22"/>
          <w:szCs w:val="22"/>
          <w:lang w:val="fr-FR"/>
        </w:rPr>
        <w:t xml:space="preserve">raisonnable et </w:t>
      </w:r>
      <w:r w:rsidR="003E1FC1">
        <w:rPr>
          <w:rFonts w:asciiTheme="minorHAnsi" w:hAnsiTheme="minorHAnsi" w:cs="Arial"/>
          <w:sz w:val="22"/>
          <w:szCs w:val="22"/>
          <w:lang w:val="fr-FR"/>
        </w:rPr>
        <w:t>motivée de Marionnaud ou en cas d’incident hors du contrôle du Prestataire nécessitant le remplacement du Personnel Affecté.</w:t>
      </w:r>
    </w:p>
    <w:p w14:paraId="5DA0FD21" w14:textId="77777777" w:rsidR="00E70B10" w:rsidRDefault="00E70B10" w:rsidP="00E70B10">
      <w:pPr>
        <w:pStyle w:val="Paragraphedeliste"/>
        <w:tabs>
          <w:tab w:val="left" w:pos="-1440"/>
          <w:tab w:val="left" w:pos="-720"/>
          <w:tab w:val="left" w:pos="0"/>
        </w:tabs>
        <w:suppressAutoHyphens/>
        <w:ind w:left="0"/>
        <w:jc w:val="both"/>
        <w:rPr>
          <w:rFonts w:asciiTheme="minorHAnsi" w:hAnsiTheme="minorHAnsi" w:cs="Arial"/>
          <w:sz w:val="22"/>
          <w:szCs w:val="22"/>
          <w:lang w:val="fr-FR"/>
        </w:rPr>
      </w:pPr>
    </w:p>
    <w:p w14:paraId="041BB9DA" w14:textId="0ABF2726" w:rsidR="005C6CA9" w:rsidRDefault="003E1FC1" w:rsidP="00FF41C0">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z w:val="22"/>
          <w:szCs w:val="22"/>
          <w:lang w:val="fr-FR"/>
        </w:rPr>
      </w:pPr>
      <w:r>
        <w:rPr>
          <w:rFonts w:asciiTheme="minorHAnsi" w:hAnsiTheme="minorHAnsi" w:cs="Arial"/>
          <w:sz w:val="22"/>
          <w:szCs w:val="22"/>
          <w:lang w:val="fr-FR"/>
        </w:rPr>
        <w:t>En cas de remplacement du Personnel Affecté</w:t>
      </w:r>
      <w:r w:rsidR="00F76638">
        <w:rPr>
          <w:rFonts w:asciiTheme="minorHAnsi" w:hAnsiTheme="minorHAnsi" w:cs="Arial"/>
          <w:sz w:val="22"/>
          <w:szCs w:val="22"/>
          <w:lang w:val="fr-FR"/>
        </w:rPr>
        <w:t>, le Prestataire s’engage à</w:t>
      </w:r>
      <w:r w:rsidR="00A80300">
        <w:rPr>
          <w:rFonts w:asciiTheme="minorHAnsi" w:hAnsiTheme="minorHAnsi" w:cs="Arial"/>
          <w:sz w:val="22"/>
          <w:szCs w:val="22"/>
          <w:lang w:val="fr-FR"/>
        </w:rPr>
        <w:t xml:space="preserve"> </w:t>
      </w:r>
      <w:r w:rsidR="00F76638">
        <w:rPr>
          <w:rFonts w:asciiTheme="minorHAnsi" w:hAnsiTheme="minorHAnsi" w:cs="Arial"/>
          <w:sz w:val="22"/>
          <w:szCs w:val="22"/>
          <w:lang w:val="fr-FR"/>
        </w:rPr>
        <w:t>proposer à Marionnaud, dans un délai raisonnable et quoi qu’il en soit</w:t>
      </w:r>
      <w:r>
        <w:rPr>
          <w:rFonts w:asciiTheme="minorHAnsi" w:hAnsiTheme="minorHAnsi" w:cs="Arial"/>
          <w:sz w:val="22"/>
          <w:szCs w:val="22"/>
          <w:lang w:val="fr-FR"/>
        </w:rPr>
        <w:t xml:space="preserve"> sous quinze (15) jours, un personnel de qualité et </w:t>
      </w:r>
      <w:r w:rsidR="00310E18">
        <w:rPr>
          <w:rFonts w:asciiTheme="minorHAnsi" w:hAnsiTheme="minorHAnsi" w:cs="Arial"/>
          <w:sz w:val="22"/>
          <w:szCs w:val="22"/>
          <w:lang w:val="fr-FR"/>
        </w:rPr>
        <w:t>d’</w:t>
      </w:r>
      <w:r>
        <w:rPr>
          <w:rFonts w:asciiTheme="minorHAnsi" w:hAnsiTheme="minorHAnsi" w:cs="Arial"/>
          <w:sz w:val="22"/>
          <w:szCs w:val="22"/>
          <w:lang w:val="fr-FR"/>
        </w:rPr>
        <w:t xml:space="preserve">expérience </w:t>
      </w:r>
      <w:r w:rsidR="003F5ABA">
        <w:rPr>
          <w:rFonts w:asciiTheme="minorHAnsi" w:hAnsiTheme="minorHAnsi" w:cs="Arial"/>
          <w:sz w:val="22"/>
          <w:szCs w:val="22"/>
          <w:lang w:val="fr-FR"/>
        </w:rPr>
        <w:t>comparable</w:t>
      </w:r>
      <w:r w:rsidR="00310E18">
        <w:rPr>
          <w:rFonts w:asciiTheme="minorHAnsi" w:hAnsiTheme="minorHAnsi" w:cs="Arial"/>
          <w:sz w:val="22"/>
          <w:szCs w:val="22"/>
          <w:lang w:val="fr-FR"/>
        </w:rPr>
        <w:t xml:space="preserve"> au Personnel Affecté initial</w:t>
      </w:r>
      <w:r>
        <w:rPr>
          <w:rFonts w:asciiTheme="minorHAnsi" w:hAnsiTheme="minorHAnsi" w:cs="Arial"/>
          <w:sz w:val="22"/>
          <w:szCs w:val="22"/>
          <w:lang w:val="fr-FR"/>
        </w:rPr>
        <w:t>.</w:t>
      </w:r>
      <w:r w:rsidR="00D93DB0">
        <w:rPr>
          <w:rFonts w:asciiTheme="minorHAnsi" w:hAnsiTheme="minorHAnsi" w:cs="Arial"/>
          <w:sz w:val="22"/>
          <w:szCs w:val="22"/>
          <w:lang w:val="fr-FR"/>
        </w:rPr>
        <w:t xml:space="preserve"> A défaut, le </w:t>
      </w:r>
      <w:r w:rsidR="00335ADD">
        <w:rPr>
          <w:rFonts w:asciiTheme="minorHAnsi" w:hAnsiTheme="minorHAnsi" w:cs="Arial"/>
          <w:sz w:val="22"/>
          <w:szCs w:val="22"/>
          <w:lang w:val="fr-FR"/>
        </w:rPr>
        <w:t>Devis</w:t>
      </w:r>
      <w:r w:rsidR="00D93DB0">
        <w:rPr>
          <w:rFonts w:asciiTheme="minorHAnsi" w:hAnsiTheme="minorHAnsi" w:cs="Arial"/>
          <w:sz w:val="22"/>
          <w:szCs w:val="22"/>
          <w:lang w:val="fr-FR"/>
        </w:rPr>
        <w:t xml:space="preserve"> </w:t>
      </w:r>
      <w:r w:rsidR="006C34D5">
        <w:rPr>
          <w:rFonts w:asciiTheme="minorHAnsi" w:hAnsiTheme="minorHAnsi" w:cs="Arial"/>
          <w:sz w:val="22"/>
          <w:szCs w:val="22"/>
          <w:lang w:val="fr-FR"/>
        </w:rPr>
        <w:t xml:space="preserve">concerné </w:t>
      </w:r>
      <w:r w:rsidR="00D93DB0">
        <w:rPr>
          <w:rFonts w:asciiTheme="minorHAnsi" w:hAnsiTheme="minorHAnsi" w:cs="Arial"/>
          <w:sz w:val="22"/>
          <w:szCs w:val="22"/>
          <w:lang w:val="fr-FR"/>
        </w:rPr>
        <w:t xml:space="preserve">sera résilié </w:t>
      </w:r>
      <w:r w:rsidR="006C34D5">
        <w:rPr>
          <w:rFonts w:asciiTheme="minorHAnsi" w:hAnsiTheme="minorHAnsi" w:cs="Arial"/>
          <w:sz w:val="22"/>
          <w:szCs w:val="22"/>
          <w:lang w:val="fr-FR"/>
        </w:rPr>
        <w:t>de plein droit</w:t>
      </w:r>
      <w:r w:rsidR="00F92C96">
        <w:rPr>
          <w:rFonts w:asciiTheme="minorHAnsi" w:hAnsiTheme="minorHAnsi" w:cs="Arial"/>
          <w:sz w:val="22"/>
          <w:szCs w:val="22"/>
          <w:lang w:val="fr-FR"/>
        </w:rPr>
        <w:t xml:space="preserve">, </w:t>
      </w:r>
      <w:r w:rsidR="006C34D5" w:rsidRPr="006C34D5">
        <w:rPr>
          <w:rFonts w:asciiTheme="minorHAnsi" w:hAnsiTheme="minorHAnsi" w:cs="Arial"/>
          <w:sz w:val="22"/>
          <w:szCs w:val="22"/>
          <w:lang w:val="fr-FR"/>
        </w:rPr>
        <w:t>sans préjudice d’éventuels dommages et intérêts qui pourraient être réclamés au P</w:t>
      </w:r>
      <w:r w:rsidR="006C34D5">
        <w:rPr>
          <w:rFonts w:asciiTheme="minorHAnsi" w:hAnsiTheme="minorHAnsi" w:cs="Arial"/>
          <w:sz w:val="22"/>
          <w:szCs w:val="22"/>
          <w:lang w:val="fr-FR"/>
        </w:rPr>
        <w:t xml:space="preserve">restataire. </w:t>
      </w:r>
    </w:p>
    <w:p w14:paraId="2451211D" w14:textId="77777777" w:rsidR="00960B15" w:rsidRPr="00495515" w:rsidRDefault="00960B15" w:rsidP="00495515">
      <w:pPr>
        <w:pStyle w:val="Paragraphedeliste"/>
        <w:rPr>
          <w:rFonts w:asciiTheme="minorHAnsi" w:hAnsiTheme="minorHAnsi" w:cs="Arial"/>
          <w:sz w:val="22"/>
          <w:szCs w:val="22"/>
          <w:lang w:val="fr-FR"/>
        </w:rPr>
      </w:pPr>
    </w:p>
    <w:p w14:paraId="443AF18A" w14:textId="77777777" w:rsidR="00960B15" w:rsidRPr="00F76638" w:rsidRDefault="00960B15" w:rsidP="00495515">
      <w:pPr>
        <w:pStyle w:val="Paragraphedeliste"/>
        <w:tabs>
          <w:tab w:val="left" w:pos="-1440"/>
          <w:tab w:val="left" w:pos="-720"/>
          <w:tab w:val="left" w:pos="0"/>
        </w:tabs>
        <w:suppressAutoHyphens/>
        <w:ind w:left="0"/>
        <w:jc w:val="both"/>
        <w:rPr>
          <w:rFonts w:asciiTheme="minorHAnsi" w:hAnsiTheme="minorHAnsi" w:cs="Arial"/>
          <w:sz w:val="22"/>
          <w:szCs w:val="22"/>
          <w:lang w:val="fr-FR"/>
        </w:rPr>
      </w:pPr>
    </w:p>
    <w:p w14:paraId="67B26153" w14:textId="1ECF41ED" w:rsidR="006A24C8" w:rsidRPr="00C76FF3" w:rsidRDefault="001D47DB" w:rsidP="006A24C8">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29" w:name="_Toc8993471"/>
      <w:r>
        <w:rPr>
          <w:rFonts w:asciiTheme="minorHAnsi" w:hAnsiTheme="minorHAnsi" w:cs="Arial"/>
          <w:sz w:val="22"/>
          <w:szCs w:val="22"/>
          <w:u w:val="none"/>
          <w:lang w:val="fr-FR"/>
        </w:rPr>
        <w:t>OBLIGATIONS SOCIALES DU</w:t>
      </w:r>
      <w:r w:rsidR="00AC2E4D">
        <w:rPr>
          <w:rFonts w:asciiTheme="minorHAnsi" w:hAnsiTheme="minorHAnsi" w:cs="Arial"/>
          <w:sz w:val="22"/>
          <w:szCs w:val="22"/>
          <w:u w:val="none"/>
          <w:lang w:val="fr-FR"/>
        </w:rPr>
        <w:t xml:space="preserve"> PRESTATAIRE</w:t>
      </w:r>
      <w:bookmarkEnd w:id="29"/>
    </w:p>
    <w:p w14:paraId="414C9993" w14:textId="77777777" w:rsidR="00E13C28" w:rsidRPr="00C76FF3" w:rsidRDefault="00E13C28" w:rsidP="00C76FF3">
      <w:pPr>
        <w:pStyle w:val="Corpsdetexte2"/>
        <w:widowControl w:val="0"/>
        <w:tabs>
          <w:tab w:val="left" w:pos="-1440"/>
          <w:tab w:val="left" w:pos="-720"/>
          <w:tab w:val="left" w:pos="2160"/>
          <w:tab w:val="left" w:pos="2448"/>
          <w:tab w:val="left" w:pos="2880"/>
        </w:tabs>
        <w:suppressAutoHyphens/>
        <w:ind w:hanging="709"/>
        <w:rPr>
          <w:rFonts w:asciiTheme="minorHAnsi" w:hAnsiTheme="minorHAnsi" w:cs="Arial"/>
          <w:sz w:val="22"/>
          <w:szCs w:val="22"/>
        </w:rPr>
      </w:pPr>
    </w:p>
    <w:p w14:paraId="32AC6FE0" w14:textId="77777777" w:rsidR="004B00CD" w:rsidRDefault="00E13C28" w:rsidP="004B00CD">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FF41C0">
        <w:rPr>
          <w:rFonts w:asciiTheme="minorHAnsi" w:hAnsiTheme="minorHAnsi" w:cs="Arial"/>
          <w:spacing w:val="-3"/>
          <w:sz w:val="22"/>
          <w:szCs w:val="22"/>
          <w:lang w:val="fr-FR"/>
        </w:rPr>
        <w:t>Le Prestataire s'engage à satisfaire à toutes les dispositions légales et réglementaires en matière de droit du travail ou d’emploi de personnels extérieurs, de la fiscalité et de la Sécurité Sociale, et garantit Marionnaud contre toute action éventuelle de ce chef.</w:t>
      </w:r>
    </w:p>
    <w:p w14:paraId="1C4CA531" w14:textId="77777777" w:rsidR="004B00CD" w:rsidRDefault="004B00CD" w:rsidP="004B00CD">
      <w:pPr>
        <w:pStyle w:val="Paragraphedeliste"/>
        <w:tabs>
          <w:tab w:val="left" w:pos="-1440"/>
          <w:tab w:val="left" w:pos="-720"/>
          <w:tab w:val="left" w:pos="0"/>
        </w:tabs>
        <w:suppressAutoHyphens/>
        <w:ind w:left="0"/>
        <w:jc w:val="both"/>
        <w:rPr>
          <w:rFonts w:asciiTheme="minorHAnsi" w:hAnsiTheme="minorHAnsi" w:cs="Arial"/>
          <w:spacing w:val="-3"/>
          <w:sz w:val="22"/>
          <w:szCs w:val="22"/>
          <w:lang w:val="fr-FR"/>
        </w:rPr>
      </w:pPr>
    </w:p>
    <w:p w14:paraId="436A00D9" w14:textId="165F9054" w:rsidR="004B00CD" w:rsidRPr="004B00CD" w:rsidRDefault="004B00CD" w:rsidP="004B00CD">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4B00CD">
        <w:rPr>
          <w:rFonts w:ascii="Calibri" w:hAnsi="Calibri"/>
          <w:sz w:val="22"/>
          <w:szCs w:val="22"/>
          <w:lang w:val="fr-FR"/>
        </w:rPr>
        <w:t xml:space="preserve">A cette fin, le Prestataire s’engage en particulier à ce que les Prestations soient réalisées par des salariés employés régulièrement au regard des articles L.3243-2, L.1221-10 et L.1221-13 du Code du </w:t>
      </w:r>
      <w:r w:rsidR="002E6A20">
        <w:rPr>
          <w:rFonts w:ascii="Calibri" w:hAnsi="Calibri"/>
          <w:sz w:val="22"/>
          <w:szCs w:val="22"/>
          <w:lang w:val="fr-FR"/>
        </w:rPr>
        <w:t>T</w:t>
      </w:r>
      <w:r w:rsidRPr="004B00CD">
        <w:rPr>
          <w:rFonts w:ascii="Calibri" w:hAnsi="Calibri"/>
          <w:sz w:val="22"/>
          <w:szCs w:val="22"/>
          <w:lang w:val="fr-FR"/>
        </w:rPr>
        <w:t xml:space="preserve">ravail et certifie, par ailleurs, être en conformité avec les dispositions des articles L.8221-1 et suivants du Code du </w:t>
      </w:r>
      <w:r w:rsidR="002E6A20">
        <w:rPr>
          <w:rFonts w:ascii="Calibri" w:hAnsi="Calibri"/>
          <w:sz w:val="22"/>
          <w:szCs w:val="22"/>
          <w:lang w:val="fr-FR"/>
        </w:rPr>
        <w:t>T</w:t>
      </w:r>
      <w:r w:rsidRPr="004B00CD">
        <w:rPr>
          <w:rFonts w:ascii="Calibri" w:hAnsi="Calibri"/>
          <w:sz w:val="22"/>
          <w:szCs w:val="22"/>
          <w:lang w:val="fr-FR"/>
        </w:rPr>
        <w:t xml:space="preserve">ravail, relatifs à la lutte contre le travail dissimulé, et notamment l’article L.8251-1 du Code du </w:t>
      </w:r>
      <w:r w:rsidR="002E6A20">
        <w:rPr>
          <w:rFonts w:ascii="Calibri" w:hAnsi="Calibri"/>
          <w:sz w:val="22"/>
          <w:szCs w:val="22"/>
          <w:lang w:val="fr-FR"/>
        </w:rPr>
        <w:t>T</w:t>
      </w:r>
      <w:r w:rsidRPr="004B00CD">
        <w:rPr>
          <w:rFonts w:ascii="Calibri" w:hAnsi="Calibri"/>
          <w:sz w:val="22"/>
          <w:szCs w:val="22"/>
          <w:lang w:val="fr-FR"/>
        </w:rPr>
        <w:t>ravail relatif à l’emploi de travailleurs étrangers.</w:t>
      </w:r>
    </w:p>
    <w:p w14:paraId="54AF5993" w14:textId="77777777" w:rsidR="004B00CD" w:rsidRPr="004B00CD" w:rsidRDefault="004B00CD" w:rsidP="004B00CD">
      <w:pPr>
        <w:pStyle w:val="Paragraphedeliste"/>
        <w:rPr>
          <w:rFonts w:asciiTheme="minorHAnsi" w:hAnsiTheme="minorHAnsi" w:cs="Arial"/>
          <w:spacing w:val="-3"/>
          <w:sz w:val="22"/>
          <w:szCs w:val="22"/>
          <w:lang w:val="fr-FR"/>
        </w:rPr>
      </w:pPr>
    </w:p>
    <w:p w14:paraId="660C46F3" w14:textId="77777777" w:rsidR="00E13C28" w:rsidRPr="00C76FF3" w:rsidRDefault="00E13C28" w:rsidP="00FF41C0">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t xml:space="preserve">Le </w:t>
      </w:r>
      <w:r w:rsidRPr="00FF41C0">
        <w:rPr>
          <w:rFonts w:asciiTheme="minorHAnsi" w:hAnsiTheme="minorHAnsi" w:cs="Arial"/>
          <w:spacing w:val="-3"/>
          <w:sz w:val="22"/>
          <w:szCs w:val="22"/>
          <w:lang w:val="fr-FR"/>
        </w:rPr>
        <w:t xml:space="preserve">Prestataire </w:t>
      </w:r>
      <w:r w:rsidRPr="00C76FF3">
        <w:rPr>
          <w:rFonts w:asciiTheme="minorHAnsi" w:hAnsiTheme="minorHAnsi" w:cs="Arial"/>
          <w:spacing w:val="-3"/>
          <w:sz w:val="22"/>
          <w:szCs w:val="22"/>
          <w:lang w:val="fr-FR"/>
        </w:rPr>
        <w:t>prendra toutes dispositions pour assurer sous sa propre responsabilité, la surveillance médicale de son personnel et des personnes qu’il affecte à la réalisation des Prestations, conformément au droit applicable.</w:t>
      </w:r>
    </w:p>
    <w:p w14:paraId="000ABD5C" w14:textId="77777777" w:rsidR="00E13C28" w:rsidRPr="00C76FF3" w:rsidRDefault="00E13C28" w:rsidP="007256CF">
      <w:pPr>
        <w:pStyle w:val="Paragraphedeliste"/>
        <w:tabs>
          <w:tab w:val="left" w:pos="-1440"/>
          <w:tab w:val="left" w:pos="-720"/>
          <w:tab w:val="left" w:pos="0"/>
        </w:tabs>
        <w:suppressAutoHyphens/>
        <w:ind w:left="0"/>
        <w:jc w:val="both"/>
        <w:rPr>
          <w:rFonts w:asciiTheme="minorHAnsi" w:hAnsiTheme="minorHAnsi" w:cs="Arial"/>
          <w:spacing w:val="-3"/>
          <w:sz w:val="22"/>
          <w:szCs w:val="22"/>
          <w:lang w:val="fr-FR"/>
        </w:rPr>
      </w:pPr>
    </w:p>
    <w:p w14:paraId="370F272C" w14:textId="77777777" w:rsidR="00E13C28" w:rsidRDefault="00E13C28" w:rsidP="007256CF">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FF41C0">
        <w:rPr>
          <w:rFonts w:asciiTheme="minorHAnsi" w:hAnsiTheme="minorHAnsi" w:cs="Arial"/>
          <w:spacing w:val="-3"/>
          <w:sz w:val="22"/>
          <w:szCs w:val="22"/>
          <w:lang w:val="fr-FR"/>
        </w:rPr>
        <w:t>Le Prestataire rétribue intégralement les personnes qu’il affecte à la réalisation des Prestations et règle l’ensemble des cotisations et autres charges liées à cette rémunération, Marionnaud ne devant ainsi sous aucun prétexte lui verser d'acompte sur salaire ou autres sommes.</w:t>
      </w:r>
    </w:p>
    <w:p w14:paraId="5B5E9807" w14:textId="77777777" w:rsidR="00996CE1" w:rsidRPr="00996CE1" w:rsidRDefault="00996CE1" w:rsidP="007256CF">
      <w:pPr>
        <w:pStyle w:val="Paragraphedeliste"/>
        <w:rPr>
          <w:rFonts w:asciiTheme="minorHAnsi" w:hAnsiTheme="minorHAnsi" w:cs="Arial"/>
          <w:spacing w:val="-3"/>
          <w:sz w:val="22"/>
          <w:szCs w:val="22"/>
          <w:lang w:val="fr-FR"/>
        </w:rPr>
      </w:pPr>
    </w:p>
    <w:p w14:paraId="56FB323D" w14:textId="77777777" w:rsidR="00996CE1" w:rsidRPr="00996CE1" w:rsidRDefault="00996CE1" w:rsidP="007256CF">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 xml:space="preserve">Conformément à l’article D.8222-5 du Code du </w:t>
      </w:r>
      <w:r w:rsidR="002E6A20">
        <w:rPr>
          <w:rFonts w:asciiTheme="minorHAnsi" w:hAnsiTheme="minorHAnsi" w:cs="Arial"/>
          <w:spacing w:val="-3"/>
          <w:sz w:val="22"/>
          <w:szCs w:val="22"/>
          <w:lang w:val="fr-FR"/>
        </w:rPr>
        <w:t>T</w:t>
      </w:r>
      <w:r w:rsidRPr="00996CE1">
        <w:rPr>
          <w:rFonts w:asciiTheme="minorHAnsi" w:hAnsiTheme="minorHAnsi" w:cs="Arial"/>
          <w:spacing w:val="-3"/>
          <w:sz w:val="22"/>
          <w:szCs w:val="22"/>
          <w:lang w:val="fr-FR"/>
        </w:rPr>
        <w:t xml:space="preserve">ravail, le Prestataire doit fournir dans tous les cas et lors de la conclusion du Contrat avec Marionnaud, et tous les six (6) mois pour les trois premiers documents, les quatre documents suivants : </w:t>
      </w:r>
    </w:p>
    <w:p w14:paraId="7DC32500" w14:textId="77777777" w:rsidR="00996CE1" w:rsidRPr="00996CE1" w:rsidRDefault="00996CE1" w:rsidP="007256CF">
      <w:pPr>
        <w:widowControl/>
        <w:rPr>
          <w:rFonts w:asciiTheme="minorHAnsi" w:hAnsiTheme="minorHAnsi" w:cs="Arial"/>
          <w:spacing w:val="-3"/>
          <w:sz w:val="22"/>
          <w:szCs w:val="22"/>
          <w:lang w:val="fr-FR"/>
        </w:rPr>
      </w:pPr>
      <w:r w:rsidRPr="00996CE1">
        <w:rPr>
          <w:rFonts w:ascii="Calibri" w:hAnsi="Calibri"/>
          <w:sz w:val="22"/>
          <w:szCs w:val="22"/>
          <w:lang w:val="fr-FR" w:eastAsia="fr-FR"/>
        </w:rPr>
        <w:t> </w:t>
      </w:r>
    </w:p>
    <w:p w14:paraId="426F5ED8" w14:textId="77777777" w:rsidR="00996CE1" w:rsidRPr="00996CE1" w:rsidRDefault="00996CE1" w:rsidP="003733D6">
      <w:pPr>
        <w:pStyle w:val="Paragraphedeliste"/>
        <w:widowControl/>
        <w:numPr>
          <w:ilvl w:val="0"/>
          <w:numId w:val="3"/>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une attestation de fourniture de déclarations sociales émanant de l'URSSAF ;</w:t>
      </w:r>
    </w:p>
    <w:p w14:paraId="45966966" w14:textId="77777777" w:rsidR="00996CE1" w:rsidRPr="00996CE1" w:rsidRDefault="00996CE1" w:rsidP="003733D6">
      <w:pPr>
        <w:pStyle w:val="Paragraphedeliste"/>
        <w:widowControl/>
        <w:numPr>
          <w:ilvl w:val="0"/>
          <w:numId w:val="3"/>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 xml:space="preserve">une attestation sur l'honneur du Prestataire de la régularité de l'embauche de ses salariés au regard des articles L.1221-10, L.3243-2 et R.3243-1 du Code du </w:t>
      </w:r>
      <w:r w:rsidR="002E6A20" w:rsidRPr="00A8208D">
        <w:rPr>
          <w:rFonts w:asciiTheme="minorHAnsi" w:hAnsiTheme="minorHAnsi" w:cs="Arial"/>
          <w:spacing w:val="-3"/>
          <w:sz w:val="22"/>
          <w:szCs w:val="22"/>
          <w:lang w:val="fr-FR"/>
        </w:rPr>
        <w:t>T</w:t>
      </w:r>
      <w:r w:rsidRPr="00996CE1">
        <w:rPr>
          <w:rFonts w:asciiTheme="minorHAnsi" w:hAnsiTheme="minorHAnsi" w:cs="Arial"/>
          <w:spacing w:val="-3"/>
          <w:sz w:val="22"/>
          <w:szCs w:val="22"/>
          <w:lang w:val="fr-FR"/>
        </w:rPr>
        <w:t>ravail et de son engagement de lutte contre le travail clandestin ;</w:t>
      </w:r>
    </w:p>
    <w:p w14:paraId="36563B3B" w14:textId="77777777" w:rsidR="00996CE1" w:rsidRPr="00996CE1" w:rsidRDefault="00996CE1" w:rsidP="003733D6">
      <w:pPr>
        <w:pStyle w:val="Paragraphedeliste"/>
        <w:widowControl/>
        <w:numPr>
          <w:ilvl w:val="0"/>
          <w:numId w:val="3"/>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une attestation sur l’honneur du dépôt auprès de l’administration fiscale à la date de l’attestation de l’ensemble des déclarations fiscales obligatoires ; et</w:t>
      </w:r>
    </w:p>
    <w:p w14:paraId="252B23B9" w14:textId="77777777" w:rsidR="00996CE1" w:rsidRPr="00996CE1" w:rsidRDefault="00996CE1" w:rsidP="003733D6">
      <w:pPr>
        <w:pStyle w:val="Paragraphedeliste"/>
        <w:widowControl/>
        <w:numPr>
          <w:ilvl w:val="0"/>
          <w:numId w:val="3"/>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un extrait K-BIS.</w:t>
      </w:r>
    </w:p>
    <w:p w14:paraId="03062928" w14:textId="77777777" w:rsidR="00996CE1" w:rsidRPr="00996CE1" w:rsidRDefault="00996CE1" w:rsidP="007256CF">
      <w:pPr>
        <w:widowControl/>
        <w:rPr>
          <w:rFonts w:asciiTheme="minorHAnsi" w:hAnsiTheme="minorHAnsi" w:cs="Arial"/>
          <w:spacing w:val="-3"/>
          <w:sz w:val="22"/>
          <w:szCs w:val="22"/>
          <w:lang w:val="fr-FR"/>
        </w:rPr>
      </w:pPr>
      <w:r w:rsidRPr="00996CE1">
        <w:rPr>
          <w:rFonts w:asciiTheme="minorHAnsi" w:hAnsiTheme="minorHAnsi" w:cs="Arial"/>
          <w:spacing w:val="-3"/>
          <w:sz w:val="22"/>
          <w:szCs w:val="22"/>
          <w:lang w:val="fr-FR"/>
        </w:rPr>
        <w:t> </w:t>
      </w:r>
    </w:p>
    <w:p w14:paraId="1E6598CF" w14:textId="0F85AD60" w:rsidR="00996CE1" w:rsidRPr="00996CE1" w:rsidRDefault="00996CE1" w:rsidP="007256CF">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Dans le cas où l’exécution des Prestations se déroulerait la nuit au sens du Code du travail, le Prestataire représente et garantit à Marionnaud qu’il dispose de toutes les autorisations nécessaires pour exécuter les Prestations notamment conformément aux articles L.3122-15 et suivants du Code d</w:t>
      </w:r>
      <w:r>
        <w:rPr>
          <w:rFonts w:asciiTheme="minorHAnsi" w:hAnsiTheme="minorHAnsi" w:cs="Arial"/>
          <w:spacing w:val="-3"/>
          <w:sz w:val="22"/>
          <w:szCs w:val="22"/>
          <w:lang w:val="fr-FR"/>
        </w:rPr>
        <w:t xml:space="preserve">u </w:t>
      </w:r>
      <w:r w:rsidR="002E6A20">
        <w:rPr>
          <w:rFonts w:asciiTheme="minorHAnsi" w:hAnsiTheme="minorHAnsi" w:cs="Arial"/>
          <w:spacing w:val="-3"/>
          <w:sz w:val="22"/>
          <w:szCs w:val="22"/>
          <w:lang w:val="fr-FR"/>
        </w:rPr>
        <w:t>T</w:t>
      </w:r>
      <w:r w:rsidRPr="00996CE1">
        <w:rPr>
          <w:rFonts w:asciiTheme="minorHAnsi" w:hAnsiTheme="minorHAnsi" w:cs="Arial"/>
          <w:spacing w:val="-3"/>
          <w:sz w:val="22"/>
          <w:szCs w:val="22"/>
          <w:lang w:val="fr-FR"/>
        </w:rPr>
        <w:t xml:space="preserve">ravail. </w:t>
      </w:r>
    </w:p>
    <w:p w14:paraId="3AA3F64C" w14:textId="77777777" w:rsidR="00996CE1" w:rsidRPr="00996CE1" w:rsidRDefault="00996CE1" w:rsidP="007256CF">
      <w:pPr>
        <w:widowControl/>
        <w:rPr>
          <w:rFonts w:ascii="Calibri" w:hAnsi="Calibri"/>
          <w:sz w:val="22"/>
          <w:szCs w:val="22"/>
          <w:lang w:val="fr-FR" w:eastAsia="fr-FR"/>
        </w:rPr>
      </w:pPr>
      <w:r w:rsidRPr="00996CE1">
        <w:rPr>
          <w:rFonts w:ascii="Calibri" w:hAnsi="Calibri"/>
          <w:sz w:val="22"/>
          <w:szCs w:val="22"/>
          <w:lang w:val="fr-FR" w:eastAsia="fr-FR"/>
        </w:rPr>
        <w:t> </w:t>
      </w:r>
    </w:p>
    <w:p w14:paraId="3F2C9BD3" w14:textId="5C176A2A" w:rsidR="00996CE1" w:rsidRPr="00996CE1" w:rsidRDefault="00996CE1" w:rsidP="007256CF">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De plus</w:t>
      </w:r>
      <w:r w:rsidR="001D4824">
        <w:rPr>
          <w:rFonts w:asciiTheme="minorHAnsi" w:hAnsiTheme="minorHAnsi" w:cs="Arial"/>
          <w:spacing w:val="-3"/>
          <w:sz w:val="22"/>
          <w:szCs w:val="22"/>
          <w:lang w:val="fr-FR"/>
        </w:rPr>
        <w:t>,</w:t>
      </w:r>
      <w:r w:rsidRPr="00996CE1">
        <w:rPr>
          <w:rFonts w:asciiTheme="minorHAnsi" w:hAnsiTheme="minorHAnsi" w:cs="Arial"/>
          <w:spacing w:val="-3"/>
          <w:sz w:val="22"/>
          <w:szCs w:val="22"/>
          <w:lang w:val="fr-FR"/>
        </w:rPr>
        <w:t xml:space="preserve"> le Prestataire s’engage à remettre préalablement à l’exécution des Prestations au Client une copie de l’autorisation obtenue de l’inspecteur du travail validant le travail de nuit ou d’une preuve satisfaisante de l’applicabilité d’un accord collectif autorisant le Prestataire à réaliser les Prestations de nuit.</w:t>
      </w:r>
    </w:p>
    <w:p w14:paraId="2D62BBCE" w14:textId="77777777" w:rsidR="00996CE1" w:rsidRPr="00996CE1" w:rsidRDefault="00996CE1" w:rsidP="007256CF">
      <w:pPr>
        <w:widowControl/>
        <w:rPr>
          <w:rFonts w:ascii="Calibri" w:hAnsi="Calibri"/>
          <w:sz w:val="22"/>
          <w:szCs w:val="22"/>
          <w:lang w:val="fr-FR" w:eastAsia="fr-FR"/>
        </w:rPr>
      </w:pPr>
      <w:r w:rsidRPr="00996CE1">
        <w:rPr>
          <w:rFonts w:ascii="Calibri" w:hAnsi="Calibri"/>
          <w:sz w:val="22"/>
          <w:szCs w:val="22"/>
          <w:lang w:val="fr-FR" w:eastAsia="fr-FR"/>
        </w:rPr>
        <w:t> </w:t>
      </w:r>
    </w:p>
    <w:p w14:paraId="3FCB929F" w14:textId="77777777" w:rsidR="00996CE1" w:rsidRPr="00996CE1" w:rsidRDefault="00996CE1" w:rsidP="007256CF">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lastRenderedPageBreak/>
        <w:t>Dans le cas où l’exécution des Prestations se déroulerait le dimanche, le Prestataire représente et garantit au Client qu’il dispose de toutes les autorisations nécessaires pour exécuter les Prestations notamment conformément aux articles L.3132-4 et suivants du Code d</w:t>
      </w:r>
      <w:r>
        <w:rPr>
          <w:rFonts w:asciiTheme="minorHAnsi" w:hAnsiTheme="minorHAnsi" w:cs="Arial"/>
          <w:spacing w:val="-3"/>
          <w:sz w:val="22"/>
          <w:szCs w:val="22"/>
          <w:lang w:val="fr-FR"/>
        </w:rPr>
        <w:t>u</w:t>
      </w:r>
      <w:r w:rsidRPr="00996CE1">
        <w:rPr>
          <w:rFonts w:asciiTheme="minorHAnsi" w:hAnsiTheme="minorHAnsi" w:cs="Arial"/>
          <w:spacing w:val="-3"/>
          <w:sz w:val="22"/>
          <w:szCs w:val="22"/>
          <w:lang w:val="fr-FR"/>
        </w:rPr>
        <w:t xml:space="preserve"> </w:t>
      </w:r>
      <w:r w:rsidR="002E6A20">
        <w:rPr>
          <w:rFonts w:asciiTheme="minorHAnsi" w:hAnsiTheme="minorHAnsi" w:cs="Arial"/>
          <w:spacing w:val="-3"/>
          <w:sz w:val="22"/>
          <w:szCs w:val="22"/>
          <w:lang w:val="fr-FR"/>
        </w:rPr>
        <w:t>T</w:t>
      </w:r>
      <w:r w:rsidRPr="00996CE1">
        <w:rPr>
          <w:rFonts w:asciiTheme="minorHAnsi" w:hAnsiTheme="minorHAnsi" w:cs="Arial"/>
          <w:spacing w:val="-3"/>
          <w:sz w:val="22"/>
          <w:szCs w:val="22"/>
          <w:lang w:val="fr-FR"/>
        </w:rPr>
        <w:t>ravail.</w:t>
      </w:r>
    </w:p>
    <w:p w14:paraId="7FC4ADDB" w14:textId="77777777" w:rsidR="00996CE1" w:rsidRPr="00996CE1" w:rsidRDefault="00996CE1" w:rsidP="00996CE1">
      <w:pPr>
        <w:widowControl/>
        <w:rPr>
          <w:rFonts w:ascii="Calibri" w:hAnsi="Calibri"/>
          <w:color w:val="000000"/>
          <w:sz w:val="22"/>
          <w:szCs w:val="22"/>
          <w:lang w:val="fr-FR" w:eastAsia="fr-FR"/>
        </w:rPr>
      </w:pPr>
      <w:r w:rsidRPr="00996CE1">
        <w:rPr>
          <w:rFonts w:ascii="Calibri" w:hAnsi="Calibri"/>
          <w:color w:val="000000"/>
          <w:sz w:val="22"/>
          <w:szCs w:val="22"/>
          <w:lang w:val="fr-FR" w:eastAsia="fr-FR"/>
        </w:rPr>
        <w:t> </w:t>
      </w:r>
    </w:p>
    <w:p w14:paraId="374EB16E" w14:textId="77777777" w:rsidR="00996CE1" w:rsidRPr="00996CE1" w:rsidRDefault="00996CE1" w:rsidP="00996CE1">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De plus le Prestataire s’engage à remettre préalablement à l’exécution des Prestations au Client une copie de l’autorisation obtenue de l’inspecteur du travail validant le travail dominical ou d’une preuve satisfaisante de l’applicabilité d’un accord collectif autorisant le Prestataire à réaliser les Prestations le dimanche.</w:t>
      </w:r>
    </w:p>
    <w:p w14:paraId="60F9A100" w14:textId="77777777" w:rsidR="00E13C28" w:rsidRPr="00C76FF3" w:rsidRDefault="00E13C28"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63A2673F" w14:textId="77777777" w:rsidR="00E13C28" w:rsidRPr="00C76FF3" w:rsidRDefault="00E13C28"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685FCB74" w14:textId="67C51074" w:rsidR="00E13C28" w:rsidRDefault="002654BF" w:rsidP="00F62B7E">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30" w:name="_Toc8993472"/>
      <w:bookmarkStart w:id="31" w:name="_Toc299012530"/>
      <w:bookmarkStart w:id="32" w:name="_Toc443931946"/>
      <w:r>
        <w:rPr>
          <w:rFonts w:asciiTheme="minorHAnsi" w:hAnsiTheme="minorHAnsi" w:cs="Arial"/>
          <w:sz w:val="22"/>
          <w:szCs w:val="22"/>
          <w:u w:val="none"/>
          <w:lang w:val="fr-FR"/>
        </w:rPr>
        <w:t>GOUVERNANCE</w:t>
      </w:r>
      <w:bookmarkEnd w:id="30"/>
    </w:p>
    <w:p w14:paraId="3FDE8261" w14:textId="06717FAD" w:rsidR="002654BF" w:rsidRDefault="002654BF" w:rsidP="009E7DE9">
      <w:pPr>
        <w:tabs>
          <w:tab w:val="left" w:pos="-1440"/>
          <w:tab w:val="left" w:pos="0"/>
        </w:tabs>
        <w:suppressAutoHyphens/>
        <w:jc w:val="both"/>
        <w:rPr>
          <w:rFonts w:asciiTheme="minorHAnsi" w:hAnsiTheme="minorHAnsi" w:cs="Arial"/>
          <w:spacing w:val="-3"/>
          <w:sz w:val="22"/>
          <w:szCs w:val="22"/>
          <w:lang w:val="fr-FR"/>
        </w:rPr>
      </w:pPr>
    </w:p>
    <w:p w14:paraId="1E6B6952" w14:textId="1D3D04C8" w:rsidR="002654BF" w:rsidRDefault="009E7DE9" w:rsidP="009C5872">
      <w:pPr>
        <w:tabs>
          <w:tab w:val="left" w:pos="-1440"/>
          <w:tab w:val="left" w:pos="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Le</w:t>
      </w:r>
      <w:r w:rsidR="009C5872">
        <w:rPr>
          <w:rFonts w:asciiTheme="minorHAnsi" w:hAnsiTheme="minorHAnsi" w:cs="Arial"/>
          <w:spacing w:val="-3"/>
          <w:sz w:val="22"/>
          <w:szCs w:val="22"/>
          <w:lang w:val="fr-FR"/>
        </w:rPr>
        <w:t xml:space="preserve">s Parties collaboreront de bonne foi pour </w:t>
      </w:r>
      <w:r w:rsidR="0083304A">
        <w:rPr>
          <w:rFonts w:asciiTheme="minorHAnsi" w:hAnsiTheme="minorHAnsi" w:cs="Arial"/>
          <w:spacing w:val="-3"/>
          <w:sz w:val="22"/>
          <w:szCs w:val="22"/>
          <w:lang w:val="fr-FR"/>
        </w:rPr>
        <w:t>évaluer la qualité des Prestations tout au long du Contrat.</w:t>
      </w:r>
    </w:p>
    <w:p w14:paraId="48ED40F3" w14:textId="50E19161" w:rsidR="006C34D5" w:rsidRDefault="006C34D5" w:rsidP="009C5872">
      <w:pPr>
        <w:tabs>
          <w:tab w:val="left" w:pos="-1440"/>
          <w:tab w:val="left" w:pos="0"/>
        </w:tabs>
        <w:suppressAutoHyphens/>
        <w:jc w:val="both"/>
        <w:rPr>
          <w:rFonts w:asciiTheme="minorHAnsi" w:hAnsiTheme="minorHAnsi" w:cs="Arial"/>
          <w:spacing w:val="-3"/>
          <w:sz w:val="22"/>
          <w:szCs w:val="22"/>
          <w:lang w:val="fr-FR"/>
        </w:rPr>
      </w:pPr>
    </w:p>
    <w:p w14:paraId="087F26DE" w14:textId="272B5EE0" w:rsidR="006C34D5" w:rsidRDefault="006C34D5" w:rsidP="006C34D5">
      <w:pPr>
        <w:tabs>
          <w:tab w:val="left" w:pos="-1440"/>
          <w:tab w:val="left" w:pos="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7.1 Point d’avancement </w:t>
      </w:r>
    </w:p>
    <w:p w14:paraId="35320BDF" w14:textId="77777777" w:rsidR="006C34D5" w:rsidRDefault="006C34D5" w:rsidP="006C34D5">
      <w:pPr>
        <w:tabs>
          <w:tab w:val="left" w:pos="-1440"/>
          <w:tab w:val="left" w:pos="0"/>
        </w:tabs>
        <w:suppressAutoHyphens/>
        <w:jc w:val="both"/>
        <w:rPr>
          <w:rFonts w:asciiTheme="minorHAnsi" w:hAnsiTheme="minorHAnsi" w:cs="Arial"/>
          <w:spacing w:val="-3"/>
          <w:sz w:val="22"/>
          <w:szCs w:val="22"/>
          <w:lang w:val="fr-FR"/>
        </w:rPr>
      </w:pPr>
    </w:p>
    <w:p w14:paraId="58716BE4" w14:textId="0C0D9D02"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 xml:space="preserve">Des réunions destinées à faire le point sur l’avancement des Prestations pourront se tenir à la demande de l’une ou l’autre des </w:t>
      </w:r>
      <w:r w:rsidR="001D4824">
        <w:rPr>
          <w:rFonts w:asciiTheme="minorHAnsi" w:hAnsiTheme="minorHAnsi" w:cs="Arial"/>
          <w:spacing w:val="-3"/>
          <w:sz w:val="22"/>
          <w:szCs w:val="22"/>
          <w:lang w:val="fr-FR"/>
        </w:rPr>
        <w:t>P</w:t>
      </w:r>
      <w:r w:rsidR="001D4824" w:rsidRPr="006C34D5">
        <w:rPr>
          <w:rFonts w:asciiTheme="minorHAnsi" w:hAnsiTheme="minorHAnsi" w:cs="Arial"/>
          <w:spacing w:val="-3"/>
          <w:sz w:val="22"/>
          <w:szCs w:val="22"/>
          <w:lang w:val="fr-FR"/>
        </w:rPr>
        <w:t xml:space="preserve">arties </w:t>
      </w:r>
      <w:r w:rsidRPr="006C34D5">
        <w:rPr>
          <w:rFonts w:asciiTheme="minorHAnsi" w:hAnsiTheme="minorHAnsi" w:cs="Arial"/>
          <w:spacing w:val="-3"/>
          <w:sz w:val="22"/>
          <w:szCs w:val="22"/>
          <w:lang w:val="fr-FR"/>
        </w:rPr>
        <w:t xml:space="preserve">et selon les modalités définies dans les </w:t>
      </w:r>
      <w:r w:rsidR="001D4824">
        <w:rPr>
          <w:rFonts w:asciiTheme="minorHAnsi" w:hAnsiTheme="minorHAnsi" w:cs="Arial"/>
          <w:spacing w:val="-3"/>
          <w:sz w:val="22"/>
          <w:szCs w:val="22"/>
          <w:lang w:val="fr-FR"/>
        </w:rPr>
        <w:t>Devis</w:t>
      </w:r>
      <w:r w:rsidR="00F92C96">
        <w:rPr>
          <w:rFonts w:asciiTheme="minorHAnsi" w:hAnsiTheme="minorHAnsi" w:cs="Arial"/>
          <w:spacing w:val="-3"/>
          <w:sz w:val="22"/>
          <w:szCs w:val="22"/>
          <w:lang w:val="fr-FR"/>
        </w:rPr>
        <w:t xml:space="preserve"> </w:t>
      </w:r>
      <w:r w:rsidRPr="006C34D5">
        <w:rPr>
          <w:rFonts w:asciiTheme="minorHAnsi" w:hAnsiTheme="minorHAnsi" w:cs="Arial"/>
          <w:spacing w:val="-3"/>
          <w:sz w:val="22"/>
          <w:szCs w:val="22"/>
          <w:lang w:val="fr-FR"/>
        </w:rPr>
        <w:t>ou d’un commun accord entre ces dernières afin d’examiner l’état d’avancement des Prestations et les éventuelles difficultés rencontrées. Elles donneront lieu à l’établissement d’un compte rendu d’avancement rédigé par le responsable dûment désigné par le Prestataire, qui le communiquera au Client.</w:t>
      </w:r>
    </w:p>
    <w:p w14:paraId="1244E0E6" w14:textId="633557DC"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Marionnaud</w:t>
      </w:r>
      <w:r w:rsidRPr="006C34D5">
        <w:rPr>
          <w:rFonts w:asciiTheme="minorHAnsi" w:hAnsiTheme="minorHAnsi" w:cs="Arial"/>
          <w:spacing w:val="-3"/>
          <w:sz w:val="22"/>
          <w:szCs w:val="22"/>
          <w:lang w:val="fr-FR"/>
        </w:rPr>
        <w:t xml:space="preserve"> aura un délai de trois semaines pour valider ou demander la modification du compte rendu.</w:t>
      </w:r>
    </w:p>
    <w:p w14:paraId="77748D93" w14:textId="7777777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p>
    <w:p w14:paraId="4D683F2E" w14:textId="7777777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En outre, le Prestataire remettra au Client tous les comptes-rendus des réunions qu’il aura organisées ou auxquelles il aura participé ainsi que toutes les informations relatives à des échanges entre lui-même et les personnels des autres Services du Client.</w:t>
      </w:r>
    </w:p>
    <w:p w14:paraId="43E283B3" w14:textId="77777777" w:rsidR="006C34D5" w:rsidRDefault="006C34D5" w:rsidP="006C34D5">
      <w:pPr>
        <w:tabs>
          <w:tab w:val="left" w:pos="-1440"/>
          <w:tab w:val="left" w:pos="0"/>
        </w:tabs>
        <w:suppressAutoHyphens/>
        <w:jc w:val="both"/>
        <w:rPr>
          <w:rFonts w:asciiTheme="minorHAnsi" w:hAnsiTheme="minorHAnsi" w:cs="Arial"/>
          <w:spacing w:val="-3"/>
          <w:sz w:val="22"/>
          <w:szCs w:val="22"/>
          <w:lang w:val="fr-FR"/>
        </w:rPr>
      </w:pPr>
    </w:p>
    <w:p w14:paraId="7B6A66CC" w14:textId="77777777" w:rsidR="006C34D5" w:rsidRDefault="006C34D5" w:rsidP="006C34D5">
      <w:pPr>
        <w:tabs>
          <w:tab w:val="left" w:pos="-1440"/>
          <w:tab w:val="left" w:pos="0"/>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7.2 Calendrier- délai d’exécution </w:t>
      </w:r>
    </w:p>
    <w:p w14:paraId="78930DAD" w14:textId="7CBD0B60" w:rsid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 </w:t>
      </w:r>
    </w:p>
    <w:p w14:paraId="3C6C625F" w14:textId="6D466D6A"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Le calendrier prévisionnel de réalisation des Prestations déterminé d’un commun accord entre les Parties figure</w:t>
      </w:r>
      <w:r>
        <w:rPr>
          <w:rFonts w:asciiTheme="minorHAnsi" w:hAnsiTheme="minorHAnsi" w:cs="Arial"/>
          <w:spacing w:val="-3"/>
          <w:sz w:val="22"/>
          <w:szCs w:val="22"/>
          <w:lang w:val="fr-FR"/>
        </w:rPr>
        <w:t>, le cas échéant,</w:t>
      </w:r>
      <w:r w:rsidRPr="006C34D5">
        <w:rPr>
          <w:rFonts w:asciiTheme="minorHAnsi" w:hAnsiTheme="minorHAnsi" w:cs="Arial"/>
          <w:spacing w:val="-3"/>
          <w:sz w:val="22"/>
          <w:szCs w:val="22"/>
          <w:lang w:val="fr-FR"/>
        </w:rPr>
        <w:t xml:space="preserve"> dans les </w:t>
      </w:r>
      <w:r w:rsidR="001D4824">
        <w:rPr>
          <w:rFonts w:asciiTheme="minorHAnsi" w:hAnsiTheme="minorHAnsi" w:cs="Arial"/>
          <w:spacing w:val="-3"/>
          <w:sz w:val="22"/>
          <w:szCs w:val="22"/>
          <w:lang w:val="fr-FR"/>
        </w:rPr>
        <w:t>Devis</w:t>
      </w:r>
      <w:r w:rsidRPr="006C34D5">
        <w:rPr>
          <w:rFonts w:asciiTheme="minorHAnsi" w:hAnsiTheme="minorHAnsi" w:cs="Arial"/>
          <w:spacing w:val="-3"/>
          <w:sz w:val="22"/>
          <w:szCs w:val="22"/>
          <w:lang w:val="fr-FR"/>
        </w:rPr>
        <w:t>.</w:t>
      </w:r>
    </w:p>
    <w:p w14:paraId="2506B2C0" w14:textId="7777777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p>
    <w:p w14:paraId="763AB209" w14:textId="1B2A8783"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 xml:space="preserve">Dans le cas où le calendrier devrait être modifié à la demande de l’une des </w:t>
      </w:r>
      <w:r w:rsidR="001D4824">
        <w:rPr>
          <w:rFonts w:asciiTheme="minorHAnsi" w:hAnsiTheme="minorHAnsi" w:cs="Arial"/>
          <w:spacing w:val="-3"/>
          <w:sz w:val="22"/>
          <w:szCs w:val="22"/>
          <w:lang w:val="fr-FR"/>
        </w:rPr>
        <w:t>P</w:t>
      </w:r>
      <w:r w:rsidR="001D4824" w:rsidRPr="006C34D5">
        <w:rPr>
          <w:rFonts w:asciiTheme="minorHAnsi" w:hAnsiTheme="minorHAnsi" w:cs="Arial"/>
          <w:spacing w:val="-3"/>
          <w:sz w:val="22"/>
          <w:szCs w:val="22"/>
          <w:lang w:val="fr-FR"/>
        </w:rPr>
        <w:t>arties</w:t>
      </w:r>
      <w:r w:rsidRPr="006C34D5">
        <w:rPr>
          <w:rFonts w:asciiTheme="minorHAnsi" w:hAnsiTheme="minorHAnsi" w:cs="Arial"/>
          <w:spacing w:val="-3"/>
          <w:sz w:val="22"/>
          <w:szCs w:val="22"/>
          <w:lang w:val="fr-FR"/>
        </w:rPr>
        <w:t xml:space="preserve">, cette dernière devra informer immédiatement l’autre </w:t>
      </w:r>
      <w:r w:rsidR="001D4824">
        <w:rPr>
          <w:rFonts w:asciiTheme="minorHAnsi" w:hAnsiTheme="minorHAnsi" w:cs="Arial"/>
          <w:spacing w:val="-3"/>
          <w:sz w:val="22"/>
          <w:szCs w:val="22"/>
          <w:lang w:val="fr-FR"/>
        </w:rPr>
        <w:t>P</w:t>
      </w:r>
      <w:r w:rsidRPr="006C34D5">
        <w:rPr>
          <w:rFonts w:asciiTheme="minorHAnsi" w:hAnsiTheme="minorHAnsi" w:cs="Arial"/>
          <w:spacing w:val="-3"/>
          <w:sz w:val="22"/>
          <w:szCs w:val="22"/>
          <w:lang w:val="fr-FR"/>
        </w:rPr>
        <w:t>artie. Les incidences précises de cette modification seront alors appréciées, tant sur le délai global de réalisation que sur toutes conséquences identifiables.</w:t>
      </w:r>
    </w:p>
    <w:p w14:paraId="44CD03D9" w14:textId="7777777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p>
    <w:p w14:paraId="081969FC" w14:textId="41E06BE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 xml:space="preserve">Ces modifications feront l’objet d’un </w:t>
      </w:r>
      <w:r w:rsidR="001D4824">
        <w:rPr>
          <w:rFonts w:asciiTheme="minorHAnsi" w:hAnsiTheme="minorHAnsi" w:cs="Arial"/>
          <w:spacing w:val="-3"/>
          <w:sz w:val="22"/>
          <w:szCs w:val="22"/>
          <w:lang w:val="fr-FR"/>
        </w:rPr>
        <w:t>Devis rectificatif</w:t>
      </w:r>
      <w:r w:rsidRPr="006C34D5">
        <w:rPr>
          <w:rFonts w:asciiTheme="minorHAnsi" w:hAnsiTheme="minorHAnsi" w:cs="Arial"/>
          <w:spacing w:val="-3"/>
          <w:sz w:val="22"/>
          <w:szCs w:val="22"/>
          <w:lang w:val="fr-FR"/>
        </w:rPr>
        <w:t>.</w:t>
      </w:r>
    </w:p>
    <w:p w14:paraId="5203AD55" w14:textId="7777777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p>
    <w:p w14:paraId="721D65F9" w14:textId="7777777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 xml:space="preserve">Si les délais initiaux de réalisation risquaient de ne pas être tenus pour des raisons engageant la responsabilité du Prestataire, celui-ci devra immédiatement renforcer son équipe, accroître le potentiel de compétence et prendre les dispositions appropriées pour rétablir rapidement la situation. </w:t>
      </w:r>
    </w:p>
    <w:p w14:paraId="6CDE0853" w14:textId="77777777" w:rsidR="006C34D5" w:rsidRPr="006C34D5" w:rsidRDefault="006C34D5" w:rsidP="006C34D5">
      <w:pPr>
        <w:tabs>
          <w:tab w:val="left" w:pos="-1440"/>
          <w:tab w:val="left" w:pos="0"/>
        </w:tabs>
        <w:suppressAutoHyphens/>
        <w:jc w:val="both"/>
        <w:rPr>
          <w:rFonts w:asciiTheme="minorHAnsi" w:hAnsiTheme="minorHAnsi" w:cs="Arial"/>
          <w:spacing w:val="-3"/>
          <w:sz w:val="22"/>
          <w:szCs w:val="22"/>
          <w:lang w:val="fr-FR"/>
        </w:rPr>
      </w:pPr>
    </w:p>
    <w:p w14:paraId="0BA10340" w14:textId="59984213" w:rsidR="006C34D5" w:rsidRDefault="006C34D5" w:rsidP="006C34D5">
      <w:pPr>
        <w:tabs>
          <w:tab w:val="left" w:pos="-1440"/>
          <w:tab w:val="left" w:pos="0"/>
        </w:tabs>
        <w:suppressAutoHyphens/>
        <w:jc w:val="both"/>
        <w:rPr>
          <w:rFonts w:asciiTheme="minorHAnsi" w:hAnsiTheme="minorHAnsi" w:cs="Arial"/>
          <w:spacing w:val="-3"/>
          <w:sz w:val="22"/>
          <w:szCs w:val="22"/>
          <w:lang w:val="fr-FR"/>
        </w:rPr>
      </w:pPr>
      <w:r w:rsidRPr="006C34D5">
        <w:rPr>
          <w:rFonts w:asciiTheme="minorHAnsi" w:hAnsiTheme="minorHAnsi" w:cs="Arial"/>
          <w:spacing w:val="-3"/>
          <w:sz w:val="22"/>
          <w:szCs w:val="22"/>
          <w:lang w:val="fr-FR"/>
        </w:rPr>
        <w:t xml:space="preserve">Le délai de finalisation de la Prestation est déterminé dans le planning défini dans le </w:t>
      </w:r>
      <w:r w:rsidR="001D4824">
        <w:rPr>
          <w:rFonts w:asciiTheme="minorHAnsi" w:hAnsiTheme="minorHAnsi" w:cs="Arial"/>
          <w:spacing w:val="-3"/>
          <w:sz w:val="22"/>
          <w:szCs w:val="22"/>
          <w:lang w:val="fr-FR"/>
        </w:rPr>
        <w:t>Devis</w:t>
      </w:r>
      <w:r w:rsidRPr="006C34D5">
        <w:rPr>
          <w:rFonts w:asciiTheme="minorHAnsi" w:hAnsiTheme="minorHAnsi" w:cs="Arial"/>
          <w:spacing w:val="-3"/>
          <w:sz w:val="22"/>
          <w:szCs w:val="22"/>
          <w:lang w:val="fr-FR"/>
        </w:rPr>
        <w:t>.</w:t>
      </w:r>
    </w:p>
    <w:p w14:paraId="0E40E96A" w14:textId="77777777" w:rsidR="005D4A17" w:rsidRDefault="005D4A17" w:rsidP="006C34D5">
      <w:pPr>
        <w:tabs>
          <w:tab w:val="left" w:pos="-1440"/>
          <w:tab w:val="left" w:pos="0"/>
        </w:tabs>
        <w:suppressAutoHyphens/>
        <w:jc w:val="both"/>
        <w:rPr>
          <w:rFonts w:asciiTheme="minorHAnsi" w:hAnsiTheme="minorHAnsi" w:cs="Arial"/>
          <w:spacing w:val="-3"/>
          <w:sz w:val="22"/>
          <w:szCs w:val="22"/>
          <w:lang w:val="fr-FR"/>
        </w:rPr>
      </w:pPr>
    </w:p>
    <w:p w14:paraId="5A578E48" w14:textId="47D0D77B"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Dans le cas où la durée de la mission viendrait à être étendue sur demande écrite de Marionnaud et expressément acceptée par le Prestataire, les conditions prévues au présent Contrat et dans le Devis rattaché au Contrat continueront à s’appliquer pour la durée de l’extension de la mission, nonobstant toute condition prévue au Devis soumis par le Prestataire, conditions générales de vente ou tout autre document adressés par le Prestataire.</w:t>
      </w:r>
    </w:p>
    <w:p w14:paraId="2943C97A" w14:textId="77777777" w:rsidR="005D4A17" w:rsidRPr="006C7953" w:rsidRDefault="005D4A17" w:rsidP="006C34D5">
      <w:pPr>
        <w:tabs>
          <w:tab w:val="left" w:pos="-1440"/>
          <w:tab w:val="left" w:pos="0"/>
        </w:tabs>
        <w:suppressAutoHyphens/>
        <w:jc w:val="both"/>
        <w:rPr>
          <w:rFonts w:asciiTheme="minorHAnsi" w:hAnsiTheme="minorHAnsi" w:cs="Arial"/>
          <w:spacing w:val="-3"/>
          <w:sz w:val="22"/>
          <w:szCs w:val="22"/>
          <w:lang w:val="fr-FR"/>
        </w:rPr>
      </w:pPr>
    </w:p>
    <w:p w14:paraId="0D92947A" w14:textId="77777777"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7.3 Pénalités </w:t>
      </w:r>
    </w:p>
    <w:p w14:paraId="5C0B4FA1" w14:textId="77777777"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0F462961" w14:textId="6C6B0CA2"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 xml:space="preserve">En cas de retard du Prestataire à l'un quelconque des délais qui lui sont impartis et prévus le cas échéant, dans le calendrier, pour la réalisation des Prestations et/ou la remise des Livrables, le Client se réserve la </w:t>
      </w:r>
      <w:r>
        <w:rPr>
          <w:rFonts w:asciiTheme="minorHAnsi" w:hAnsiTheme="minorHAnsi" w:cs="Arial"/>
          <w:spacing w:val="-3"/>
          <w:sz w:val="22"/>
          <w:szCs w:val="22"/>
          <w:lang w:val="fr-FR"/>
        </w:rPr>
        <w:lastRenderedPageBreak/>
        <w:t xml:space="preserve">possibilité d'appliquer de plein droit au Prestataire, sans mise en demeure préalable, des pénalités de retard à titre d’astreinte fixées comme suit </w:t>
      </w:r>
      <w:r>
        <w:rPr>
          <w:rFonts w:asciiTheme="minorHAnsi" w:hAnsiTheme="minorHAnsi" w:cs="Arial"/>
          <w:spacing w:val="-3"/>
          <w:sz w:val="22"/>
          <w:szCs w:val="22"/>
          <w:highlight w:val="yellow"/>
          <w:lang w:val="fr-FR"/>
        </w:rPr>
        <w:t>______</w:t>
      </w:r>
      <w:r>
        <w:rPr>
          <w:rFonts w:asciiTheme="minorHAnsi" w:hAnsiTheme="minorHAnsi" w:cs="Arial"/>
          <w:spacing w:val="-3"/>
          <w:sz w:val="22"/>
          <w:szCs w:val="22"/>
          <w:lang w:val="fr-FR"/>
        </w:rPr>
        <w:t>€.</w:t>
      </w:r>
    </w:p>
    <w:p w14:paraId="11AE22D7" w14:textId="77777777"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607B5936" w14:textId="2327C792"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Au-delà de quinze (15) jours de retard, le Client pourra décider de résilier de plein droit le Devis par l’envoi d’une lettre recommandée avec demande d’avis de réception.</w:t>
      </w:r>
    </w:p>
    <w:p w14:paraId="771A54EA" w14:textId="77777777"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48388F37" w14:textId="77777777"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Les pénalités ne pourront en aucun cas être considérées comme libératoires, le Client gardant tous ses droits à obtenir réparation de son préjudice.</w:t>
      </w:r>
    </w:p>
    <w:p w14:paraId="3CDB14B6" w14:textId="77777777" w:rsidR="005D4A17" w:rsidRDefault="005D4A17" w:rsidP="005D4A1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2CF93C05" w14:textId="4EB1AEDA" w:rsidR="005D4A17" w:rsidRPr="009E7DE9" w:rsidRDefault="005D4A17" w:rsidP="009E7DE9">
      <w:pPr>
        <w:tabs>
          <w:tab w:val="left" w:pos="-1440"/>
          <w:tab w:val="left" w:pos="0"/>
        </w:tabs>
        <w:suppressAutoHyphens/>
        <w:jc w:val="both"/>
        <w:rPr>
          <w:rFonts w:asciiTheme="minorHAnsi" w:hAnsiTheme="minorHAnsi" w:cs="Arial"/>
          <w:spacing w:val="-3"/>
          <w:sz w:val="22"/>
          <w:szCs w:val="22"/>
          <w:lang w:val="fr-FR"/>
        </w:rPr>
      </w:pPr>
    </w:p>
    <w:p w14:paraId="6DB661B2" w14:textId="77777777" w:rsidR="002654BF" w:rsidRPr="009E7DE9" w:rsidRDefault="002654BF" w:rsidP="009E7DE9">
      <w:pPr>
        <w:tabs>
          <w:tab w:val="left" w:pos="-1440"/>
          <w:tab w:val="left" w:pos="0"/>
        </w:tabs>
        <w:suppressAutoHyphens/>
        <w:jc w:val="both"/>
        <w:rPr>
          <w:rFonts w:asciiTheme="minorHAnsi" w:hAnsiTheme="minorHAnsi" w:cs="Arial"/>
          <w:spacing w:val="-3"/>
          <w:sz w:val="22"/>
          <w:szCs w:val="22"/>
          <w:lang w:val="fr-FR"/>
        </w:rPr>
      </w:pPr>
    </w:p>
    <w:p w14:paraId="6AB81CD7" w14:textId="77777777" w:rsidR="002654BF" w:rsidRDefault="002654BF" w:rsidP="002654BF">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33" w:name="_Toc8993473"/>
      <w:r w:rsidRPr="00C76FF3">
        <w:rPr>
          <w:rFonts w:asciiTheme="minorHAnsi" w:hAnsiTheme="minorHAnsi" w:cs="Arial"/>
          <w:sz w:val="22"/>
          <w:szCs w:val="22"/>
          <w:u w:val="none"/>
          <w:lang w:val="fr-FR"/>
        </w:rPr>
        <w:t>PROPRIETE INTELLECTUELLE</w:t>
      </w:r>
      <w:bookmarkEnd w:id="33"/>
    </w:p>
    <w:p w14:paraId="3E0D0CBD" w14:textId="6262CAE0" w:rsidR="00E13C28" w:rsidRPr="003611EB" w:rsidRDefault="00E13C28" w:rsidP="00A8208D">
      <w:pPr>
        <w:jc w:val="both"/>
        <w:rPr>
          <w:rFonts w:asciiTheme="minorHAnsi" w:hAnsiTheme="minorHAnsi"/>
          <w:b/>
          <w:sz w:val="22"/>
          <w:szCs w:val="22"/>
          <w:lang w:val="fr-FR"/>
        </w:rPr>
      </w:pPr>
    </w:p>
    <w:p w14:paraId="15AE8235" w14:textId="77777777" w:rsidR="00E13C28" w:rsidRPr="003611EB" w:rsidRDefault="00E13C28" w:rsidP="003611EB">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3611EB">
        <w:rPr>
          <w:rFonts w:asciiTheme="minorHAnsi" w:hAnsiTheme="minorHAnsi" w:cs="Arial"/>
          <w:b/>
          <w:spacing w:val="-3"/>
          <w:sz w:val="22"/>
          <w:szCs w:val="22"/>
          <w:lang w:val="fr-FR"/>
        </w:rPr>
        <w:t>Cession des droits</w:t>
      </w:r>
    </w:p>
    <w:p w14:paraId="62C5F309" w14:textId="77777777" w:rsidR="002674D1" w:rsidRDefault="002674D1" w:rsidP="00A8208D">
      <w:pPr>
        <w:jc w:val="both"/>
        <w:rPr>
          <w:rFonts w:asciiTheme="minorHAnsi" w:hAnsiTheme="minorHAnsi" w:cs="Arial"/>
          <w:sz w:val="22"/>
          <w:szCs w:val="22"/>
          <w:lang w:val="fr-FR"/>
        </w:rPr>
      </w:pPr>
    </w:p>
    <w:p w14:paraId="5F097A8E" w14:textId="77777777" w:rsidR="008D46E5" w:rsidRDefault="00E13C28" w:rsidP="00A8208D">
      <w:pPr>
        <w:jc w:val="both"/>
        <w:rPr>
          <w:rFonts w:asciiTheme="minorHAnsi" w:hAnsiTheme="minorHAnsi" w:cs="Arial"/>
          <w:sz w:val="22"/>
          <w:szCs w:val="22"/>
          <w:lang w:val="fr-FR"/>
        </w:rPr>
      </w:pPr>
      <w:r w:rsidRPr="00C76FF3">
        <w:rPr>
          <w:rFonts w:asciiTheme="minorHAnsi" w:hAnsiTheme="minorHAnsi" w:cs="Arial"/>
          <w:sz w:val="22"/>
          <w:szCs w:val="22"/>
          <w:lang w:val="fr-FR"/>
        </w:rPr>
        <w:t xml:space="preserve">Le Prestataire cède </w:t>
      </w:r>
      <w:r w:rsidR="008D46E5">
        <w:rPr>
          <w:rFonts w:asciiTheme="minorHAnsi" w:hAnsiTheme="minorHAnsi" w:cs="Arial"/>
          <w:sz w:val="22"/>
          <w:szCs w:val="22"/>
          <w:lang w:val="fr-FR"/>
        </w:rPr>
        <w:t>à Marionnaud</w:t>
      </w:r>
      <w:r w:rsidRPr="00C76FF3">
        <w:rPr>
          <w:rFonts w:asciiTheme="minorHAnsi" w:hAnsiTheme="minorHAnsi" w:cs="Arial"/>
          <w:sz w:val="22"/>
          <w:szCs w:val="22"/>
          <w:lang w:val="fr-FR"/>
        </w:rPr>
        <w:t xml:space="preserve">, à titre exclusif, l’intégralité des droits de propriété intellectuelle sur les </w:t>
      </w:r>
      <w:r w:rsidR="005D3C27">
        <w:rPr>
          <w:rFonts w:asciiTheme="minorHAnsi" w:hAnsiTheme="minorHAnsi" w:cs="Arial"/>
          <w:sz w:val="22"/>
          <w:szCs w:val="22"/>
          <w:lang w:val="fr-FR"/>
        </w:rPr>
        <w:t>L</w:t>
      </w:r>
      <w:r w:rsidR="00F431AF">
        <w:rPr>
          <w:rFonts w:asciiTheme="minorHAnsi" w:hAnsiTheme="minorHAnsi" w:cs="Arial"/>
          <w:sz w:val="22"/>
          <w:szCs w:val="22"/>
          <w:lang w:val="fr-FR"/>
        </w:rPr>
        <w:t>ivrables</w:t>
      </w:r>
      <w:r w:rsidRPr="00C76FF3">
        <w:rPr>
          <w:rFonts w:asciiTheme="minorHAnsi" w:hAnsiTheme="minorHAnsi" w:cs="Arial"/>
          <w:sz w:val="22"/>
          <w:szCs w:val="22"/>
          <w:lang w:val="fr-FR"/>
        </w:rPr>
        <w:t xml:space="preserve"> remis dans le cadre du présent Contrat</w:t>
      </w:r>
      <w:r w:rsidR="00C02935">
        <w:rPr>
          <w:rFonts w:asciiTheme="minorHAnsi" w:hAnsiTheme="minorHAnsi" w:cs="Arial"/>
          <w:sz w:val="22"/>
          <w:szCs w:val="22"/>
          <w:lang w:val="fr-FR"/>
        </w:rPr>
        <w:t>, au fur et à mesure de leur création</w:t>
      </w:r>
      <w:r w:rsidR="008D46E5">
        <w:rPr>
          <w:rFonts w:asciiTheme="minorHAnsi" w:hAnsiTheme="minorHAnsi" w:cs="Arial"/>
          <w:sz w:val="22"/>
          <w:szCs w:val="22"/>
          <w:lang w:val="fr-FR"/>
        </w:rPr>
        <w:t>.</w:t>
      </w:r>
    </w:p>
    <w:p w14:paraId="09AF9512" w14:textId="77777777" w:rsidR="008D46E5" w:rsidRDefault="008D46E5" w:rsidP="00A8208D">
      <w:pPr>
        <w:jc w:val="both"/>
        <w:rPr>
          <w:rFonts w:asciiTheme="minorHAnsi" w:hAnsiTheme="minorHAnsi" w:cs="Arial"/>
          <w:sz w:val="22"/>
          <w:szCs w:val="22"/>
          <w:lang w:val="fr-FR"/>
        </w:rPr>
      </w:pPr>
    </w:p>
    <w:p w14:paraId="2FF69434" w14:textId="77777777" w:rsidR="008D46E5" w:rsidRDefault="008D46E5" w:rsidP="00A8208D">
      <w:pPr>
        <w:jc w:val="both"/>
        <w:rPr>
          <w:rFonts w:asciiTheme="minorHAnsi" w:hAnsiTheme="minorHAnsi" w:cs="Arial"/>
          <w:sz w:val="22"/>
          <w:szCs w:val="22"/>
          <w:lang w:val="fr-FR"/>
        </w:rPr>
      </w:pPr>
      <w:r w:rsidRPr="00C76FF3">
        <w:rPr>
          <w:rFonts w:asciiTheme="minorHAnsi" w:hAnsiTheme="minorHAnsi" w:cs="Arial"/>
          <w:sz w:val="22"/>
          <w:szCs w:val="22"/>
          <w:lang w:val="fr-FR"/>
        </w:rPr>
        <w:t>La cession est consentie pour le monde entier, et pour toute la durée légale des droits de propr</w:t>
      </w:r>
      <w:r>
        <w:rPr>
          <w:rFonts w:asciiTheme="minorHAnsi" w:hAnsiTheme="minorHAnsi" w:cs="Arial"/>
          <w:sz w:val="22"/>
          <w:szCs w:val="22"/>
          <w:lang w:val="fr-FR"/>
        </w:rPr>
        <w:t xml:space="preserve">iété intellectuelle </w:t>
      </w:r>
      <w:r w:rsidRPr="00C76FF3">
        <w:rPr>
          <w:rFonts w:asciiTheme="minorHAnsi" w:hAnsiTheme="minorHAnsi" w:cs="Arial"/>
          <w:sz w:val="22"/>
          <w:szCs w:val="22"/>
          <w:lang w:val="fr-FR"/>
        </w:rPr>
        <w:t>concernés</w:t>
      </w:r>
      <w:r w:rsidR="005D3C27">
        <w:rPr>
          <w:rFonts w:asciiTheme="minorHAnsi" w:hAnsiTheme="minorHAnsi" w:cs="Arial"/>
          <w:sz w:val="22"/>
          <w:szCs w:val="22"/>
          <w:lang w:val="fr-FR"/>
        </w:rPr>
        <w:t>, en particulier droits d’auteur</w:t>
      </w:r>
      <w:r w:rsidRPr="00C76FF3">
        <w:rPr>
          <w:rFonts w:asciiTheme="minorHAnsi" w:hAnsiTheme="minorHAnsi" w:cs="Arial"/>
          <w:sz w:val="22"/>
          <w:szCs w:val="22"/>
          <w:lang w:val="fr-FR"/>
        </w:rPr>
        <w:t>.</w:t>
      </w:r>
    </w:p>
    <w:p w14:paraId="21A05F5E" w14:textId="77777777" w:rsidR="008D46E5" w:rsidRDefault="008D46E5" w:rsidP="006932DD">
      <w:pPr>
        <w:jc w:val="both"/>
        <w:rPr>
          <w:rFonts w:asciiTheme="minorHAnsi" w:hAnsiTheme="minorHAnsi" w:cs="Arial"/>
          <w:sz w:val="22"/>
          <w:szCs w:val="22"/>
          <w:lang w:val="fr-FR"/>
        </w:rPr>
      </w:pPr>
    </w:p>
    <w:p w14:paraId="20774FC6" w14:textId="77777777" w:rsidR="00E13C28" w:rsidRPr="00C76FF3" w:rsidRDefault="00E13C28" w:rsidP="006932DD">
      <w:pPr>
        <w:jc w:val="both"/>
        <w:rPr>
          <w:rFonts w:asciiTheme="minorHAnsi" w:hAnsiTheme="minorHAnsi" w:cs="Arial"/>
          <w:sz w:val="22"/>
          <w:szCs w:val="22"/>
          <w:lang w:val="fr-FR"/>
        </w:rPr>
      </w:pPr>
      <w:r w:rsidRPr="00C76FF3">
        <w:rPr>
          <w:rFonts w:asciiTheme="minorHAnsi" w:hAnsiTheme="minorHAnsi" w:cs="Arial"/>
          <w:sz w:val="22"/>
          <w:szCs w:val="22"/>
          <w:lang w:val="fr-FR"/>
        </w:rPr>
        <w:t xml:space="preserve">Ainsi, </w:t>
      </w:r>
      <w:r w:rsidR="008D46E5">
        <w:rPr>
          <w:rFonts w:asciiTheme="minorHAnsi" w:hAnsiTheme="minorHAnsi" w:cs="Arial"/>
          <w:sz w:val="22"/>
          <w:szCs w:val="22"/>
          <w:lang w:val="fr-FR"/>
        </w:rPr>
        <w:t xml:space="preserve">Marionnaud jouira </w:t>
      </w:r>
      <w:r w:rsidRPr="00C76FF3">
        <w:rPr>
          <w:rFonts w:asciiTheme="minorHAnsi" w:hAnsiTheme="minorHAnsi" w:cs="Arial"/>
          <w:sz w:val="22"/>
          <w:szCs w:val="22"/>
          <w:lang w:val="fr-FR"/>
        </w:rPr>
        <w:t>des droits de :</w:t>
      </w:r>
    </w:p>
    <w:p w14:paraId="1C3C225E" w14:textId="77777777" w:rsidR="00E13C28" w:rsidRPr="00C76FF3" w:rsidRDefault="00E13C28" w:rsidP="006932DD">
      <w:pPr>
        <w:ind w:left="720"/>
        <w:jc w:val="both"/>
        <w:rPr>
          <w:rFonts w:asciiTheme="minorHAnsi" w:hAnsiTheme="minorHAnsi" w:cs="Arial"/>
          <w:sz w:val="22"/>
          <w:szCs w:val="22"/>
          <w:lang w:val="fr-FR"/>
        </w:rPr>
      </w:pPr>
    </w:p>
    <w:p w14:paraId="49FF35E8" w14:textId="77777777" w:rsidR="00E13C28" w:rsidRPr="00C76FF3" w:rsidRDefault="00E13C28" w:rsidP="006B74DA">
      <w:pPr>
        <w:pStyle w:val="Paragraphedeliste"/>
        <w:widowControl/>
        <w:numPr>
          <w:ilvl w:val="0"/>
          <w:numId w:val="9"/>
        </w:numPr>
        <w:ind w:left="709" w:hanging="283"/>
        <w:contextualSpacing/>
        <w:jc w:val="both"/>
        <w:rPr>
          <w:rFonts w:asciiTheme="minorHAnsi" w:hAnsiTheme="minorHAnsi" w:cs="Arial"/>
          <w:sz w:val="22"/>
          <w:szCs w:val="22"/>
          <w:lang w:val="fr-FR"/>
        </w:rPr>
      </w:pPr>
      <w:r w:rsidRPr="00C76FF3">
        <w:rPr>
          <w:rFonts w:asciiTheme="minorHAnsi" w:hAnsiTheme="minorHAnsi" w:cs="Arial"/>
          <w:sz w:val="22"/>
          <w:szCs w:val="22"/>
          <w:lang w:val="fr-FR"/>
        </w:rPr>
        <w:t xml:space="preserve">reproduction : </w:t>
      </w:r>
      <w:r w:rsidR="008D46E5">
        <w:rPr>
          <w:rFonts w:asciiTheme="minorHAnsi" w:hAnsiTheme="minorHAnsi" w:cs="Arial"/>
          <w:sz w:val="22"/>
          <w:szCs w:val="22"/>
          <w:lang w:val="fr-FR"/>
        </w:rPr>
        <w:t>Marionnaud</w:t>
      </w:r>
      <w:r w:rsidRPr="00C76FF3">
        <w:rPr>
          <w:rFonts w:asciiTheme="minorHAnsi" w:hAnsiTheme="minorHAnsi" w:cs="Arial"/>
          <w:sz w:val="22"/>
          <w:szCs w:val="22"/>
          <w:lang w:val="fr-FR"/>
        </w:rPr>
        <w:t xml:space="preserve"> pourra librement reproduire les </w:t>
      </w:r>
      <w:r w:rsidR="00114E25">
        <w:rPr>
          <w:rFonts w:asciiTheme="minorHAnsi" w:hAnsiTheme="minorHAnsi" w:cs="Arial"/>
          <w:sz w:val="22"/>
          <w:szCs w:val="22"/>
          <w:lang w:val="fr-FR"/>
        </w:rPr>
        <w:t>L</w:t>
      </w:r>
      <w:r w:rsidR="00F431AF">
        <w:rPr>
          <w:rFonts w:asciiTheme="minorHAnsi" w:hAnsiTheme="minorHAnsi" w:cs="Arial"/>
          <w:sz w:val="22"/>
          <w:szCs w:val="22"/>
          <w:lang w:val="fr-FR"/>
        </w:rPr>
        <w:t>ivrables</w:t>
      </w:r>
      <w:r w:rsidRPr="00C76FF3">
        <w:rPr>
          <w:rFonts w:asciiTheme="minorHAnsi" w:hAnsiTheme="minorHAnsi" w:cs="Arial"/>
          <w:sz w:val="22"/>
          <w:szCs w:val="22"/>
          <w:lang w:val="fr-FR"/>
        </w:rPr>
        <w:t>, par tous procédés, matériels ou immatériels, connus ou inconnus, actuels ou futurs, et notamment sur : support papier, support de stockage optique, magnétique ou chimique, que ce support soit volatil ou transitoire</w:t>
      </w:r>
      <w:r w:rsidR="00114E25">
        <w:rPr>
          <w:rFonts w:asciiTheme="minorHAnsi" w:hAnsiTheme="minorHAnsi" w:cs="Arial"/>
          <w:sz w:val="22"/>
          <w:szCs w:val="22"/>
          <w:lang w:val="fr-FR"/>
        </w:rPr>
        <w:t xml:space="preserve"> </w:t>
      </w:r>
      <w:r w:rsidRPr="00C76FF3">
        <w:rPr>
          <w:rFonts w:asciiTheme="minorHAnsi" w:hAnsiTheme="minorHAnsi" w:cs="Arial"/>
          <w:sz w:val="22"/>
          <w:szCs w:val="22"/>
          <w:lang w:val="fr-FR"/>
        </w:rPr>
        <w:t>;</w:t>
      </w:r>
    </w:p>
    <w:p w14:paraId="5EC3E33D" w14:textId="77777777" w:rsidR="00E13C28" w:rsidRPr="00C76FF3" w:rsidRDefault="00E13C28" w:rsidP="006B74DA">
      <w:pPr>
        <w:pStyle w:val="Paragraphedeliste"/>
        <w:widowControl/>
        <w:numPr>
          <w:ilvl w:val="0"/>
          <w:numId w:val="9"/>
        </w:numPr>
        <w:ind w:left="709" w:hanging="283"/>
        <w:contextualSpacing/>
        <w:jc w:val="both"/>
        <w:rPr>
          <w:rFonts w:asciiTheme="minorHAnsi" w:hAnsiTheme="minorHAnsi" w:cs="Arial"/>
          <w:sz w:val="22"/>
          <w:szCs w:val="22"/>
          <w:lang w:val="fr-FR"/>
        </w:rPr>
      </w:pPr>
      <w:r w:rsidRPr="00C76FF3">
        <w:rPr>
          <w:rFonts w:asciiTheme="minorHAnsi" w:hAnsiTheme="minorHAnsi" w:cs="Arial"/>
          <w:sz w:val="22"/>
          <w:szCs w:val="22"/>
          <w:lang w:val="fr-FR"/>
        </w:rPr>
        <w:t xml:space="preserve">représentation : </w:t>
      </w:r>
      <w:r w:rsidR="008D46E5">
        <w:rPr>
          <w:rFonts w:asciiTheme="minorHAnsi" w:hAnsiTheme="minorHAnsi" w:cs="Arial"/>
          <w:sz w:val="22"/>
          <w:szCs w:val="22"/>
          <w:lang w:val="fr-FR"/>
        </w:rPr>
        <w:t>Marionnaud</w:t>
      </w:r>
      <w:r w:rsidRPr="00C76FF3">
        <w:rPr>
          <w:rFonts w:asciiTheme="minorHAnsi" w:hAnsiTheme="minorHAnsi" w:cs="Arial"/>
          <w:sz w:val="22"/>
          <w:szCs w:val="22"/>
          <w:lang w:val="fr-FR"/>
        </w:rPr>
        <w:t xml:space="preserve"> pourra librement représenter les </w:t>
      </w:r>
      <w:r w:rsidR="00114E25">
        <w:rPr>
          <w:rFonts w:asciiTheme="minorHAnsi" w:hAnsiTheme="minorHAnsi" w:cs="Arial"/>
          <w:sz w:val="22"/>
          <w:szCs w:val="22"/>
          <w:lang w:val="fr-FR"/>
        </w:rPr>
        <w:t>L</w:t>
      </w:r>
      <w:r w:rsidR="00F431AF">
        <w:rPr>
          <w:rFonts w:asciiTheme="minorHAnsi" w:hAnsiTheme="minorHAnsi" w:cs="Arial"/>
          <w:sz w:val="22"/>
          <w:szCs w:val="22"/>
          <w:lang w:val="fr-FR"/>
        </w:rPr>
        <w:t>ivrables</w:t>
      </w:r>
      <w:r w:rsidRPr="00C76FF3">
        <w:rPr>
          <w:rFonts w:asciiTheme="minorHAnsi" w:hAnsiTheme="minorHAnsi" w:cs="Arial"/>
          <w:sz w:val="22"/>
          <w:szCs w:val="22"/>
          <w:lang w:val="fr-FR"/>
        </w:rPr>
        <w:t xml:space="preserve"> au public par tous procédés, connus ou inconnus, actuels ou futurs ;</w:t>
      </w:r>
    </w:p>
    <w:p w14:paraId="1BF192D3" w14:textId="77777777" w:rsidR="00E13C28" w:rsidRPr="00C76FF3" w:rsidRDefault="00E13C28" w:rsidP="006B74DA">
      <w:pPr>
        <w:pStyle w:val="Paragraphedeliste"/>
        <w:widowControl/>
        <w:numPr>
          <w:ilvl w:val="0"/>
          <w:numId w:val="9"/>
        </w:numPr>
        <w:ind w:left="709" w:hanging="283"/>
        <w:contextualSpacing/>
        <w:jc w:val="both"/>
        <w:rPr>
          <w:rFonts w:asciiTheme="minorHAnsi" w:hAnsiTheme="minorHAnsi" w:cs="Arial"/>
          <w:sz w:val="22"/>
          <w:szCs w:val="22"/>
          <w:lang w:val="fr-FR"/>
        </w:rPr>
      </w:pPr>
      <w:r w:rsidRPr="00C76FF3">
        <w:rPr>
          <w:rFonts w:asciiTheme="minorHAnsi" w:hAnsiTheme="minorHAnsi" w:cs="Arial"/>
          <w:sz w:val="22"/>
          <w:szCs w:val="22"/>
          <w:lang w:val="fr-FR"/>
        </w:rPr>
        <w:t xml:space="preserve">adaptation : sous réserve du respect du droit moral, </w:t>
      </w:r>
      <w:r w:rsidR="008D46E5">
        <w:rPr>
          <w:rFonts w:asciiTheme="minorHAnsi" w:hAnsiTheme="minorHAnsi" w:cs="Arial"/>
          <w:sz w:val="22"/>
          <w:szCs w:val="22"/>
          <w:lang w:val="fr-FR"/>
        </w:rPr>
        <w:t>Marionnaud</w:t>
      </w:r>
      <w:r w:rsidRPr="00C76FF3">
        <w:rPr>
          <w:rFonts w:asciiTheme="minorHAnsi" w:hAnsiTheme="minorHAnsi" w:cs="Arial"/>
          <w:sz w:val="22"/>
          <w:szCs w:val="22"/>
          <w:lang w:val="fr-FR"/>
        </w:rPr>
        <w:t xml:space="preserve"> pourra directement ou par l’intermédiaire d’un tiers, et notamment : adapter, modifier, transformer, traduire, mettre à jour ou enrichir les </w:t>
      </w:r>
      <w:r w:rsidR="00ED51B3">
        <w:rPr>
          <w:rFonts w:asciiTheme="minorHAnsi" w:hAnsiTheme="minorHAnsi" w:cs="Arial"/>
          <w:sz w:val="22"/>
          <w:szCs w:val="22"/>
          <w:lang w:val="fr-FR"/>
        </w:rPr>
        <w:t>L</w:t>
      </w:r>
      <w:r w:rsidR="00F431AF">
        <w:rPr>
          <w:rFonts w:asciiTheme="minorHAnsi" w:hAnsiTheme="minorHAnsi" w:cs="Arial"/>
          <w:sz w:val="22"/>
          <w:szCs w:val="22"/>
          <w:lang w:val="fr-FR"/>
        </w:rPr>
        <w:t>ivrables</w:t>
      </w:r>
      <w:r w:rsidRPr="00C76FF3">
        <w:rPr>
          <w:rFonts w:asciiTheme="minorHAnsi" w:hAnsiTheme="minorHAnsi" w:cs="Arial"/>
          <w:sz w:val="22"/>
          <w:szCs w:val="22"/>
          <w:lang w:val="fr-FR"/>
        </w:rPr>
        <w:t xml:space="preserve"> à quelque fin que ce soit ;</w:t>
      </w:r>
    </w:p>
    <w:p w14:paraId="1D9A5F34" w14:textId="77777777" w:rsidR="00E13C28" w:rsidRPr="00C76FF3" w:rsidRDefault="00E13C28" w:rsidP="006B74DA">
      <w:pPr>
        <w:pStyle w:val="Paragraphedeliste"/>
        <w:widowControl/>
        <w:numPr>
          <w:ilvl w:val="0"/>
          <w:numId w:val="9"/>
        </w:numPr>
        <w:ind w:left="709" w:hanging="283"/>
        <w:contextualSpacing/>
        <w:jc w:val="both"/>
        <w:rPr>
          <w:rFonts w:asciiTheme="minorHAnsi" w:hAnsiTheme="minorHAnsi" w:cs="Arial"/>
          <w:sz w:val="22"/>
          <w:szCs w:val="22"/>
          <w:lang w:val="fr-FR"/>
        </w:rPr>
      </w:pPr>
      <w:r w:rsidRPr="00C76FF3">
        <w:rPr>
          <w:rFonts w:asciiTheme="minorHAnsi" w:hAnsiTheme="minorHAnsi" w:cs="Arial"/>
          <w:sz w:val="22"/>
          <w:szCs w:val="22"/>
          <w:lang w:val="fr-FR"/>
        </w:rPr>
        <w:t xml:space="preserve">cession : </w:t>
      </w:r>
      <w:r w:rsidR="008D46E5">
        <w:rPr>
          <w:rFonts w:asciiTheme="minorHAnsi" w:hAnsiTheme="minorHAnsi" w:cs="Arial"/>
          <w:sz w:val="22"/>
          <w:szCs w:val="22"/>
          <w:lang w:val="fr-FR"/>
        </w:rPr>
        <w:t>Marionnaud</w:t>
      </w:r>
      <w:r w:rsidRPr="00C76FF3">
        <w:rPr>
          <w:rFonts w:asciiTheme="minorHAnsi" w:hAnsiTheme="minorHAnsi" w:cs="Arial"/>
          <w:sz w:val="22"/>
          <w:szCs w:val="22"/>
          <w:lang w:val="fr-FR"/>
        </w:rPr>
        <w:t xml:space="preserve"> pourra céder tout ou partie des </w:t>
      </w:r>
      <w:r w:rsidR="00ED51B3">
        <w:rPr>
          <w:rFonts w:asciiTheme="minorHAnsi" w:hAnsiTheme="minorHAnsi" w:cs="Arial"/>
          <w:sz w:val="22"/>
          <w:szCs w:val="22"/>
          <w:lang w:val="fr-FR"/>
        </w:rPr>
        <w:t>L</w:t>
      </w:r>
      <w:r w:rsidR="00F431AF">
        <w:rPr>
          <w:rFonts w:asciiTheme="minorHAnsi" w:hAnsiTheme="minorHAnsi" w:cs="Arial"/>
          <w:sz w:val="22"/>
          <w:szCs w:val="22"/>
          <w:lang w:val="fr-FR"/>
        </w:rPr>
        <w:t>ivrables</w:t>
      </w:r>
      <w:r w:rsidRPr="00C76FF3">
        <w:rPr>
          <w:rFonts w:asciiTheme="minorHAnsi" w:hAnsiTheme="minorHAnsi" w:cs="Arial"/>
          <w:sz w:val="22"/>
          <w:szCs w:val="22"/>
          <w:lang w:val="fr-FR"/>
        </w:rPr>
        <w:t xml:space="preserve"> à tout tiers, à titre onéreux ou gratuit, à titre exclusif ou non à quelque fin que ce soit ;</w:t>
      </w:r>
    </w:p>
    <w:p w14:paraId="46430A5C" w14:textId="7F07CD95" w:rsidR="00E13C28" w:rsidRDefault="00E13C28" w:rsidP="006B74DA">
      <w:pPr>
        <w:pStyle w:val="Paragraphedeliste"/>
        <w:widowControl/>
        <w:numPr>
          <w:ilvl w:val="0"/>
          <w:numId w:val="9"/>
        </w:numPr>
        <w:ind w:left="709" w:hanging="283"/>
        <w:contextualSpacing/>
        <w:jc w:val="both"/>
        <w:rPr>
          <w:rFonts w:asciiTheme="minorHAnsi" w:hAnsiTheme="minorHAnsi" w:cs="Arial"/>
          <w:sz w:val="22"/>
          <w:szCs w:val="22"/>
          <w:lang w:val="fr-FR"/>
        </w:rPr>
      </w:pPr>
      <w:r w:rsidRPr="00C76FF3">
        <w:rPr>
          <w:rFonts w:asciiTheme="minorHAnsi" w:hAnsiTheme="minorHAnsi" w:cs="Arial"/>
          <w:sz w:val="22"/>
          <w:szCs w:val="22"/>
          <w:lang w:val="fr-FR"/>
        </w:rPr>
        <w:t xml:space="preserve">protection : </w:t>
      </w:r>
      <w:r w:rsidR="008D46E5">
        <w:rPr>
          <w:rFonts w:asciiTheme="minorHAnsi" w:hAnsiTheme="minorHAnsi" w:cs="Arial"/>
          <w:sz w:val="22"/>
          <w:szCs w:val="22"/>
          <w:lang w:val="fr-FR"/>
        </w:rPr>
        <w:t>Marionnaud</w:t>
      </w:r>
      <w:r w:rsidRPr="00C76FF3">
        <w:rPr>
          <w:rFonts w:asciiTheme="minorHAnsi" w:hAnsiTheme="minorHAnsi" w:cs="Arial"/>
          <w:sz w:val="22"/>
          <w:szCs w:val="22"/>
          <w:lang w:val="fr-FR"/>
        </w:rPr>
        <w:t xml:space="preserve"> pourra entreprendre toute action, y compris en </w:t>
      </w:r>
      <w:proofErr w:type="spellStart"/>
      <w:r w:rsidRPr="00C76FF3">
        <w:rPr>
          <w:rFonts w:asciiTheme="minorHAnsi" w:hAnsiTheme="minorHAnsi" w:cs="Arial"/>
          <w:sz w:val="22"/>
          <w:szCs w:val="22"/>
          <w:lang w:val="fr-FR"/>
        </w:rPr>
        <w:t>estant</w:t>
      </w:r>
      <w:proofErr w:type="spellEnd"/>
      <w:r w:rsidRPr="00C76FF3">
        <w:rPr>
          <w:rFonts w:asciiTheme="minorHAnsi" w:hAnsiTheme="minorHAnsi" w:cs="Arial"/>
          <w:sz w:val="22"/>
          <w:szCs w:val="22"/>
          <w:lang w:val="fr-FR"/>
        </w:rPr>
        <w:t xml:space="preserve"> en justice, pour protéger les droits susmentionnés. </w:t>
      </w:r>
      <w:r w:rsidR="008D46E5">
        <w:rPr>
          <w:rFonts w:asciiTheme="minorHAnsi" w:hAnsiTheme="minorHAnsi" w:cs="Arial"/>
          <w:sz w:val="22"/>
          <w:szCs w:val="22"/>
          <w:lang w:val="fr-FR"/>
        </w:rPr>
        <w:t>Marionnaud</w:t>
      </w:r>
      <w:r w:rsidRPr="00C76FF3">
        <w:rPr>
          <w:rFonts w:asciiTheme="minorHAnsi" w:hAnsiTheme="minorHAnsi" w:cs="Arial"/>
          <w:sz w:val="22"/>
          <w:szCs w:val="22"/>
          <w:lang w:val="fr-FR"/>
        </w:rPr>
        <w:t xml:space="preserve"> pourra ainsi procéder au dépôt ou à l’enregistrement de tout droit de propriété intellectuelle, notamment brevet et copyrights, et ce pour l’ensemble du territoire concerné</w:t>
      </w:r>
      <w:r w:rsidR="0048575A">
        <w:rPr>
          <w:rFonts w:asciiTheme="minorHAnsi" w:hAnsiTheme="minorHAnsi" w:cs="Arial"/>
          <w:sz w:val="22"/>
          <w:szCs w:val="22"/>
          <w:lang w:val="fr-FR"/>
        </w:rPr>
        <w:t> ;</w:t>
      </w:r>
    </w:p>
    <w:p w14:paraId="6966C490" w14:textId="3F81DB16" w:rsidR="0048575A" w:rsidRDefault="0048575A" w:rsidP="006B74DA">
      <w:pPr>
        <w:pStyle w:val="Paragraphedeliste"/>
        <w:widowControl/>
        <w:numPr>
          <w:ilvl w:val="0"/>
          <w:numId w:val="9"/>
        </w:numPr>
        <w:ind w:left="709" w:hanging="283"/>
        <w:contextualSpacing/>
        <w:jc w:val="both"/>
        <w:rPr>
          <w:rFonts w:asciiTheme="minorHAnsi" w:hAnsiTheme="minorHAnsi" w:cs="Arial"/>
          <w:sz w:val="22"/>
          <w:szCs w:val="22"/>
          <w:lang w:val="fr-FR"/>
        </w:rPr>
      </w:pPr>
      <w:r>
        <w:rPr>
          <w:rFonts w:asciiTheme="minorHAnsi" w:hAnsiTheme="minorHAnsi" w:cs="Arial"/>
          <w:sz w:val="22"/>
          <w:szCs w:val="22"/>
          <w:lang w:val="fr-FR"/>
        </w:rPr>
        <w:t xml:space="preserve">base de données : droits </w:t>
      </w:r>
      <w:r w:rsidRPr="0048575A">
        <w:rPr>
          <w:rFonts w:asciiTheme="minorHAnsi" w:hAnsiTheme="minorHAnsi" w:cs="Arial"/>
          <w:i/>
          <w:sz w:val="22"/>
          <w:szCs w:val="22"/>
          <w:lang w:val="fr-FR"/>
        </w:rPr>
        <w:t>sui generis</w:t>
      </w:r>
      <w:r>
        <w:rPr>
          <w:rFonts w:asciiTheme="minorHAnsi" w:hAnsiTheme="minorHAnsi" w:cs="Arial"/>
          <w:sz w:val="22"/>
          <w:szCs w:val="22"/>
          <w:lang w:val="fr-FR"/>
        </w:rPr>
        <w:t xml:space="preserve"> du producteur au sens de l’article L.341-1 du Code de la Propriété Intellectuelle.</w:t>
      </w:r>
    </w:p>
    <w:p w14:paraId="14F1354E" w14:textId="77777777" w:rsidR="00671A04" w:rsidRDefault="00671A04" w:rsidP="006932DD">
      <w:pPr>
        <w:pStyle w:val="Paragraphedeliste"/>
        <w:widowControl/>
        <w:ind w:left="759"/>
        <w:contextualSpacing/>
        <w:jc w:val="both"/>
        <w:rPr>
          <w:rFonts w:asciiTheme="minorHAnsi" w:hAnsiTheme="minorHAnsi" w:cs="Arial"/>
          <w:sz w:val="22"/>
          <w:szCs w:val="22"/>
          <w:lang w:val="fr-FR"/>
        </w:rPr>
      </w:pPr>
    </w:p>
    <w:p w14:paraId="0496A890" w14:textId="77777777" w:rsidR="00E13C28" w:rsidRPr="003611EB" w:rsidRDefault="00E13C28" w:rsidP="003611EB">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3611EB">
        <w:rPr>
          <w:rFonts w:asciiTheme="minorHAnsi" w:hAnsiTheme="minorHAnsi" w:cs="Arial"/>
          <w:b/>
          <w:spacing w:val="-3"/>
          <w:sz w:val="22"/>
          <w:szCs w:val="22"/>
          <w:lang w:val="fr-FR"/>
        </w:rPr>
        <w:t>Prix</w:t>
      </w:r>
    </w:p>
    <w:p w14:paraId="22CD4AC5" w14:textId="77777777" w:rsidR="002674D1" w:rsidRDefault="002674D1" w:rsidP="00A8208D">
      <w:pPr>
        <w:jc w:val="both"/>
        <w:rPr>
          <w:rFonts w:asciiTheme="minorHAnsi" w:hAnsiTheme="minorHAnsi" w:cs="Arial"/>
          <w:sz w:val="22"/>
          <w:szCs w:val="22"/>
          <w:lang w:val="fr-FR"/>
        </w:rPr>
      </w:pPr>
    </w:p>
    <w:p w14:paraId="38BA32B8" w14:textId="3BB2A295" w:rsidR="00E13C28" w:rsidRPr="00C76FF3" w:rsidRDefault="00E13C28" w:rsidP="00A8208D">
      <w:pPr>
        <w:jc w:val="both"/>
        <w:rPr>
          <w:rFonts w:asciiTheme="minorHAnsi" w:hAnsiTheme="minorHAnsi" w:cs="Arial"/>
          <w:sz w:val="22"/>
          <w:szCs w:val="22"/>
          <w:lang w:val="fr-FR"/>
        </w:rPr>
      </w:pPr>
      <w:r w:rsidRPr="00C76FF3">
        <w:rPr>
          <w:rFonts w:asciiTheme="minorHAnsi" w:hAnsiTheme="minorHAnsi" w:cs="Arial"/>
          <w:sz w:val="22"/>
          <w:szCs w:val="22"/>
          <w:lang w:val="fr-FR"/>
        </w:rPr>
        <w:t xml:space="preserve">Il expressément convenu entre les Parties que le prix de la présente </w:t>
      </w:r>
      <w:proofErr w:type="spellStart"/>
      <w:r w:rsidRPr="00C76FF3">
        <w:rPr>
          <w:rFonts w:asciiTheme="minorHAnsi" w:hAnsiTheme="minorHAnsi" w:cs="Arial"/>
          <w:sz w:val="22"/>
          <w:szCs w:val="22"/>
          <w:lang w:val="fr-FR"/>
        </w:rPr>
        <w:t>cession</w:t>
      </w:r>
      <w:proofErr w:type="spellEnd"/>
      <w:r w:rsidRPr="00C76FF3">
        <w:rPr>
          <w:rFonts w:asciiTheme="minorHAnsi" w:hAnsiTheme="minorHAnsi" w:cs="Arial"/>
          <w:sz w:val="22"/>
          <w:szCs w:val="22"/>
          <w:lang w:val="fr-FR"/>
        </w:rPr>
        <w:t xml:space="preserve"> fait partie intégrante d</w:t>
      </w:r>
      <w:r w:rsidR="005D4A17">
        <w:rPr>
          <w:rFonts w:asciiTheme="minorHAnsi" w:hAnsiTheme="minorHAnsi" w:cs="Arial"/>
          <w:sz w:val="22"/>
          <w:szCs w:val="22"/>
          <w:lang w:val="fr-FR"/>
        </w:rPr>
        <w:t>e la rémunération prévue a</w:t>
      </w:r>
      <w:r w:rsidRPr="00C76FF3">
        <w:rPr>
          <w:rFonts w:asciiTheme="minorHAnsi" w:hAnsiTheme="minorHAnsi" w:cs="Arial"/>
          <w:sz w:val="22"/>
          <w:szCs w:val="22"/>
          <w:lang w:val="fr-FR"/>
        </w:rPr>
        <w:t>u Contrat tel que convenu entre les Parties.</w:t>
      </w:r>
    </w:p>
    <w:p w14:paraId="5A389DCD" w14:textId="77EC3842" w:rsidR="00E13C28" w:rsidRDefault="00E13C28" w:rsidP="00A8208D">
      <w:pPr>
        <w:jc w:val="both"/>
        <w:rPr>
          <w:rFonts w:asciiTheme="minorHAnsi" w:hAnsiTheme="minorHAnsi" w:cs="Arial"/>
          <w:sz w:val="22"/>
          <w:szCs w:val="22"/>
          <w:lang w:val="fr-FR"/>
        </w:rPr>
      </w:pPr>
    </w:p>
    <w:p w14:paraId="25DBF7CF" w14:textId="092AE1D7" w:rsidR="00DA6E08" w:rsidRPr="003611EB" w:rsidRDefault="00893B13" w:rsidP="00DA6E08">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Pr>
          <w:rFonts w:asciiTheme="minorHAnsi" w:hAnsiTheme="minorHAnsi" w:cs="Arial"/>
          <w:b/>
          <w:spacing w:val="-3"/>
          <w:sz w:val="22"/>
          <w:szCs w:val="22"/>
          <w:lang w:val="fr-FR"/>
        </w:rPr>
        <w:t>Licences tierces</w:t>
      </w:r>
    </w:p>
    <w:p w14:paraId="3B32C5D3" w14:textId="77777777" w:rsidR="00DA6E08" w:rsidRDefault="00DA6E08" w:rsidP="00A8208D">
      <w:pPr>
        <w:jc w:val="both"/>
        <w:rPr>
          <w:rFonts w:asciiTheme="minorHAnsi" w:hAnsiTheme="minorHAnsi" w:cs="Arial"/>
          <w:sz w:val="22"/>
          <w:szCs w:val="22"/>
          <w:lang w:val="fr-FR"/>
        </w:rPr>
      </w:pPr>
    </w:p>
    <w:p w14:paraId="3224AFB4" w14:textId="418626DD" w:rsidR="00DA6E08" w:rsidRPr="00DA6E08" w:rsidRDefault="00DA6E08" w:rsidP="00DA6E08">
      <w:pPr>
        <w:pStyle w:val="Paragraphedeliste"/>
        <w:tabs>
          <w:tab w:val="left" w:pos="-1440"/>
          <w:tab w:val="left" w:pos="-720"/>
          <w:tab w:val="left" w:pos="0"/>
        </w:tabs>
        <w:suppressAutoHyphens/>
        <w:ind w:left="0"/>
        <w:jc w:val="both"/>
        <w:rPr>
          <w:rFonts w:asciiTheme="minorHAnsi" w:hAnsiTheme="minorHAnsi" w:cs="Arial"/>
          <w:sz w:val="22"/>
          <w:szCs w:val="22"/>
          <w:lang w:val="fr-FR"/>
        </w:rPr>
      </w:pPr>
      <w:r w:rsidRPr="00DA6E08">
        <w:rPr>
          <w:rFonts w:asciiTheme="minorHAnsi" w:hAnsiTheme="minorHAnsi" w:cs="Arial"/>
          <w:sz w:val="22"/>
          <w:szCs w:val="22"/>
          <w:lang w:val="fr-FR"/>
        </w:rPr>
        <w:t>Le</w:t>
      </w:r>
      <w:r w:rsidR="000D3A8E">
        <w:rPr>
          <w:rFonts w:asciiTheme="minorHAnsi" w:hAnsiTheme="minorHAnsi" w:cs="Arial"/>
          <w:sz w:val="22"/>
          <w:szCs w:val="22"/>
          <w:lang w:val="fr-FR"/>
        </w:rPr>
        <w:t xml:space="preserve"> Prestataire s’engage à ce que les Livrables, en particulier le</w:t>
      </w:r>
      <w:r w:rsidRPr="00DA6E08">
        <w:rPr>
          <w:rFonts w:asciiTheme="minorHAnsi" w:hAnsiTheme="minorHAnsi" w:cs="Arial"/>
          <w:sz w:val="22"/>
          <w:szCs w:val="22"/>
          <w:lang w:val="fr-FR"/>
        </w:rPr>
        <w:t xml:space="preserve"> code source</w:t>
      </w:r>
      <w:r w:rsidR="000D3A8E">
        <w:rPr>
          <w:rFonts w:asciiTheme="minorHAnsi" w:hAnsiTheme="minorHAnsi" w:cs="Arial"/>
          <w:sz w:val="22"/>
          <w:szCs w:val="22"/>
          <w:lang w:val="fr-FR"/>
        </w:rPr>
        <w:t>,</w:t>
      </w:r>
      <w:r w:rsidRPr="00DA6E08">
        <w:rPr>
          <w:rFonts w:asciiTheme="minorHAnsi" w:hAnsiTheme="minorHAnsi" w:cs="Arial"/>
          <w:sz w:val="22"/>
          <w:szCs w:val="22"/>
          <w:lang w:val="fr-FR"/>
        </w:rPr>
        <w:t xml:space="preserve"> ne </w:t>
      </w:r>
      <w:r w:rsidR="000D3A8E">
        <w:rPr>
          <w:rFonts w:asciiTheme="minorHAnsi" w:hAnsiTheme="minorHAnsi" w:cs="Arial"/>
          <w:sz w:val="22"/>
          <w:szCs w:val="22"/>
          <w:lang w:val="fr-FR"/>
        </w:rPr>
        <w:t xml:space="preserve">soit </w:t>
      </w:r>
      <w:r w:rsidRPr="00DA6E08">
        <w:rPr>
          <w:rFonts w:asciiTheme="minorHAnsi" w:hAnsiTheme="minorHAnsi" w:cs="Arial"/>
          <w:sz w:val="22"/>
          <w:szCs w:val="22"/>
          <w:lang w:val="fr-FR"/>
        </w:rPr>
        <w:t>so</w:t>
      </w:r>
      <w:r w:rsidR="000D3A8E">
        <w:rPr>
          <w:rFonts w:asciiTheme="minorHAnsi" w:hAnsiTheme="minorHAnsi" w:cs="Arial"/>
          <w:sz w:val="22"/>
          <w:szCs w:val="22"/>
          <w:lang w:val="fr-FR"/>
        </w:rPr>
        <w:t>umis à aucune</w:t>
      </w:r>
      <w:r w:rsidRPr="00DA6E08">
        <w:rPr>
          <w:rFonts w:asciiTheme="minorHAnsi" w:hAnsiTheme="minorHAnsi" w:cs="Arial"/>
          <w:sz w:val="22"/>
          <w:szCs w:val="22"/>
          <w:lang w:val="fr-FR"/>
        </w:rPr>
        <w:t xml:space="preserve"> licence dite « contaminant</w:t>
      </w:r>
      <w:r w:rsidR="000D3A8E">
        <w:rPr>
          <w:rFonts w:asciiTheme="minorHAnsi" w:hAnsiTheme="minorHAnsi" w:cs="Arial"/>
          <w:sz w:val="22"/>
          <w:szCs w:val="22"/>
          <w:lang w:val="fr-FR"/>
        </w:rPr>
        <w:t>e</w:t>
      </w:r>
      <w:r w:rsidRPr="00DA6E08">
        <w:rPr>
          <w:rFonts w:asciiTheme="minorHAnsi" w:hAnsiTheme="minorHAnsi" w:cs="Arial"/>
          <w:sz w:val="22"/>
          <w:szCs w:val="22"/>
          <w:lang w:val="fr-FR"/>
        </w:rPr>
        <w:t> »</w:t>
      </w:r>
      <w:r w:rsidR="000D3A8E">
        <w:rPr>
          <w:rFonts w:asciiTheme="minorHAnsi" w:hAnsiTheme="minorHAnsi" w:cs="Arial"/>
          <w:sz w:val="22"/>
          <w:szCs w:val="22"/>
          <w:lang w:val="fr-FR"/>
        </w:rPr>
        <w:t xml:space="preserve"> ou « copyleft »</w:t>
      </w:r>
      <w:r w:rsidRPr="00DA6E08">
        <w:rPr>
          <w:rFonts w:asciiTheme="minorHAnsi" w:hAnsiTheme="minorHAnsi" w:cs="Arial"/>
          <w:sz w:val="22"/>
          <w:szCs w:val="22"/>
          <w:lang w:val="fr-FR"/>
        </w:rPr>
        <w:t>, c’est-à-dire dont l’usage obligerait à la redistribution d</w:t>
      </w:r>
      <w:r w:rsidR="000D3A8E">
        <w:rPr>
          <w:rFonts w:asciiTheme="minorHAnsi" w:hAnsiTheme="minorHAnsi" w:cs="Arial"/>
          <w:sz w:val="22"/>
          <w:szCs w:val="22"/>
          <w:lang w:val="fr-FR"/>
        </w:rPr>
        <w:t>e tout ou partie du</w:t>
      </w:r>
      <w:r w:rsidRPr="00DA6E08">
        <w:rPr>
          <w:rFonts w:asciiTheme="minorHAnsi" w:hAnsiTheme="minorHAnsi" w:cs="Arial"/>
          <w:sz w:val="22"/>
          <w:szCs w:val="22"/>
          <w:lang w:val="fr-FR"/>
        </w:rPr>
        <w:t xml:space="preserve"> </w:t>
      </w:r>
      <w:r w:rsidR="000D3A8E">
        <w:rPr>
          <w:rFonts w:asciiTheme="minorHAnsi" w:hAnsiTheme="minorHAnsi" w:cs="Arial"/>
          <w:sz w:val="22"/>
          <w:szCs w:val="22"/>
          <w:lang w:val="fr-FR"/>
        </w:rPr>
        <w:t>Livrable concerné</w:t>
      </w:r>
      <w:r w:rsidRPr="00DA6E08">
        <w:rPr>
          <w:rFonts w:asciiTheme="minorHAnsi" w:hAnsiTheme="minorHAnsi" w:cs="Arial"/>
          <w:sz w:val="22"/>
          <w:szCs w:val="22"/>
          <w:lang w:val="fr-FR"/>
        </w:rPr>
        <w:t xml:space="preserve">. A titre d’exemple non limitatif, le Prestataire s’interdit d’utiliser des licences tierces GNU GPL ou </w:t>
      </w:r>
      <w:proofErr w:type="spellStart"/>
      <w:r w:rsidRPr="00DA6E08">
        <w:rPr>
          <w:rFonts w:asciiTheme="minorHAnsi" w:hAnsiTheme="minorHAnsi" w:cs="Arial"/>
          <w:sz w:val="22"/>
          <w:szCs w:val="22"/>
          <w:lang w:val="fr-FR"/>
        </w:rPr>
        <w:t>CeCILL</w:t>
      </w:r>
      <w:proofErr w:type="spellEnd"/>
      <w:r w:rsidRPr="00DA6E08">
        <w:rPr>
          <w:rFonts w:asciiTheme="minorHAnsi" w:hAnsiTheme="minorHAnsi" w:cs="Arial"/>
          <w:sz w:val="22"/>
          <w:szCs w:val="22"/>
          <w:lang w:val="fr-FR"/>
        </w:rPr>
        <w:t>.</w:t>
      </w:r>
    </w:p>
    <w:p w14:paraId="009CF61C" w14:textId="209A35CA" w:rsidR="00DA6E08" w:rsidRDefault="00DA6E08" w:rsidP="00A8208D">
      <w:pPr>
        <w:jc w:val="both"/>
        <w:rPr>
          <w:rFonts w:asciiTheme="minorHAnsi" w:hAnsiTheme="minorHAnsi" w:cs="Arial"/>
          <w:sz w:val="22"/>
          <w:szCs w:val="22"/>
          <w:lang w:val="fr-FR"/>
        </w:rPr>
      </w:pPr>
    </w:p>
    <w:p w14:paraId="490A9CF6" w14:textId="77777777" w:rsidR="00E13C28" w:rsidRPr="003611EB" w:rsidRDefault="00E13C28" w:rsidP="003611EB">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3611EB">
        <w:rPr>
          <w:rFonts w:asciiTheme="minorHAnsi" w:hAnsiTheme="minorHAnsi" w:cs="Arial"/>
          <w:b/>
          <w:spacing w:val="-3"/>
          <w:sz w:val="22"/>
          <w:szCs w:val="22"/>
          <w:lang w:val="fr-FR"/>
        </w:rPr>
        <w:t>Garantie</w:t>
      </w:r>
    </w:p>
    <w:p w14:paraId="37345AE4" w14:textId="77777777" w:rsidR="00E13C28" w:rsidRPr="00C76FF3" w:rsidRDefault="00E13C28" w:rsidP="00A8208D">
      <w:pPr>
        <w:jc w:val="both"/>
        <w:rPr>
          <w:rFonts w:asciiTheme="minorHAnsi" w:hAnsiTheme="minorHAnsi" w:cs="Arial"/>
          <w:sz w:val="22"/>
          <w:szCs w:val="22"/>
        </w:rPr>
      </w:pPr>
    </w:p>
    <w:p w14:paraId="6E8FA847" w14:textId="77777777" w:rsidR="00E13C28" w:rsidRPr="006932DD" w:rsidRDefault="00E13C28" w:rsidP="006932DD">
      <w:pPr>
        <w:pStyle w:val="Sansinterligne"/>
        <w:jc w:val="both"/>
        <w:rPr>
          <w:rFonts w:asciiTheme="minorHAnsi" w:hAnsiTheme="minorHAnsi"/>
          <w:sz w:val="22"/>
          <w:szCs w:val="22"/>
        </w:rPr>
      </w:pPr>
      <w:r w:rsidRPr="006932DD">
        <w:rPr>
          <w:rFonts w:asciiTheme="minorHAnsi" w:hAnsiTheme="minorHAnsi"/>
          <w:sz w:val="22"/>
          <w:szCs w:val="22"/>
        </w:rPr>
        <w:t xml:space="preserve">Le Prestataire garantit </w:t>
      </w:r>
      <w:r w:rsidR="00C81F81" w:rsidRPr="006932DD">
        <w:rPr>
          <w:rFonts w:asciiTheme="minorHAnsi" w:hAnsiTheme="minorHAnsi"/>
          <w:sz w:val="22"/>
          <w:szCs w:val="22"/>
        </w:rPr>
        <w:t xml:space="preserve">à </w:t>
      </w:r>
      <w:r w:rsidRPr="006932DD">
        <w:rPr>
          <w:rFonts w:asciiTheme="minorHAnsi" w:hAnsiTheme="minorHAnsi"/>
          <w:sz w:val="22"/>
          <w:szCs w:val="22"/>
        </w:rPr>
        <w:t>Marionnaud</w:t>
      </w:r>
      <w:r w:rsidR="00C81F81" w:rsidRPr="006932DD">
        <w:rPr>
          <w:rFonts w:asciiTheme="minorHAnsi" w:hAnsiTheme="minorHAnsi"/>
          <w:sz w:val="22"/>
          <w:szCs w:val="22"/>
        </w:rPr>
        <w:t xml:space="preserve"> la jouissance paisibles des Livrables. Ainsi, en cas d’action intentée par un tiers à l’encontre de Marionnaud en contrefaçon, parasitisme ou concurrence déloyale, le Prestataire garantit Marionnaud contre tout préjudice subi du fait d’une telle action, y compris</w:t>
      </w:r>
      <w:r w:rsidR="00B4048E">
        <w:rPr>
          <w:rFonts w:asciiTheme="minorHAnsi" w:hAnsiTheme="minorHAnsi"/>
          <w:sz w:val="22"/>
          <w:szCs w:val="22"/>
        </w:rPr>
        <w:t xml:space="preserve"> condamnations</w:t>
      </w:r>
      <w:r w:rsidR="00C81F81" w:rsidRPr="006932DD">
        <w:rPr>
          <w:rFonts w:asciiTheme="minorHAnsi" w:hAnsiTheme="minorHAnsi"/>
          <w:sz w:val="22"/>
          <w:szCs w:val="22"/>
        </w:rPr>
        <w:t xml:space="preserve"> </w:t>
      </w:r>
      <w:r w:rsidR="00B4048E">
        <w:rPr>
          <w:rFonts w:asciiTheme="minorHAnsi" w:hAnsiTheme="minorHAnsi"/>
          <w:sz w:val="22"/>
          <w:szCs w:val="22"/>
        </w:rPr>
        <w:t>et</w:t>
      </w:r>
      <w:r w:rsidR="00C81F81" w:rsidRPr="006932DD">
        <w:rPr>
          <w:rFonts w:asciiTheme="minorHAnsi" w:hAnsiTheme="minorHAnsi"/>
          <w:sz w:val="22"/>
          <w:szCs w:val="22"/>
        </w:rPr>
        <w:t xml:space="preserve"> frais de procédure, </w:t>
      </w:r>
      <w:r w:rsidR="00172DAC">
        <w:rPr>
          <w:rFonts w:asciiTheme="minorHAnsi" w:hAnsiTheme="minorHAnsi"/>
          <w:sz w:val="22"/>
          <w:szCs w:val="22"/>
        </w:rPr>
        <w:t>incluant les frais</w:t>
      </w:r>
      <w:r w:rsidR="00C81F81" w:rsidRPr="006932DD">
        <w:rPr>
          <w:rFonts w:asciiTheme="minorHAnsi" w:hAnsiTheme="minorHAnsi"/>
          <w:sz w:val="22"/>
          <w:szCs w:val="22"/>
        </w:rPr>
        <w:t xml:space="preserve"> d’avocats et d’expertise</w:t>
      </w:r>
      <w:r w:rsidRPr="006932DD">
        <w:rPr>
          <w:rFonts w:asciiTheme="minorHAnsi" w:hAnsiTheme="minorHAnsi"/>
          <w:sz w:val="22"/>
          <w:szCs w:val="22"/>
        </w:rPr>
        <w:t>.</w:t>
      </w:r>
    </w:p>
    <w:p w14:paraId="2A4CCD48" w14:textId="77777777" w:rsidR="00E13C28" w:rsidRPr="006932DD" w:rsidRDefault="00E13C28" w:rsidP="006932DD">
      <w:pPr>
        <w:pStyle w:val="Sansinterligne"/>
        <w:jc w:val="both"/>
        <w:rPr>
          <w:rFonts w:asciiTheme="minorHAnsi" w:hAnsiTheme="minorHAnsi"/>
          <w:sz w:val="22"/>
          <w:szCs w:val="22"/>
        </w:rPr>
      </w:pPr>
      <w:r w:rsidRPr="006932DD">
        <w:rPr>
          <w:rFonts w:asciiTheme="minorHAnsi" w:hAnsiTheme="minorHAnsi"/>
          <w:sz w:val="22"/>
          <w:szCs w:val="22"/>
        </w:rPr>
        <w:t xml:space="preserve">Dans l'hypothèse d'une interdiction d’utilisation des </w:t>
      </w:r>
      <w:r w:rsidR="00C81F81" w:rsidRPr="006932DD">
        <w:rPr>
          <w:rFonts w:asciiTheme="minorHAnsi" w:hAnsiTheme="minorHAnsi"/>
          <w:sz w:val="22"/>
          <w:szCs w:val="22"/>
        </w:rPr>
        <w:t>L</w:t>
      </w:r>
      <w:r w:rsidR="00F431AF" w:rsidRPr="006932DD">
        <w:rPr>
          <w:rFonts w:asciiTheme="minorHAnsi" w:hAnsiTheme="minorHAnsi"/>
          <w:sz w:val="22"/>
          <w:szCs w:val="22"/>
        </w:rPr>
        <w:t>ivrables</w:t>
      </w:r>
      <w:r w:rsidR="00C81F81" w:rsidRPr="006932DD">
        <w:rPr>
          <w:rFonts w:asciiTheme="minorHAnsi" w:hAnsiTheme="minorHAnsi"/>
          <w:sz w:val="22"/>
          <w:szCs w:val="22"/>
        </w:rPr>
        <w:t xml:space="preserve"> ordonnée par </w:t>
      </w:r>
      <w:r w:rsidR="00172DAC">
        <w:rPr>
          <w:rFonts w:asciiTheme="minorHAnsi" w:hAnsiTheme="minorHAnsi"/>
          <w:sz w:val="22"/>
          <w:szCs w:val="22"/>
        </w:rPr>
        <w:t>une quelconque décision de justice</w:t>
      </w:r>
      <w:r w:rsidR="00C81F81" w:rsidRPr="006932DD">
        <w:rPr>
          <w:rFonts w:asciiTheme="minorHAnsi" w:hAnsiTheme="minorHAnsi"/>
          <w:sz w:val="22"/>
          <w:szCs w:val="22"/>
        </w:rPr>
        <w:t>, le Prestataire</w:t>
      </w:r>
      <w:r w:rsidRPr="006932DD">
        <w:rPr>
          <w:rFonts w:asciiTheme="minorHAnsi" w:hAnsiTheme="minorHAnsi"/>
          <w:sz w:val="22"/>
          <w:szCs w:val="22"/>
        </w:rPr>
        <w:t xml:space="preserve"> </w:t>
      </w:r>
      <w:r w:rsidR="00C81F81" w:rsidRPr="006932DD">
        <w:rPr>
          <w:rFonts w:asciiTheme="minorHAnsi" w:hAnsiTheme="minorHAnsi"/>
          <w:sz w:val="22"/>
          <w:szCs w:val="22"/>
        </w:rPr>
        <w:t xml:space="preserve">devra, </w:t>
      </w:r>
      <w:r w:rsidRPr="006932DD">
        <w:rPr>
          <w:rFonts w:asciiTheme="minorHAnsi" w:hAnsiTheme="minorHAnsi"/>
          <w:sz w:val="22"/>
          <w:szCs w:val="22"/>
        </w:rPr>
        <w:t>à ses frais</w:t>
      </w:r>
      <w:r w:rsidR="00C02935" w:rsidRPr="006932DD">
        <w:rPr>
          <w:rFonts w:asciiTheme="minorHAnsi" w:hAnsiTheme="minorHAnsi"/>
          <w:sz w:val="22"/>
          <w:szCs w:val="22"/>
        </w:rPr>
        <w:t xml:space="preserve"> exclusifs</w:t>
      </w:r>
      <w:r w:rsidRPr="006932DD">
        <w:rPr>
          <w:rFonts w:asciiTheme="minorHAnsi" w:hAnsiTheme="minorHAnsi"/>
          <w:sz w:val="22"/>
          <w:szCs w:val="22"/>
        </w:rPr>
        <w:t xml:space="preserve"> :</w:t>
      </w:r>
    </w:p>
    <w:p w14:paraId="5F6BFDC0" w14:textId="77777777" w:rsidR="00E13C28" w:rsidRPr="006932DD" w:rsidRDefault="00E13C28" w:rsidP="006932DD">
      <w:pPr>
        <w:pStyle w:val="Sansinterligne"/>
        <w:jc w:val="both"/>
        <w:rPr>
          <w:rFonts w:asciiTheme="minorHAnsi" w:hAnsiTheme="minorHAnsi"/>
          <w:sz w:val="22"/>
          <w:szCs w:val="22"/>
        </w:rPr>
      </w:pPr>
    </w:p>
    <w:p w14:paraId="4CF28A3D" w14:textId="77777777" w:rsidR="00E13C28" w:rsidRPr="006932DD" w:rsidRDefault="00E13C28" w:rsidP="006B74DA">
      <w:pPr>
        <w:pStyle w:val="Sansinterligne"/>
        <w:numPr>
          <w:ilvl w:val="0"/>
          <w:numId w:val="10"/>
        </w:numPr>
        <w:ind w:left="709" w:hanging="283"/>
        <w:jc w:val="both"/>
        <w:rPr>
          <w:rFonts w:asciiTheme="minorHAnsi" w:hAnsiTheme="minorHAnsi"/>
          <w:sz w:val="22"/>
          <w:szCs w:val="22"/>
        </w:rPr>
      </w:pPr>
      <w:r w:rsidRPr="006932DD">
        <w:rPr>
          <w:rFonts w:asciiTheme="minorHAnsi" w:hAnsiTheme="minorHAnsi"/>
          <w:sz w:val="22"/>
          <w:szCs w:val="22"/>
        </w:rPr>
        <w:t xml:space="preserve">obtenir le droit pour Marionnaud de poursuivre l’utilisation </w:t>
      </w:r>
      <w:r w:rsidR="00C81F81" w:rsidRPr="006932DD">
        <w:rPr>
          <w:rFonts w:asciiTheme="minorHAnsi" w:hAnsiTheme="minorHAnsi"/>
          <w:sz w:val="22"/>
          <w:szCs w:val="22"/>
        </w:rPr>
        <w:t>des Livrables</w:t>
      </w:r>
      <w:r w:rsidRPr="006932DD">
        <w:rPr>
          <w:rFonts w:asciiTheme="minorHAnsi" w:hAnsiTheme="minorHAnsi"/>
          <w:sz w:val="22"/>
          <w:szCs w:val="22"/>
        </w:rPr>
        <w:t xml:space="preserve"> ;</w:t>
      </w:r>
    </w:p>
    <w:p w14:paraId="0FAE17AF" w14:textId="77777777" w:rsidR="00E13C28" w:rsidRPr="006932DD" w:rsidRDefault="00E13C28" w:rsidP="006B74DA">
      <w:pPr>
        <w:pStyle w:val="Sansinterligne"/>
        <w:numPr>
          <w:ilvl w:val="0"/>
          <w:numId w:val="10"/>
        </w:numPr>
        <w:ind w:left="709" w:hanging="283"/>
        <w:jc w:val="both"/>
        <w:rPr>
          <w:rFonts w:asciiTheme="minorHAnsi" w:hAnsiTheme="minorHAnsi"/>
          <w:sz w:val="22"/>
          <w:szCs w:val="22"/>
        </w:rPr>
      </w:pPr>
      <w:r w:rsidRPr="006932DD">
        <w:rPr>
          <w:rFonts w:asciiTheme="minorHAnsi" w:hAnsiTheme="minorHAnsi"/>
          <w:sz w:val="22"/>
          <w:szCs w:val="22"/>
        </w:rPr>
        <w:t xml:space="preserve">remplacer </w:t>
      </w:r>
      <w:r w:rsidR="00C02935" w:rsidRPr="006932DD">
        <w:rPr>
          <w:rFonts w:asciiTheme="minorHAnsi" w:hAnsiTheme="minorHAnsi"/>
          <w:sz w:val="22"/>
          <w:szCs w:val="22"/>
        </w:rPr>
        <w:t>le</w:t>
      </w:r>
      <w:r w:rsidR="00C81F81" w:rsidRPr="006932DD">
        <w:rPr>
          <w:rFonts w:asciiTheme="minorHAnsi" w:hAnsiTheme="minorHAnsi"/>
          <w:sz w:val="22"/>
          <w:szCs w:val="22"/>
        </w:rPr>
        <w:t>s</w:t>
      </w:r>
      <w:r w:rsidR="00C02935" w:rsidRPr="006932DD">
        <w:rPr>
          <w:rFonts w:asciiTheme="minorHAnsi" w:hAnsiTheme="minorHAnsi"/>
          <w:sz w:val="22"/>
          <w:szCs w:val="22"/>
        </w:rPr>
        <w:t xml:space="preserve"> </w:t>
      </w:r>
      <w:r w:rsidR="00C81F81" w:rsidRPr="006932DD">
        <w:rPr>
          <w:rFonts w:asciiTheme="minorHAnsi" w:hAnsiTheme="minorHAnsi"/>
          <w:sz w:val="22"/>
          <w:szCs w:val="22"/>
        </w:rPr>
        <w:t>Livrables affectés</w:t>
      </w:r>
      <w:r w:rsidR="00C02935" w:rsidRPr="006932DD">
        <w:rPr>
          <w:rFonts w:asciiTheme="minorHAnsi" w:hAnsiTheme="minorHAnsi"/>
          <w:sz w:val="22"/>
          <w:szCs w:val="22"/>
        </w:rPr>
        <w:t xml:space="preserve"> </w:t>
      </w:r>
      <w:r w:rsidRPr="006932DD">
        <w:rPr>
          <w:rFonts w:asciiTheme="minorHAnsi" w:hAnsiTheme="minorHAnsi"/>
          <w:sz w:val="22"/>
          <w:szCs w:val="22"/>
        </w:rPr>
        <w:t xml:space="preserve">par </w:t>
      </w:r>
      <w:r w:rsidR="00C81F81" w:rsidRPr="006932DD">
        <w:rPr>
          <w:rFonts w:asciiTheme="minorHAnsi" w:hAnsiTheme="minorHAnsi"/>
          <w:sz w:val="22"/>
          <w:szCs w:val="22"/>
        </w:rPr>
        <w:t>de nouveaux Livrables</w:t>
      </w:r>
      <w:r w:rsidR="00605589" w:rsidRPr="006932DD">
        <w:rPr>
          <w:rFonts w:asciiTheme="minorHAnsi" w:hAnsiTheme="minorHAnsi"/>
          <w:sz w:val="22"/>
          <w:szCs w:val="22"/>
        </w:rPr>
        <w:t xml:space="preserve"> équivalents n’étant pas frappés d’une interdiction d’</w:t>
      </w:r>
      <w:r w:rsidR="00114E25" w:rsidRPr="006932DD">
        <w:rPr>
          <w:rFonts w:asciiTheme="minorHAnsi" w:hAnsiTheme="minorHAnsi"/>
          <w:sz w:val="22"/>
          <w:szCs w:val="22"/>
        </w:rPr>
        <w:t>utilisation</w:t>
      </w:r>
      <w:r w:rsidRPr="006932DD">
        <w:rPr>
          <w:rFonts w:asciiTheme="minorHAnsi" w:hAnsiTheme="minorHAnsi"/>
          <w:sz w:val="22"/>
          <w:szCs w:val="22"/>
        </w:rPr>
        <w:t xml:space="preserve"> ;</w:t>
      </w:r>
      <w:r w:rsidR="00C81F81" w:rsidRPr="006932DD">
        <w:rPr>
          <w:rFonts w:asciiTheme="minorHAnsi" w:hAnsiTheme="minorHAnsi"/>
          <w:sz w:val="22"/>
          <w:szCs w:val="22"/>
        </w:rPr>
        <w:t xml:space="preserve"> ou</w:t>
      </w:r>
    </w:p>
    <w:p w14:paraId="24CF6007" w14:textId="77777777" w:rsidR="00E13C28" w:rsidRPr="006932DD" w:rsidRDefault="00C81F81" w:rsidP="006B74DA">
      <w:pPr>
        <w:pStyle w:val="Sansinterligne"/>
        <w:numPr>
          <w:ilvl w:val="0"/>
          <w:numId w:val="10"/>
        </w:numPr>
        <w:ind w:left="709" w:hanging="283"/>
        <w:jc w:val="both"/>
        <w:rPr>
          <w:rFonts w:asciiTheme="minorHAnsi" w:hAnsiTheme="minorHAnsi"/>
          <w:sz w:val="22"/>
          <w:szCs w:val="22"/>
        </w:rPr>
      </w:pPr>
      <w:r w:rsidRPr="006932DD">
        <w:rPr>
          <w:rFonts w:asciiTheme="minorHAnsi" w:hAnsiTheme="minorHAnsi"/>
          <w:sz w:val="22"/>
          <w:szCs w:val="22"/>
        </w:rPr>
        <w:t>retirer les Livrables et rembourser Marionnaud en conséquence</w:t>
      </w:r>
      <w:r w:rsidR="00E13C28" w:rsidRPr="006932DD">
        <w:rPr>
          <w:rFonts w:asciiTheme="minorHAnsi" w:hAnsiTheme="minorHAnsi"/>
          <w:sz w:val="22"/>
          <w:szCs w:val="22"/>
        </w:rPr>
        <w:t>.</w:t>
      </w:r>
    </w:p>
    <w:p w14:paraId="42A3C303" w14:textId="77777777" w:rsidR="00E13C28" w:rsidRPr="00C76FF3" w:rsidRDefault="00E13C28" w:rsidP="00A8208D">
      <w:pPr>
        <w:jc w:val="both"/>
        <w:rPr>
          <w:rFonts w:asciiTheme="minorHAnsi" w:hAnsiTheme="minorHAnsi" w:cs="Arial"/>
          <w:sz w:val="22"/>
          <w:szCs w:val="22"/>
          <w:lang w:val="fr-FR"/>
        </w:rPr>
      </w:pPr>
    </w:p>
    <w:p w14:paraId="1F7D1518" w14:textId="77777777" w:rsidR="00E13C28" w:rsidRPr="00C76FF3" w:rsidRDefault="00E13C28" w:rsidP="00A8208D">
      <w:pPr>
        <w:jc w:val="both"/>
        <w:rPr>
          <w:rFonts w:asciiTheme="minorHAnsi" w:hAnsiTheme="minorHAnsi" w:cs="Arial"/>
          <w:sz w:val="22"/>
          <w:szCs w:val="22"/>
          <w:lang w:val="fr-FR"/>
        </w:rPr>
      </w:pPr>
    </w:p>
    <w:p w14:paraId="1C9F0CBE" w14:textId="6AE0C864" w:rsidR="00E13C28" w:rsidRPr="00C76FF3" w:rsidRDefault="00E13C28"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34" w:name="_Toc8993474"/>
      <w:r w:rsidRPr="00C76FF3">
        <w:rPr>
          <w:rFonts w:asciiTheme="minorHAnsi" w:hAnsiTheme="minorHAnsi" w:cs="Arial"/>
          <w:sz w:val="22"/>
          <w:szCs w:val="22"/>
          <w:u w:val="none"/>
          <w:lang w:val="fr-FR"/>
        </w:rPr>
        <w:t>CONFIDENTIALITE</w:t>
      </w:r>
      <w:bookmarkEnd w:id="31"/>
      <w:bookmarkEnd w:id="32"/>
      <w:bookmarkEnd w:id="34"/>
    </w:p>
    <w:p w14:paraId="1CB89264" w14:textId="77777777" w:rsidR="00E13C28" w:rsidRPr="00C76FF3" w:rsidRDefault="00E13C28" w:rsidP="0095134D">
      <w:pPr>
        <w:tabs>
          <w:tab w:val="left" w:pos="-1440"/>
          <w:tab w:val="left" w:pos="-720"/>
          <w:tab w:val="left" w:pos="-567"/>
          <w:tab w:val="left" w:pos="0"/>
        </w:tabs>
        <w:suppressAutoHyphens/>
        <w:jc w:val="both"/>
        <w:rPr>
          <w:rFonts w:asciiTheme="minorHAnsi" w:hAnsiTheme="minorHAnsi" w:cs="Arial"/>
          <w:sz w:val="22"/>
          <w:szCs w:val="22"/>
          <w:lang w:val="fr-FR" w:eastAsia="fr-FR"/>
        </w:rPr>
      </w:pPr>
    </w:p>
    <w:p w14:paraId="6FD4D719" w14:textId="77777777" w:rsidR="00813A7A" w:rsidRPr="003611EB" w:rsidRDefault="00813A7A" w:rsidP="003611EB">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3611EB">
        <w:rPr>
          <w:rFonts w:asciiTheme="minorHAnsi" w:hAnsiTheme="minorHAnsi" w:cs="Arial"/>
          <w:b/>
          <w:spacing w:val="-3"/>
          <w:sz w:val="22"/>
          <w:szCs w:val="22"/>
          <w:lang w:val="fr-FR"/>
        </w:rPr>
        <w:t>Confidentialité</w:t>
      </w:r>
    </w:p>
    <w:p w14:paraId="534CD2F1" w14:textId="77777777" w:rsidR="00BB1974" w:rsidRDefault="00BB1974" w:rsidP="0095134D">
      <w:pPr>
        <w:pStyle w:val="Sansinterligne"/>
        <w:jc w:val="both"/>
        <w:rPr>
          <w:rFonts w:asciiTheme="minorHAnsi" w:hAnsiTheme="minorHAnsi"/>
          <w:sz w:val="22"/>
          <w:szCs w:val="22"/>
        </w:rPr>
      </w:pPr>
    </w:p>
    <w:p w14:paraId="454540F1" w14:textId="77777777" w:rsidR="00F06467" w:rsidRDefault="00A642E3" w:rsidP="0095134D">
      <w:pPr>
        <w:pStyle w:val="Sansinterligne"/>
        <w:jc w:val="both"/>
        <w:rPr>
          <w:rFonts w:asciiTheme="minorHAnsi" w:hAnsiTheme="minorHAnsi"/>
          <w:sz w:val="22"/>
          <w:szCs w:val="22"/>
        </w:rPr>
      </w:pPr>
      <w:r w:rsidRPr="00C76FF3">
        <w:rPr>
          <w:rFonts w:asciiTheme="minorHAnsi" w:hAnsiTheme="minorHAnsi"/>
          <w:sz w:val="22"/>
          <w:szCs w:val="22"/>
        </w:rPr>
        <w:t xml:space="preserve">Les Parties s’engagent à conserver </w:t>
      </w:r>
      <w:r w:rsidR="00F06467">
        <w:rPr>
          <w:rFonts w:asciiTheme="minorHAnsi" w:hAnsiTheme="minorHAnsi"/>
          <w:sz w:val="22"/>
          <w:szCs w:val="22"/>
        </w:rPr>
        <w:t>la confidentialité d</w:t>
      </w:r>
      <w:r w:rsidRPr="00C76FF3">
        <w:rPr>
          <w:rFonts w:asciiTheme="minorHAnsi" w:hAnsiTheme="minorHAnsi"/>
          <w:sz w:val="22"/>
          <w:szCs w:val="22"/>
        </w:rPr>
        <w:t xml:space="preserve">es Informations Confidentielles </w:t>
      </w:r>
      <w:r w:rsidR="00F06467">
        <w:rPr>
          <w:rFonts w:asciiTheme="minorHAnsi" w:hAnsiTheme="minorHAnsi"/>
          <w:sz w:val="22"/>
          <w:szCs w:val="22"/>
        </w:rPr>
        <w:t>auxquelles elles auraient accès</w:t>
      </w:r>
      <w:r w:rsidR="00F06467" w:rsidRPr="00F06467">
        <w:rPr>
          <w:rFonts w:asciiTheme="minorHAnsi" w:hAnsiTheme="minorHAnsi"/>
          <w:sz w:val="22"/>
          <w:szCs w:val="22"/>
        </w:rPr>
        <w:t xml:space="preserve"> </w:t>
      </w:r>
      <w:r w:rsidR="00F06467">
        <w:rPr>
          <w:rFonts w:asciiTheme="minorHAnsi" w:hAnsiTheme="minorHAnsi"/>
          <w:sz w:val="22"/>
          <w:szCs w:val="22"/>
        </w:rPr>
        <w:t xml:space="preserve">à </w:t>
      </w:r>
      <w:r w:rsidR="00F06467" w:rsidRPr="00C76FF3">
        <w:rPr>
          <w:rFonts w:asciiTheme="minorHAnsi" w:hAnsiTheme="minorHAnsi"/>
          <w:sz w:val="22"/>
          <w:szCs w:val="22"/>
        </w:rPr>
        <w:t>l’occasion</w:t>
      </w:r>
      <w:r w:rsidR="00F06467">
        <w:rPr>
          <w:rFonts w:asciiTheme="minorHAnsi" w:hAnsiTheme="minorHAnsi"/>
          <w:sz w:val="22"/>
          <w:szCs w:val="22"/>
        </w:rPr>
        <w:t xml:space="preserve"> de</w:t>
      </w:r>
      <w:r w:rsidR="00F06467" w:rsidRPr="00C76FF3">
        <w:rPr>
          <w:rFonts w:asciiTheme="minorHAnsi" w:hAnsiTheme="minorHAnsi"/>
          <w:sz w:val="22"/>
          <w:szCs w:val="22"/>
        </w:rPr>
        <w:t xml:space="preserve"> l'exécution de</w:t>
      </w:r>
      <w:r w:rsidR="00F06467">
        <w:rPr>
          <w:rFonts w:asciiTheme="minorHAnsi" w:hAnsiTheme="minorHAnsi"/>
          <w:sz w:val="22"/>
          <w:szCs w:val="22"/>
        </w:rPr>
        <w:t>s Prestations</w:t>
      </w:r>
      <w:r w:rsidR="00F06467" w:rsidRPr="00C76FF3">
        <w:rPr>
          <w:rFonts w:asciiTheme="minorHAnsi" w:hAnsiTheme="minorHAnsi"/>
          <w:sz w:val="22"/>
          <w:szCs w:val="22"/>
        </w:rPr>
        <w:t xml:space="preserve"> </w:t>
      </w:r>
      <w:r w:rsidR="00F06467">
        <w:rPr>
          <w:rFonts w:asciiTheme="minorHAnsi" w:hAnsiTheme="minorHAnsi"/>
          <w:sz w:val="22"/>
          <w:szCs w:val="22"/>
        </w:rPr>
        <w:t xml:space="preserve">et/ou du Contrat. </w:t>
      </w:r>
      <w:r w:rsidR="00F06467">
        <w:rPr>
          <w:rFonts w:asciiTheme="minorHAnsi" w:hAnsiTheme="minorHAnsi" w:cs="Lucida Sans Unicode"/>
          <w:sz w:val="22"/>
          <w:szCs w:val="22"/>
        </w:rPr>
        <w:t xml:space="preserve">Elles s’engagent </w:t>
      </w:r>
      <w:r w:rsidR="00F06467" w:rsidRPr="00C76FF3">
        <w:rPr>
          <w:rFonts w:asciiTheme="minorHAnsi" w:hAnsiTheme="minorHAnsi" w:cs="Lucida Sans Unicode"/>
          <w:sz w:val="22"/>
          <w:szCs w:val="22"/>
        </w:rPr>
        <w:t>à ne pas utiliser pour elles-mêmes ni à communiquer à des tiers, de quelque manière que ce soit</w:t>
      </w:r>
      <w:r w:rsidR="00F06467">
        <w:rPr>
          <w:rFonts w:asciiTheme="minorHAnsi" w:hAnsiTheme="minorHAnsi" w:cs="Lucida Sans Unicode"/>
          <w:sz w:val="22"/>
          <w:szCs w:val="22"/>
        </w:rPr>
        <w:t xml:space="preserve">, les Informations Confidentielles, sans l’accord écrit préalable du Titulaire. Elles s’engagent à limiter la diffusion des Informations Confidentielles uniquement à leurs employés et préposés ayant strictement besoin d’en connaître </w:t>
      </w:r>
      <w:r w:rsidR="00F32B5D">
        <w:rPr>
          <w:rFonts w:asciiTheme="minorHAnsi" w:hAnsiTheme="minorHAnsi" w:cs="Lucida Sans Unicode"/>
          <w:sz w:val="22"/>
          <w:szCs w:val="22"/>
        </w:rPr>
        <w:t xml:space="preserve">afin d’assurer la bonne </w:t>
      </w:r>
      <w:r w:rsidR="00F06467">
        <w:rPr>
          <w:rFonts w:asciiTheme="minorHAnsi" w:hAnsiTheme="minorHAnsi" w:cs="Lucida Sans Unicode"/>
          <w:sz w:val="22"/>
          <w:szCs w:val="22"/>
        </w:rPr>
        <w:t>exécution du Contrat.</w:t>
      </w:r>
    </w:p>
    <w:p w14:paraId="0CD92BC8" w14:textId="77777777" w:rsidR="00F06467" w:rsidRDefault="00F06467" w:rsidP="0095134D">
      <w:pPr>
        <w:pStyle w:val="Sansinterligne"/>
        <w:jc w:val="both"/>
        <w:rPr>
          <w:rFonts w:asciiTheme="minorHAnsi" w:hAnsiTheme="minorHAnsi"/>
          <w:sz w:val="22"/>
          <w:szCs w:val="22"/>
        </w:rPr>
      </w:pPr>
    </w:p>
    <w:p w14:paraId="02713D0D" w14:textId="77777777" w:rsidR="00F06467" w:rsidRPr="00C76FF3" w:rsidRDefault="00F06467" w:rsidP="00F06467">
      <w:pPr>
        <w:pStyle w:val="Sansinterligne"/>
        <w:jc w:val="both"/>
        <w:rPr>
          <w:rFonts w:asciiTheme="minorHAnsi" w:hAnsiTheme="minorHAnsi"/>
          <w:sz w:val="22"/>
          <w:szCs w:val="22"/>
        </w:rPr>
      </w:pPr>
      <w:r w:rsidRPr="00C76FF3">
        <w:rPr>
          <w:rFonts w:asciiTheme="minorHAnsi" w:hAnsiTheme="minorHAnsi"/>
          <w:sz w:val="22"/>
          <w:szCs w:val="22"/>
        </w:rPr>
        <w:t>Les Parties reconnaissent et confirment que l’utilisation éventuelle des Informations Confidentielles est strictement limitée à l’exécution du Contrat.</w:t>
      </w:r>
    </w:p>
    <w:p w14:paraId="4D3FC156" w14:textId="77777777" w:rsidR="00F06467" w:rsidRDefault="00F06467" w:rsidP="00F06467">
      <w:pPr>
        <w:pStyle w:val="Sansinterligne"/>
        <w:jc w:val="both"/>
        <w:rPr>
          <w:rFonts w:asciiTheme="minorHAnsi" w:hAnsiTheme="minorHAnsi"/>
          <w:sz w:val="22"/>
          <w:szCs w:val="22"/>
        </w:rPr>
      </w:pPr>
    </w:p>
    <w:p w14:paraId="21E8E121" w14:textId="77777777" w:rsidR="00F06467" w:rsidRPr="00C76FF3" w:rsidRDefault="00F06467" w:rsidP="00F06467">
      <w:pPr>
        <w:pStyle w:val="Sansinterligne"/>
        <w:jc w:val="both"/>
        <w:rPr>
          <w:rFonts w:asciiTheme="minorHAnsi" w:hAnsiTheme="minorHAnsi"/>
          <w:sz w:val="22"/>
          <w:szCs w:val="22"/>
        </w:rPr>
      </w:pPr>
      <w:r w:rsidRPr="00C76FF3">
        <w:rPr>
          <w:rFonts w:asciiTheme="minorHAnsi" w:hAnsiTheme="minorHAnsi"/>
          <w:sz w:val="22"/>
          <w:szCs w:val="22"/>
        </w:rPr>
        <w:t>Le Parties reconnaissent et confirment par ailleurs que toutes les Informations Confidentielles et connaissances sont la propriété exclusive du Titulaire</w:t>
      </w:r>
      <w:r w:rsidR="007F444D">
        <w:rPr>
          <w:rFonts w:asciiTheme="minorHAnsi" w:hAnsiTheme="minorHAnsi"/>
          <w:sz w:val="22"/>
          <w:szCs w:val="22"/>
        </w:rPr>
        <w:t xml:space="preserve"> ou de leur propriétaire respectif</w:t>
      </w:r>
      <w:r w:rsidRPr="00C76FF3">
        <w:rPr>
          <w:rFonts w:asciiTheme="minorHAnsi" w:hAnsiTheme="minorHAnsi"/>
          <w:sz w:val="22"/>
          <w:szCs w:val="22"/>
        </w:rPr>
        <w:t xml:space="preserve">, et que </w:t>
      </w:r>
      <w:r w:rsidR="007F444D">
        <w:rPr>
          <w:rFonts w:asciiTheme="minorHAnsi" w:hAnsiTheme="minorHAnsi"/>
          <w:sz w:val="22"/>
          <w:szCs w:val="22"/>
        </w:rPr>
        <w:t>l’autre Partie n'y a</w:t>
      </w:r>
      <w:r w:rsidRPr="00C76FF3">
        <w:rPr>
          <w:rFonts w:asciiTheme="minorHAnsi" w:hAnsiTheme="minorHAnsi"/>
          <w:sz w:val="22"/>
          <w:szCs w:val="22"/>
        </w:rPr>
        <w:t xml:space="preserve"> aucun droit.</w:t>
      </w:r>
    </w:p>
    <w:p w14:paraId="7E117425" w14:textId="77777777" w:rsidR="00F06467" w:rsidRDefault="00F06467" w:rsidP="00F06467">
      <w:pPr>
        <w:pStyle w:val="Sansinterligne"/>
        <w:jc w:val="both"/>
        <w:rPr>
          <w:rFonts w:asciiTheme="minorHAnsi" w:hAnsiTheme="minorHAnsi"/>
          <w:sz w:val="22"/>
          <w:szCs w:val="22"/>
        </w:rPr>
      </w:pPr>
    </w:p>
    <w:p w14:paraId="7EA1A261" w14:textId="77777777" w:rsidR="00F06467" w:rsidRPr="00C76FF3" w:rsidRDefault="00F06467" w:rsidP="00F06467">
      <w:pPr>
        <w:pStyle w:val="Sansinterligne"/>
        <w:jc w:val="both"/>
        <w:rPr>
          <w:rFonts w:asciiTheme="minorHAnsi" w:hAnsiTheme="minorHAnsi"/>
          <w:sz w:val="22"/>
          <w:szCs w:val="22"/>
        </w:rPr>
      </w:pPr>
      <w:r w:rsidRPr="00C76FF3">
        <w:rPr>
          <w:rFonts w:asciiTheme="minorHAnsi" w:hAnsiTheme="minorHAnsi"/>
          <w:sz w:val="22"/>
          <w:szCs w:val="22"/>
        </w:rPr>
        <w:t>Les Parties s’engagent à restituer, à l’achèvement du Contrat, l’intégralité des documents et supports reçus comportant de telles Informations Confidentielles.</w:t>
      </w:r>
    </w:p>
    <w:p w14:paraId="19DF55A8" w14:textId="77777777" w:rsidR="00F06467" w:rsidRDefault="00F06467" w:rsidP="0095134D">
      <w:pPr>
        <w:pStyle w:val="Sansinterligne"/>
        <w:jc w:val="both"/>
        <w:rPr>
          <w:rFonts w:asciiTheme="minorHAnsi" w:hAnsiTheme="minorHAnsi"/>
          <w:sz w:val="22"/>
          <w:szCs w:val="22"/>
        </w:rPr>
      </w:pPr>
    </w:p>
    <w:p w14:paraId="27E5CF98" w14:textId="77777777" w:rsidR="0081287C" w:rsidRDefault="00F06467" w:rsidP="0095134D">
      <w:pPr>
        <w:pStyle w:val="Sansinterligne"/>
        <w:jc w:val="both"/>
        <w:rPr>
          <w:rFonts w:asciiTheme="minorHAnsi" w:hAnsiTheme="minorHAnsi"/>
          <w:sz w:val="22"/>
          <w:szCs w:val="22"/>
        </w:rPr>
      </w:pPr>
      <w:r>
        <w:rPr>
          <w:rFonts w:asciiTheme="minorHAnsi" w:hAnsiTheme="minorHAnsi"/>
          <w:sz w:val="22"/>
          <w:szCs w:val="22"/>
        </w:rPr>
        <w:t>Les Parties</w:t>
      </w:r>
      <w:r w:rsidR="00A642E3" w:rsidRPr="00C76FF3">
        <w:rPr>
          <w:rFonts w:asciiTheme="minorHAnsi" w:hAnsiTheme="minorHAnsi"/>
          <w:sz w:val="22"/>
          <w:szCs w:val="22"/>
        </w:rPr>
        <w:t xml:space="preserve"> garantissent que l'ensemble de leurs employés et </w:t>
      </w:r>
      <w:r>
        <w:rPr>
          <w:rFonts w:asciiTheme="minorHAnsi" w:hAnsiTheme="minorHAnsi"/>
          <w:sz w:val="22"/>
          <w:szCs w:val="22"/>
        </w:rPr>
        <w:t>préposés</w:t>
      </w:r>
      <w:r w:rsidR="00A642E3" w:rsidRPr="00C76FF3">
        <w:rPr>
          <w:rFonts w:asciiTheme="minorHAnsi" w:hAnsiTheme="minorHAnsi"/>
          <w:sz w:val="22"/>
          <w:szCs w:val="22"/>
        </w:rPr>
        <w:t xml:space="preserve"> seront liés par la même</w:t>
      </w:r>
      <w:r w:rsidR="0081287C">
        <w:rPr>
          <w:rFonts w:asciiTheme="minorHAnsi" w:hAnsiTheme="minorHAnsi"/>
          <w:sz w:val="22"/>
          <w:szCs w:val="22"/>
        </w:rPr>
        <w:t xml:space="preserve"> obligation de confidentialité.</w:t>
      </w:r>
    </w:p>
    <w:p w14:paraId="3659D196" w14:textId="77777777" w:rsidR="00D40BEF" w:rsidRDefault="00D40BEF" w:rsidP="0095134D">
      <w:pPr>
        <w:pStyle w:val="Sansinterligne"/>
        <w:jc w:val="both"/>
        <w:rPr>
          <w:rFonts w:asciiTheme="minorHAnsi" w:hAnsiTheme="minorHAnsi"/>
          <w:sz w:val="22"/>
          <w:szCs w:val="22"/>
        </w:rPr>
      </w:pPr>
    </w:p>
    <w:p w14:paraId="2ECA3964" w14:textId="77777777" w:rsidR="00A642E3" w:rsidRPr="003611EB" w:rsidRDefault="00A642E3" w:rsidP="003611EB">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3611EB">
        <w:rPr>
          <w:rFonts w:asciiTheme="minorHAnsi" w:hAnsiTheme="minorHAnsi" w:cs="Arial"/>
          <w:b/>
          <w:spacing w:val="-3"/>
          <w:sz w:val="22"/>
          <w:szCs w:val="22"/>
          <w:lang w:val="fr-FR"/>
        </w:rPr>
        <w:t>Exceptions</w:t>
      </w:r>
    </w:p>
    <w:p w14:paraId="1F087943" w14:textId="77777777" w:rsidR="00A642E3" w:rsidRPr="00C76FF3" w:rsidRDefault="00A642E3" w:rsidP="0095134D">
      <w:pPr>
        <w:pStyle w:val="Sansinterligne"/>
        <w:jc w:val="both"/>
        <w:rPr>
          <w:rFonts w:asciiTheme="minorHAnsi" w:hAnsiTheme="minorHAnsi"/>
          <w:sz w:val="22"/>
          <w:szCs w:val="22"/>
        </w:rPr>
      </w:pPr>
    </w:p>
    <w:p w14:paraId="2320C134" w14:textId="77777777" w:rsidR="00A642E3" w:rsidRPr="00C76FF3" w:rsidRDefault="00A642E3" w:rsidP="0095134D">
      <w:pPr>
        <w:pStyle w:val="Sansinterligne"/>
        <w:jc w:val="both"/>
        <w:rPr>
          <w:rFonts w:asciiTheme="minorHAnsi" w:hAnsiTheme="minorHAnsi"/>
          <w:sz w:val="22"/>
          <w:szCs w:val="22"/>
        </w:rPr>
      </w:pPr>
      <w:r w:rsidRPr="00C76FF3">
        <w:rPr>
          <w:rFonts w:asciiTheme="minorHAnsi" w:hAnsiTheme="minorHAnsi"/>
          <w:sz w:val="22"/>
          <w:szCs w:val="22"/>
        </w:rPr>
        <w:t>Les Parties sont déliées de leur obligation de confidentialité lorsque les Informations Confidentielles sont :</w:t>
      </w:r>
    </w:p>
    <w:p w14:paraId="3AA0B4C5" w14:textId="77777777" w:rsidR="00A642E3" w:rsidRPr="00C76FF3" w:rsidRDefault="00A642E3" w:rsidP="0095134D">
      <w:pPr>
        <w:pStyle w:val="Sansinterligne"/>
        <w:jc w:val="both"/>
        <w:rPr>
          <w:rFonts w:asciiTheme="minorHAnsi" w:hAnsiTheme="minorHAnsi"/>
          <w:sz w:val="22"/>
          <w:szCs w:val="22"/>
        </w:rPr>
      </w:pPr>
    </w:p>
    <w:p w14:paraId="4243AAFB" w14:textId="77777777" w:rsidR="00A642E3" w:rsidRPr="00C76FF3" w:rsidRDefault="00A642E3" w:rsidP="003733D6">
      <w:pPr>
        <w:pStyle w:val="Sansinterligne"/>
        <w:numPr>
          <w:ilvl w:val="0"/>
          <w:numId w:val="4"/>
        </w:numPr>
        <w:jc w:val="both"/>
        <w:rPr>
          <w:rFonts w:asciiTheme="minorHAnsi" w:hAnsiTheme="minorHAnsi"/>
          <w:sz w:val="22"/>
          <w:szCs w:val="22"/>
        </w:rPr>
      </w:pPr>
      <w:r w:rsidRPr="00C76FF3">
        <w:rPr>
          <w:rFonts w:asciiTheme="minorHAnsi" w:hAnsiTheme="minorHAnsi"/>
          <w:sz w:val="22"/>
          <w:szCs w:val="22"/>
        </w:rPr>
        <w:t>légitimement connues de la Partie récipiendaire préalablement à la date à laquelle elle y aura accès ;</w:t>
      </w:r>
    </w:p>
    <w:p w14:paraId="3903289D" w14:textId="77777777" w:rsidR="00A642E3" w:rsidRPr="00C76FF3" w:rsidRDefault="00A642E3" w:rsidP="003733D6">
      <w:pPr>
        <w:pStyle w:val="Sansinterligne"/>
        <w:numPr>
          <w:ilvl w:val="0"/>
          <w:numId w:val="4"/>
        </w:numPr>
        <w:jc w:val="both"/>
        <w:rPr>
          <w:rFonts w:asciiTheme="minorHAnsi" w:hAnsiTheme="minorHAnsi"/>
          <w:sz w:val="22"/>
          <w:szCs w:val="22"/>
        </w:rPr>
      </w:pPr>
      <w:r w:rsidRPr="00C76FF3">
        <w:rPr>
          <w:rFonts w:asciiTheme="minorHAnsi" w:hAnsiTheme="minorHAnsi"/>
          <w:sz w:val="22"/>
          <w:szCs w:val="22"/>
        </w:rPr>
        <w:t>obtenues par la Partie de tiers, de façon légitime et non soumises à une obligation de secret ;</w:t>
      </w:r>
    </w:p>
    <w:p w14:paraId="4939E92C" w14:textId="77777777" w:rsidR="00A642E3" w:rsidRPr="00C76FF3" w:rsidRDefault="00A642E3" w:rsidP="003733D6">
      <w:pPr>
        <w:pStyle w:val="Sansinterligne"/>
        <w:numPr>
          <w:ilvl w:val="0"/>
          <w:numId w:val="4"/>
        </w:numPr>
        <w:jc w:val="both"/>
        <w:rPr>
          <w:rFonts w:asciiTheme="minorHAnsi" w:hAnsiTheme="minorHAnsi"/>
          <w:sz w:val="22"/>
          <w:szCs w:val="22"/>
        </w:rPr>
      </w:pPr>
      <w:r w:rsidRPr="00C76FF3">
        <w:rPr>
          <w:rFonts w:asciiTheme="minorHAnsi" w:hAnsiTheme="minorHAnsi"/>
          <w:sz w:val="22"/>
          <w:szCs w:val="22"/>
        </w:rPr>
        <w:t>rendues publiques par le Titulaire.</w:t>
      </w:r>
    </w:p>
    <w:p w14:paraId="4DB32A87" w14:textId="77777777" w:rsidR="00A642E3" w:rsidRPr="00C76FF3" w:rsidRDefault="00A642E3" w:rsidP="0095134D">
      <w:pPr>
        <w:pStyle w:val="Sansinterligne"/>
        <w:jc w:val="both"/>
        <w:rPr>
          <w:rFonts w:asciiTheme="minorHAnsi" w:hAnsiTheme="minorHAnsi"/>
          <w:sz w:val="22"/>
          <w:szCs w:val="22"/>
        </w:rPr>
      </w:pPr>
    </w:p>
    <w:p w14:paraId="6D736C4F" w14:textId="77777777" w:rsidR="00A642E3" w:rsidRPr="003611EB" w:rsidRDefault="00A642E3" w:rsidP="003611EB">
      <w:pPr>
        <w:pStyle w:val="Paragraphedeliste"/>
        <w:numPr>
          <w:ilvl w:val="1"/>
          <w:numId w:val="1"/>
        </w:numPr>
        <w:tabs>
          <w:tab w:val="clear" w:pos="720"/>
          <w:tab w:val="left" w:pos="-1440"/>
          <w:tab w:val="left" w:pos="-720"/>
          <w:tab w:val="left" w:pos="0"/>
        </w:tabs>
        <w:suppressAutoHyphens/>
        <w:ind w:left="0" w:hanging="709"/>
        <w:jc w:val="both"/>
        <w:rPr>
          <w:rFonts w:asciiTheme="minorHAnsi" w:hAnsiTheme="minorHAnsi" w:cs="Arial"/>
          <w:b/>
          <w:spacing w:val="-3"/>
          <w:sz w:val="22"/>
          <w:szCs w:val="22"/>
          <w:lang w:val="fr-FR"/>
        </w:rPr>
      </w:pPr>
      <w:r w:rsidRPr="003611EB">
        <w:rPr>
          <w:rFonts w:asciiTheme="minorHAnsi" w:hAnsiTheme="minorHAnsi" w:cs="Arial"/>
          <w:b/>
          <w:spacing w:val="-3"/>
          <w:sz w:val="22"/>
          <w:szCs w:val="22"/>
          <w:lang w:val="fr-FR"/>
        </w:rPr>
        <w:t>Durée de l’obligation de confidentialité</w:t>
      </w:r>
    </w:p>
    <w:p w14:paraId="000F08CA" w14:textId="77777777" w:rsidR="00A642E3" w:rsidRPr="00C76FF3" w:rsidRDefault="00A642E3" w:rsidP="0095134D">
      <w:pPr>
        <w:pStyle w:val="Sansinterligne"/>
        <w:jc w:val="both"/>
        <w:rPr>
          <w:rFonts w:asciiTheme="minorHAnsi" w:hAnsiTheme="minorHAnsi"/>
          <w:sz w:val="22"/>
          <w:szCs w:val="22"/>
        </w:rPr>
      </w:pPr>
    </w:p>
    <w:p w14:paraId="1F157D8C" w14:textId="10F77800" w:rsidR="0083304A" w:rsidRPr="004C3B86" w:rsidRDefault="00A642E3" w:rsidP="004C3B86">
      <w:pPr>
        <w:pStyle w:val="Sansinterligne"/>
        <w:jc w:val="both"/>
        <w:rPr>
          <w:rFonts w:asciiTheme="minorHAnsi" w:hAnsiTheme="minorHAnsi"/>
          <w:sz w:val="22"/>
          <w:szCs w:val="22"/>
        </w:rPr>
      </w:pPr>
      <w:r w:rsidRPr="00C76FF3">
        <w:rPr>
          <w:rFonts w:asciiTheme="minorHAnsi" w:hAnsiTheme="minorHAnsi"/>
          <w:sz w:val="22"/>
          <w:szCs w:val="22"/>
        </w:rPr>
        <w:t xml:space="preserve">Les Parties devront continuer de respecter </w:t>
      </w:r>
      <w:r w:rsidR="00F06467">
        <w:rPr>
          <w:rFonts w:asciiTheme="minorHAnsi" w:hAnsiTheme="minorHAnsi"/>
          <w:sz w:val="22"/>
          <w:szCs w:val="22"/>
        </w:rPr>
        <w:t xml:space="preserve">le présent Article </w:t>
      </w:r>
      <w:r w:rsidR="004C3B86">
        <w:rPr>
          <w:rFonts w:asciiTheme="minorHAnsi" w:hAnsiTheme="minorHAnsi"/>
          <w:sz w:val="22"/>
          <w:szCs w:val="22"/>
        </w:rPr>
        <w:t>(</w:t>
      </w:r>
      <w:r w:rsidR="00F06467">
        <w:rPr>
          <w:rFonts w:asciiTheme="minorHAnsi" w:hAnsiTheme="minorHAnsi"/>
          <w:sz w:val="22"/>
          <w:szCs w:val="22"/>
        </w:rPr>
        <w:t>Confidentialité)</w:t>
      </w:r>
      <w:r w:rsidRPr="00C76FF3">
        <w:rPr>
          <w:rFonts w:asciiTheme="minorHAnsi" w:hAnsiTheme="minorHAnsi"/>
          <w:sz w:val="22"/>
          <w:szCs w:val="22"/>
        </w:rPr>
        <w:t xml:space="preserve"> pendant une durée de cinq (5) ans suivant la date d’expiration ou de résiliation du Contrat.</w:t>
      </w:r>
    </w:p>
    <w:p w14:paraId="7EB3CB83" w14:textId="77777777" w:rsidR="0083304A" w:rsidRPr="00C76FF3" w:rsidRDefault="0083304A"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4863D460" w14:textId="77777777" w:rsidR="00E13C28" w:rsidRPr="00C76FF3" w:rsidRDefault="00E13C28"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38D74403" w14:textId="03EC521E" w:rsidR="00C76FF3" w:rsidRPr="006B74DA" w:rsidRDefault="00C76FF3"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35" w:name="_Toc8993475"/>
      <w:bookmarkStart w:id="36" w:name="_Toc299012525"/>
      <w:bookmarkStart w:id="37" w:name="_Toc443931942"/>
      <w:r w:rsidRPr="006B74DA">
        <w:rPr>
          <w:rFonts w:asciiTheme="minorHAnsi" w:hAnsiTheme="minorHAnsi" w:cs="Arial"/>
          <w:caps/>
          <w:sz w:val="22"/>
          <w:szCs w:val="22"/>
          <w:u w:val="none"/>
          <w:lang w:val="fr-FR"/>
        </w:rPr>
        <w:lastRenderedPageBreak/>
        <w:t>données personnel</w:t>
      </w:r>
      <w:r w:rsidR="009853F3" w:rsidRPr="006B74DA">
        <w:rPr>
          <w:rFonts w:asciiTheme="minorHAnsi" w:hAnsiTheme="minorHAnsi" w:cs="Arial"/>
          <w:caps/>
          <w:sz w:val="22"/>
          <w:szCs w:val="22"/>
          <w:u w:val="none"/>
          <w:lang w:val="fr-FR"/>
        </w:rPr>
        <w:t>LES</w:t>
      </w:r>
      <w:bookmarkEnd w:id="35"/>
    </w:p>
    <w:p w14:paraId="3558F877" w14:textId="6717701B" w:rsidR="00C76FF3" w:rsidRDefault="00C76FF3" w:rsidP="00C76FF3">
      <w:pPr>
        <w:rPr>
          <w:rFonts w:asciiTheme="minorHAnsi" w:hAnsiTheme="minorHAnsi"/>
          <w:color w:val="000000"/>
          <w:sz w:val="22"/>
          <w:szCs w:val="22"/>
          <w:lang w:val="fr-FR"/>
        </w:rPr>
      </w:pPr>
    </w:p>
    <w:p w14:paraId="75F773DC" w14:textId="330643A2" w:rsidR="000C134F" w:rsidRDefault="006B74DA" w:rsidP="009E5722">
      <w:pPr>
        <w:jc w:val="both"/>
        <w:rPr>
          <w:rFonts w:ascii="Calibri" w:eastAsia="Calibri" w:hAnsi="Calibri"/>
          <w:sz w:val="22"/>
          <w:szCs w:val="22"/>
          <w:lang w:val="fr-FR"/>
        </w:rPr>
      </w:pPr>
      <w:r w:rsidRPr="006B74DA">
        <w:rPr>
          <w:rFonts w:ascii="Calibri" w:eastAsia="Calibri" w:hAnsi="Calibri"/>
          <w:sz w:val="22"/>
          <w:szCs w:val="22"/>
          <w:lang w:val="fr-FR"/>
        </w:rPr>
        <w:t>L’exécution du présent Contrat implique la réalisation d’un traitement de données à caractère personnel (définies comme toute donnée relative à une personne physique identifiée ou indentifiable directement ou indirectement). Le Prestataire s’engage à respecter la réglementation applicable aux données à caractère personnel ainsi que les dispositions de l’annexe « Protection des données à caractère personnel ».</w:t>
      </w:r>
    </w:p>
    <w:p w14:paraId="0BD512F8" w14:textId="77777777" w:rsidR="006B74DA" w:rsidRDefault="006B74DA" w:rsidP="009E5722">
      <w:pPr>
        <w:jc w:val="both"/>
        <w:rPr>
          <w:rFonts w:asciiTheme="minorHAnsi" w:hAnsiTheme="minorHAnsi"/>
          <w:color w:val="000000"/>
          <w:sz w:val="22"/>
          <w:szCs w:val="22"/>
          <w:lang w:val="fr-FR"/>
        </w:rPr>
      </w:pPr>
    </w:p>
    <w:p w14:paraId="61969B09" w14:textId="77777777" w:rsidR="00921067" w:rsidRPr="0019401E" w:rsidRDefault="00921067" w:rsidP="009E5722">
      <w:pPr>
        <w:jc w:val="both"/>
        <w:rPr>
          <w:rFonts w:asciiTheme="minorHAnsi" w:hAnsiTheme="minorHAnsi"/>
          <w:color w:val="000000"/>
          <w:sz w:val="22"/>
          <w:szCs w:val="22"/>
          <w:lang w:val="fr-FR"/>
        </w:rPr>
      </w:pPr>
    </w:p>
    <w:p w14:paraId="3124AEA4" w14:textId="77777777" w:rsidR="0019401E" w:rsidRPr="003611EB" w:rsidRDefault="0019401E"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38" w:name="_Toc8993476"/>
      <w:r w:rsidRPr="000C134F">
        <w:rPr>
          <w:rFonts w:asciiTheme="minorHAnsi" w:hAnsiTheme="minorHAnsi" w:cs="Arial"/>
          <w:caps/>
          <w:sz w:val="22"/>
          <w:szCs w:val="22"/>
          <w:u w:val="none"/>
          <w:lang w:val="fr-FR"/>
        </w:rPr>
        <w:t>Sécurité</w:t>
      </w:r>
      <w:bookmarkEnd w:id="38"/>
    </w:p>
    <w:p w14:paraId="674C9CD2" w14:textId="77777777" w:rsidR="0019401E" w:rsidRPr="00CE249B" w:rsidRDefault="0019401E" w:rsidP="00EB52B6">
      <w:pPr>
        <w:jc w:val="both"/>
        <w:rPr>
          <w:rFonts w:asciiTheme="minorHAnsi" w:hAnsiTheme="minorHAnsi"/>
          <w:color w:val="000000"/>
          <w:sz w:val="22"/>
          <w:szCs w:val="22"/>
          <w:lang w:val="fr-FR"/>
        </w:rPr>
      </w:pPr>
    </w:p>
    <w:p w14:paraId="01291CEE" w14:textId="01D7685D" w:rsidR="0019401E" w:rsidRDefault="0019401E" w:rsidP="0019401E">
      <w:pPr>
        <w:jc w:val="both"/>
        <w:rPr>
          <w:rFonts w:asciiTheme="minorHAnsi" w:hAnsiTheme="minorHAnsi"/>
          <w:color w:val="000000"/>
          <w:sz w:val="22"/>
          <w:szCs w:val="22"/>
          <w:lang w:val="fr-FR"/>
        </w:rPr>
      </w:pPr>
      <w:r w:rsidRPr="0019401E">
        <w:rPr>
          <w:rFonts w:asciiTheme="minorHAnsi" w:hAnsiTheme="minorHAnsi"/>
          <w:color w:val="000000"/>
          <w:sz w:val="22"/>
          <w:szCs w:val="22"/>
          <w:lang w:val="fr-FR"/>
        </w:rPr>
        <w:t xml:space="preserve">Le </w:t>
      </w:r>
      <w:r w:rsidRPr="0019401E">
        <w:rPr>
          <w:rFonts w:asciiTheme="minorHAnsi" w:hAnsiTheme="minorHAnsi"/>
          <w:color w:val="000000"/>
          <w:sz w:val="22"/>
          <w:szCs w:val="22"/>
          <w:u w:color="00B0F0"/>
          <w:lang w:val="fr-FR"/>
        </w:rPr>
        <w:t>Prestataire</w:t>
      </w:r>
      <w:r w:rsidR="003611EB">
        <w:rPr>
          <w:rFonts w:asciiTheme="minorHAnsi" w:hAnsiTheme="minorHAnsi"/>
          <w:color w:val="000000"/>
          <w:sz w:val="22"/>
          <w:szCs w:val="22"/>
          <w:lang w:val="fr-FR"/>
        </w:rPr>
        <w:t xml:space="preserve"> </w:t>
      </w:r>
      <w:r w:rsidR="00671A04">
        <w:rPr>
          <w:rFonts w:asciiTheme="minorHAnsi" w:hAnsiTheme="minorHAnsi"/>
          <w:color w:val="000000"/>
          <w:sz w:val="22"/>
          <w:szCs w:val="22"/>
          <w:lang w:val="fr-FR"/>
        </w:rPr>
        <w:t>s’engage à respecter</w:t>
      </w:r>
      <w:r w:rsidR="003611EB">
        <w:rPr>
          <w:rFonts w:asciiTheme="minorHAnsi" w:hAnsiTheme="minorHAnsi"/>
          <w:color w:val="000000"/>
          <w:sz w:val="22"/>
          <w:szCs w:val="22"/>
          <w:lang w:val="fr-FR"/>
        </w:rPr>
        <w:t xml:space="preserve"> et à faire respecter par le Personnel Affecté</w:t>
      </w:r>
      <w:r w:rsidR="00671A04">
        <w:rPr>
          <w:rFonts w:asciiTheme="minorHAnsi" w:hAnsiTheme="minorHAnsi"/>
          <w:color w:val="000000"/>
          <w:sz w:val="22"/>
          <w:szCs w:val="22"/>
          <w:lang w:val="fr-FR"/>
        </w:rPr>
        <w:t xml:space="preserve"> les règles </w:t>
      </w:r>
      <w:r w:rsidR="0044241F">
        <w:rPr>
          <w:rFonts w:asciiTheme="minorHAnsi" w:hAnsiTheme="minorHAnsi"/>
          <w:color w:val="000000"/>
          <w:sz w:val="22"/>
          <w:szCs w:val="22"/>
          <w:lang w:val="fr-FR"/>
        </w:rPr>
        <w:t xml:space="preserve">de </w:t>
      </w:r>
      <w:r w:rsidR="003611EB">
        <w:rPr>
          <w:rFonts w:asciiTheme="minorHAnsi" w:hAnsiTheme="minorHAnsi"/>
          <w:color w:val="000000"/>
          <w:sz w:val="22"/>
          <w:szCs w:val="22"/>
          <w:lang w:val="fr-FR"/>
        </w:rPr>
        <w:t>Sécurité Informatique</w:t>
      </w:r>
      <w:r w:rsidR="00483609">
        <w:rPr>
          <w:rFonts w:asciiTheme="minorHAnsi" w:hAnsiTheme="minorHAnsi"/>
          <w:color w:val="000000"/>
          <w:sz w:val="22"/>
          <w:szCs w:val="22"/>
          <w:lang w:val="fr-FR"/>
        </w:rPr>
        <w:t>.</w:t>
      </w:r>
    </w:p>
    <w:p w14:paraId="217DFEEA" w14:textId="6C5147D6" w:rsidR="00C76FF3" w:rsidRPr="0019401E" w:rsidRDefault="00C76FF3" w:rsidP="00AA71F9">
      <w:pPr>
        <w:jc w:val="both"/>
        <w:rPr>
          <w:rFonts w:asciiTheme="minorHAnsi" w:hAnsiTheme="minorHAnsi"/>
          <w:sz w:val="22"/>
          <w:szCs w:val="22"/>
          <w:lang w:val="fr-FR"/>
        </w:rPr>
      </w:pPr>
    </w:p>
    <w:p w14:paraId="79A91BA4" w14:textId="77777777" w:rsidR="00C76FF3" w:rsidRPr="00CD0E00" w:rsidRDefault="00C76FF3" w:rsidP="00C76FF3">
      <w:pPr>
        <w:rPr>
          <w:rFonts w:asciiTheme="minorHAnsi" w:hAnsiTheme="minorHAnsi"/>
          <w:sz w:val="22"/>
          <w:szCs w:val="22"/>
          <w:lang w:val="fr-FR"/>
        </w:rPr>
      </w:pPr>
    </w:p>
    <w:p w14:paraId="67964B1A" w14:textId="66411E29" w:rsidR="00E13C28" w:rsidRPr="003611EB" w:rsidRDefault="003900B7"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39" w:name="_Toc8993477"/>
      <w:r>
        <w:rPr>
          <w:rFonts w:asciiTheme="minorHAnsi" w:hAnsiTheme="minorHAnsi" w:cs="Arial"/>
          <w:caps/>
          <w:sz w:val="22"/>
          <w:szCs w:val="22"/>
          <w:u w:val="none"/>
          <w:lang w:val="fr-FR"/>
        </w:rPr>
        <w:t xml:space="preserve">RESPONSABILITE ET </w:t>
      </w:r>
      <w:r w:rsidR="00E13C28" w:rsidRPr="003611EB">
        <w:rPr>
          <w:rFonts w:asciiTheme="minorHAnsi" w:hAnsiTheme="minorHAnsi" w:cs="Arial"/>
          <w:caps/>
          <w:sz w:val="22"/>
          <w:szCs w:val="22"/>
          <w:u w:val="none"/>
          <w:lang w:val="fr-FR"/>
        </w:rPr>
        <w:t>ASSURANCE</w:t>
      </w:r>
      <w:bookmarkEnd w:id="36"/>
      <w:bookmarkEnd w:id="37"/>
      <w:bookmarkEnd w:id="39"/>
    </w:p>
    <w:p w14:paraId="0BCC0D46" w14:textId="77777777" w:rsidR="00E13C28" w:rsidRPr="00C76FF3" w:rsidRDefault="00E13C28" w:rsidP="00C76FF3">
      <w:pPr>
        <w:jc w:val="both"/>
        <w:rPr>
          <w:rFonts w:asciiTheme="minorHAnsi" w:hAnsiTheme="minorHAnsi" w:cs="Arial"/>
          <w:sz w:val="22"/>
          <w:szCs w:val="22"/>
          <w:lang w:val="fr-FR"/>
        </w:rPr>
      </w:pPr>
    </w:p>
    <w:p w14:paraId="6BB66CCF" w14:textId="77777777" w:rsidR="003900B7" w:rsidRDefault="003900B7" w:rsidP="0095134D">
      <w:pPr>
        <w:pStyle w:val="Retraitcorpsdetexte"/>
        <w:tabs>
          <w:tab w:val="clear" w:pos="0"/>
          <w:tab w:val="left" w:pos="709"/>
        </w:tabs>
        <w:ind w:firstLine="0"/>
        <w:rPr>
          <w:rFonts w:asciiTheme="minorHAnsi" w:hAnsiTheme="minorHAnsi" w:cs="Arial"/>
          <w:sz w:val="22"/>
          <w:szCs w:val="22"/>
        </w:rPr>
      </w:pPr>
    </w:p>
    <w:p w14:paraId="0E5DBDF6" w14:textId="08D84BD0" w:rsidR="003900B7" w:rsidRPr="003900B7" w:rsidRDefault="003900B7" w:rsidP="003900B7">
      <w:pPr>
        <w:pStyle w:val="Retraitcorpsdetexte"/>
        <w:tabs>
          <w:tab w:val="left" w:pos="709"/>
        </w:tabs>
        <w:rPr>
          <w:rFonts w:asciiTheme="minorHAnsi" w:hAnsiTheme="minorHAnsi" w:cs="Arial"/>
          <w:sz w:val="22"/>
          <w:szCs w:val="22"/>
        </w:rPr>
      </w:pPr>
      <w:r w:rsidRPr="003900B7">
        <w:rPr>
          <w:rFonts w:asciiTheme="minorHAnsi" w:hAnsiTheme="minorHAnsi" w:cs="Arial"/>
          <w:sz w:val="22"/>
          <w:szCs w:val="22"/>
        </w:rPr>
        <w:t xml:space="preserve">Le Prestataire assume l’entière responsabilité de tous les dommages matériels et immatériels causés au Client et résultant de ses fautes, erreurs ou omissions dont seraient entachées ses prestations au titre du présent </w:t>
      </w:r>
      <w:r w:rsidR="004C3B86">
        <w:rPr>
          <w:rFonts w:asciiTheme="minorHAnsi" w:hAnsiTheme="minorHAnsi" w:cs="Arial"/>
          <w:sz w:val="22"/>
          <w:szCs w:val="22"/>
        </w:rPr>
        <w:t>C</w:t>
      </w:r>
      <w:r w:rsidRPr="003900B7">
        <w:rPr>
          <w:rFonts w:asciiTheme="minorHAnsi" w:hAnsiTheme="minorHAnsi" w:cs="Arial"/>
          <w:sz w:val="22"/>
          <w:szCs w:val="22"/>
        </w:rPr>
        <w:t>ontrat. Dans le cas où la responsabilité du Prestataire serait ainsi retenue, le montant global des dommages et intérêts - y compris les dommages et intérêts au titre des pertes d’exploitations du Client - qui seraient dus par le Prestataire au Client ne pourra excéder le montant de son plafond de garantie, par sinistre et par an.</w:t>
      </w:r>
    </w:p>
    <w:p w14:paraId="3D4D47EE" w14:textId="77777777" w:rsidR="003900B7" w:rsidRPr="003900B7" w:rsidRDefault="003900B7" w:rsidP="003900B7">
      <w:pPr>
        <w:pStyle w:val="Retraitcorpsdetexte"/>
        <w:tabs>
          <w:tab w:val="left" w:pos="709"/>
        </w:tabs>
        <w:rPr>
          <w:rFonts w:asciiTheme="minorHAnsi" w:hAnsiTheme="minorHAnsi" w:cs="Arial"/>
          <w:sz w:val="22"/>
          <w:szCs w:val="22"/>
        </w:rPr>
      </w:pPr>
    </w:p>
    <w:p w14:paraId="54BBC83D" w14:textId="4AE438D6" w:rsidR="003900B7" w:rsidRDefault="003900B7" w:rsidP="003900B7">
      <w:pPr>
        <w:pStyle w:val="Retraitcorpsdetexte"/>
        <w:tabs>
          <w:tab w:val="clear" w:pos="0"/>
          <w:tab w:val="left" w:pos="709"/>
        </w:tabs>
        <w:ind w:firstLine="0"/>
        <w:rPr>
          <w:rFonts w:asciiTheme="minorHAnsi" w:hAnsiTheme="minorHAnsi" w:cs="Arial"/>
          <w:sz w:val="22"/>
          <w:szCs w:val="22"/>
        </w:rPr>
      </w:pPr>
      <w:r w:rsidRPr="003900B7">
        <w:rPr>
          <w:rFonts w:asciiTheme="minorHAnsi" w:hAnsiTheme="minorHAnsi" w:cs="Arial"/>
          <w:sz w:val="22"/>
          <w:szCs w:val="22"/>
        </w:rPr>
        <w:t>Le Prestataire et le Client feront chacun leur affaire des conséquences des dommages corporels qui surviendraient au personnel qu'ils emploient directement ou indirectement dans le cadre de l'exécution du Contrat.</w:t>
      </w:r>
    </w:p>
    <w:p w14:paraId="562FB846" w14:textId="77777777" w:rsidR="003900B7" w:rsidRDefault="003900B7" w:rsidP="0095134D">
      <w:pPr>
        <w:pStyle w:val="Retraitcorpsdetexte"/>
        <w:tabs>
          <w:tab w:val="clear" w:pos="0"/>
          <w:tab w:val="left" w:pos="709"/>
        </w:tabs>
        <w:ind w:firstLine="0"/>
        <w:rPr>
          <w:rFonts w:asciiTheme="minorHAnsi" w:hAnsiTheme="minorHAnsi" w:cs="Arial"/>
          <w:sz w:val="22"/>
          <w:szCs w:val="22"/>
        </w:rPr>
      </w:pPr>
    </w:p>
    <w:p w14:paraId="2E25EE54" w14:textId="078A0D5F" w:rsidR="00E13C28" w:rsidRPr="00C76FF3" w:rsidRDefault="00E13C28" w:rsidP="0095134D">
      <w:pPr>
        <w:pStyle w:val="Retraitcorpsdetexte"/>
        <w:tabs>
          <w:tab w:val="clear" w:pos="0"/>
          <w:tab w:val="left" w:pos="709"/>
        </w:tabs>
        <w:ind w:firstLine="0"/>
        <w:rPr>
          <w:rFonts w:asciiTheme="minorHAnsi" w:hAnsiTheme="minorHAnsi" w:cs="Arial"/>
          <w:sz w:val="22"/>
          <w:szCs w:val="22"/>
        </w:rPr>
      </w:pPr>
      <w:r w:rsidRPr="00C76FF3">
        <w:rPr>
          <w:rFonts w:asciiTheme="minorHAnsi" w:hAnsiTheme="minorHAnsi" w:cs="Arial"/>
          <w:sz w:val="22"/>
          <w:szCs w:val="22"/>
        </w:rPr>
        <w:t>Le Prestataire déclare avoir souscrit et s’engage à maintenir en vigueur pendant toute la durée du Contrat une police d’assurance responsabilité civile générale et/ou professionnelle dans des montants suffisants compte tenu de la nature des Prestations.</w:t>
      </w:r>
    </w:p>
    <w:p w14:paraId="0034D354" w14:textId="77777777" w:rsidR="00E13C28" w:rsidRPr="00C76FF3" w:rsidRDefault="00E13C28" w:rsidP="0095134D">
      <w:pPr>
        <w:pStyle w:val="Retraitcorpsdetexte"/>
        <w:tabs>
          <w:tab w:val="clear" w:pos="0"/>
          <w:tab w:val="left" w:pos="284"/>
        </w:tabs>
        <w:ind w:firstLine="0"/>
        <w:rPr>
          <w:rFonts w:asciiTheme="minorHAnsi" w:hAnsiTheme="minorHAnsi" w:cs="Arial"/>
          <w:sz w:val="22"/>
          <w:szCs w:val="22"/>
        </w:rPr>
      </w:pPr>
    </w:p>
    <w:p w14:paraId="059BE395" w14:textId="77777777" w:rsidR="00E13C28" w:rsidRPr="00C76FF3" w:rsidRDefault="00E13C28" w:rsidP="0095134D">
      <w:pPr>
        <w:tabs>
          <w:tab w:val="left" w:pos="-1440"/>
          <w:tab w:val="left" w:pos="-720"/>
          <w:tab w:val="left" w:pos="0"/>
          <w:tab w:val="left" w:pos="284"/>
        </w:tabs>
        <w:suppressAutoHyphens/>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t xml:space="preserve">Le </w:t>
      </w:r>
      <w:r w:rsidRPr="00C76FF3">
        <w:rPr>
          <w:rFonts w:asciiTheme="minorHAnsi" w:hAnsiTheme="minorHAnsi" w:cs="Arial"/>
          <w:sz w:val="22"/>
          <w:szCs w:val="22"/>
          <w:lang w:val="fr-FR"/>
        </w:rPr>
        <w:t xml:space="preserve">Prestataire </w:t>
      </w:r>
      <w:r w:rsidRPr="00C76FF3">
        <w:rPr>
          <w:rFonts w:asciiTheme="minorHAnsi" w:hAnsiTheme="minorHAnsi" w:cs="Arial"/>
          <w:spacing w:val="-3"/>
          <w:sz w:val="22"/>
          <w:szCs w:val="22"/>
          <w:lang w:val="fr-FR"/>
        </w:rPr>
        <w:t>s’oblige à adresser une attestation d’assurances émise par son assureur à la première demande de Marionnaud.</w:t>
      </w:r>
    </w:p>
    <w:p w14:paraId="48768919" w14:textId="77777777" w:rsidR="00E13C28" w:rsidRPr="00C76FF3" w:rsidRDefault="00E13C28" w:rsidP="00C76FF3">
      <w:pPr>
        <w:widowControl/>
        <w:jc w:val="both"/>
        <w:rPr>
          <w:rFonts w:asciiTheme="minorHAnsi" w:hAnsiTheme="minorHAnsi" w:cs="Arial"/>
          <w:spacing w:val="-3"/>
          <w:sz w:val="22"/>
          <w:szCs w:val="22"/>
          <w:lang w:val="fr-FR"/>
        </w:rPr>
      </w:pPr>
    </w:p>
    <w:p w14:paraId="06764E40" w14:textId="77777777" w:rsidR="00E13C28" w:rsidRPr="00C76FF3" w:rsidRDefault="00E13C28" w:rsidP="00C76FF3">
      <w:pPr>
        <w:widowControl/>
        <w:jc w:val="both"/>
        <w:rPr>
          <w:rFonts w:asciiTheme="minorHAnsi" w:hAnsiTheme="minorHAnsi" w:cs="Arial"/>
          <w:spacing w:val="-3"/>
          <w:sz w:val="22"/>
          <w:szCs w:val="22"/>
          <w:lang w:val="fr-FR"/>
        </w:rPr>
      </w:pPr>
    </w:p>
    <w:p w14:paraId="03A4A97F" w14:textId="77777777" w:rsidR="00CD6386" w:rsidRPr="003611EB" w:rsidRDefault="00CD6386"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40" w:name="_Toc299012522"/>
      <w:bookmarkStart w:id="41" w:name="_Toc443931939"/>
      <w:bookmarkStart w:id="42" w:name="_Toc8993478"/>
      <w:r w:rsidRPr="003611EB">
        <w:rPr>
          <w:rFonts w:asciiTheme="minorHAnsi" w:hAnsiTheme="minorHAnsi" w:cs="Arial"/>
          <w:caps/>
          <w:sz w:val="22"/>
          <w:szCs w:val="22"/>
          <w:u w:val="none"/>
          <w:lang w:val="fr-FR"/>
        </w:rPr>
        <w:t xml:space="preserve">PAIEMENT </w:t>
      </w:r>
      <w:r w:rsidR="004973B1" w:rsidRPr="003611EB">
        <w:rPr>
          <w:rFonts w:asciiTheme="minorHAnsi" w:hAnsiTheme="minorHAnsi" w:cs="Arial"/>
          <w:caps/>
          <w:sz w:val="22"/>
          <w:szCs w:val="22"/>
          <w:u w:val="none"/>
          <w:lang w:val="fr-FR"/>
        </w:rPr>
        <w:t>–</w:t>
      </w:r>
      <w:r w:rsidRPr="003611EB">
        <w:rPr>
          <w:rFonts w:asciiTheme="minorHAnsi" w:hAnsiTheme="minorHAnsi" w:cs="Arial"/>
          <w:caps/>
          <w:sz w:val="22"/>
          <w:szCs w:val="22"/>
          <w:u w:val="none"/>
          <w:lang w:val="fr-FR"/>
        </w:rPr>
        <w:t xml:space="preserve"> FACTURATION</w:t>
      </w:r>
      <w:bookmarkEnd w:id="40"/>
      <w:bookmarkEnd w:id="41"/>
      <w:bookmarkEnd w:id="42"/>
    </w:p>
    <w:p w14:paraId="5F07221C" w14:textId="77777777" w:rsidR="00CD6386" w:rsidRPr="00CD3B48" w:rsidRDefault="00CD6386" w:rsidP="00CD3B48">
      <w:pPr>
        <w:jc w:val="both"/>
        <w:rPr>
          <w:rFonts w:asciiTheme="minorHAnsi" w:hAnsiTheme="minorHAnsi" w:cs="Arial"/>
          <w:sz w:val="22"/>
          <w:szCs w:val="22"/>
          <w:lang w:val="fr-FR"/>
        </w:rPr>
      </w:pPr>
    </w:p>
    <w:p w14:paraId="2FB4761F" w14:textId="6F495527" w:rsidR="00CD6386" w:rsidRPr="00CD3B48" w:rsidRDefault="00A91F24" w:rsidP="00CD3B48">
      <w:pPr>
        <w:jc w:val="both"/>
        <w:rPr>
          <w:rFonts w:asciiTheme="minorHAnsi" w:hAnsiTheme="minorHAnsi" w:cs="Arial"/>
          <w:sz w:val="22"/>
          <w:szCs w:val="22"/>
          <w:lang w:val="fr-FR"/>
        </w:rPr>
      </w:pPr>
      <w:r w:rsidRPr="00CD3B48">
        <w:rPr>
          <w:rFonts w:asciiTheme="minorHAnsi" w:hAnsiTheme="minorHAnsi" w:cs="Arial"/>
          <w:sz w:val="22"/>
          <w:szCs w:val="22"/>
          <w:lang w:val="fr-FR"/>
        </w:rPr>
        <w:t xml:space="preserve">Les </w:t>
      </w:r>
      <w:r w:rsidR="00CD3B48" w:rsidRPr="00CD3B48">
        <w:rPr>
          <w:rFonts w:asciiTheme="minorHAnsi" w:hAnsiTheme="minorHAnsi" w:cs="Arial"/>
          <w:sz w:val="22"/>
          <w:szCs w:val="22"/>
          <w:lang w:val="fr-FR"/>
        </w:rPr>
        <w:t>P</w:t>
      </w:r>
      <w:r w:rsidRPr="00CD3B48">
        <w:rPr>
          <w:rFonts w:asciiTheme="minorHAnsi" w:hAnsiTheme="minorHAnsi" w:cs="Arial"/>
          <w:sz w:val="22"/>
          <w:szCs w:val="22"/>
          <w:lang w:val="fr-FR"/>
        </w:rPr>
        <w:t xml:space="preserve">restations seront rémunérées </w:t>
      </w:r>
      <w:r w:rsidR="002F1065" w:rsidRPr="00CD3B48">
        <w:rPr>
          <w:rFonts w:asciiTheme="minorHAnsi" w:hAnsiTheme="minorHAnsi" w:cs="Arial"/>
          <w:sz w:val="22"/>
          <w:szCs w:val="22"/>
          <w:lang w:val="fr-FR"/>
        </w:rPr>
        <w:t xml:space="preserve">selon les modalités décrites </w:t>
      </w:r>
      <w:r w:rsidR="0044241F">
        <w:rPr>
          <w:rFonts w:asciiTheme="minorHAnsi" w:hAnsiTheme="minorHAnsi" w:cs="Arial"/>
          <w:sz w:val="22"/>
          <w:szCs w:val="22"/>
          <w:lang w:val="fr-FR"/>
        </w:rPr>
        <w:t xml:space="preserve">dans les </w:t>
      </w:r>
      <w:r w:rsidR="003435F1" w:rsidRPr="00CD3B48">
        <w:rPr>
          <w:rFonts w:asciiTheme="minorHAnsi" w:hAnsiTheme="minorHAnsi" w:cs="Arial"/>
          <w:sz w:val="22"/>
          <w:szCs w:val="22"/>
          <w:lang w:val="fr-FR"/>
        </w:rPr>
        <w:t>Conditions Financières</w:t>
      </w:r>
      <w:r w:rsidRPr="00CD3B48">
        <w:rPr>
          <w:rFonts w:asciiTheme="minorHAnsi" w:hAnsiTheme="minorHAnsi" w:cs="Arial"/>
          <w:sz w:val="22"/>
          <w:szCs w:val="22"/>
          <w:lang w:val="fr-FR"/>
        </w:rPr>
        <w:t>.</w:t>
      </w:r>
      <w:r w:rsidR="00F67116" w:rsidRPr="00CD3B48">
        <w:rPr>
          <w:rFonts w:asciiTheme="minorHAnsi" w:hAnsiTheme="minorHAnsi" w:cs="Arial"/>
          <w:sz w:val="22"/>
          <w:szCs w:val="22"/>
          <w:lang w:val="fr-FR"/>
        </w:rPr>
        <w:t xml:space="preserve"> Le</w:t>
      </w:r>
      <w:r w:rsidR="005D4A17">
        <w:rPr>
          <w:rFonts w:asciiTheme="minorHAnsi" w:hAnsiTheme="minorHAnsi" w:cs="Arial"/>
          <w:sz w:val="22"/>
          <w:szCs w:val="22"/>
          <w:lang w:val="fr-FR"/>
        </w:rPr>
        <w:t xml:space="preserve"> cas échéant, le</w:t>
      </w:r>
      <w:r w:rsidR="00F67116" w:rsidRPr="00CD3B48">
        <w:rPr>
          <w:rFonts w:asciiTheme="minorHAnsi" w:hAnsiTheme="minorHAnsi" w:cs="Arial"/>
          <w:sz w:val="22"/>
          <w:szCs w:val="22"/>
          <w:lang w:val="fr-FR"/>
        </w:rPr>
        <w:t>s frais annexes</w:t>
      </w:r>
      <w:r w:rsidR="005D4A17">
        <w:rPr>
          <w:rFonts w:asciiTheme="minorHAnsi" w:hAnsiTheme="minorHAnsi" w:cs="Arial"/>
          <w:sz w:val="22"/>
          <w:szCs w:val="22"/>
          <w:lang w:val="fr-FR"/>
        </w:rPr>
        <w:t xml:space="preserve"> </w:t>
      </w:r>
      <w:r w:rsidR="00F67116" w:rsidRPr="00CD3B48">
        <w:rPr>
          <w:rFonts w:asciiTheme="minorHAnsi" w:hAnsiTheme="minorHAnsi" w:cs="Arial"/>
          <w:sz w:val="22"/>
          <w:szCs w:val="22"/>
          <w:lang w:val="fr-FR"/>
        </w:rPr>
        <w:t xml:space="preserve">feront l’objet d’un devis </w:t>
      </w:r>
      <w:r w:rsidR="002C534B" w:rsidRPr="00CD3B48">
        <w:rPr>
          <w:rFonts w:asciiTheme="minorHAnsi" w:hAnsiTheme="minorHAnsi" w:cs="Arial"/>
          <w:sz w:val="22"/>
          <w:szCs w:val="22"/>
          <w:lang w:val="fr-FR"/>
        </w:rPr>
        <w:t>additionnel</w:t>
      </w:r>
      <w:r w:rsidR="00DA692E" w:rsidRPr="00CD3B48">
        <w:rPr>
          <w:rFonts w:asciiTheme="minorHAnsi" w:hAnsiTheme="minorHAnsi" w:cs="Arial"/>
          <w:sz w:val="22"/>
          <w:szCs w:val="22"/>
          <w:lang w:val="fr-FR"/>
        </w:rPr>
        <w:t>,</w:t>
      </w:r>
      <w:r w:rsidR="001B3768" w:rsidRPr="00CD3B48">
        <w:rPr>
          <w:rFonts w:asciiTheme="minorHAnsi" w:hAnsiTheme="minorHAnsi" w:cs="Arial"/>
          <w:sz w:val="22"/>
          <w:szCs w:val="22"/>
          <w:lang w:val="fr-FR"/>
        </w:rPr>
        <w:t xml:space="preserve"> soumis à l’a</w:t>
      </w:r>
      <w:r w:rsidR="00DA692E" w:rsidRPr="00CD3B48">
        <w:rPr>
          <w:rFonts w:asciiTheme="minorHAnsi" w:hAnsiTheme="minorHAnsi" w:cs="Arial"/>
          <w:sz w:val="22"/>
          <w:szCs w:val="22"/>
          <w:lang w:val="fr-FR"/>
        </w:rPr>
        <w:t>pprobation</w:t>
      </w:r>
      <w:r w:rsidR="001B3768" w:rsidRPr="00CD3B48">
        <w:rPr>
          <w:rFonts w:asciiTheme="minorHAnsi" w:hAnsiTheme="minorHAnsi" w:cs="Arial"/>
          <w:sz w:val="22"/>
          <w:szCs w:val="22"/>
          <w:lang w:val="fr-FR"/>
        </w:rPr>
        <w:t xml:space="preserve"> </w:t>
      </w:r>
      <w:r w:rsidR="006C1198" w:rsidRPr="00CD3B48">
        <w:rPr>
          <w:rFonts w:asciiTheme="minorHAnsi" w:hAnsiTheme="minorHAnsi" w:cs="Arial"/>
          <w:sz w:val="22"/>
          <w:szCs w:val="22"/>
          <w:lang w:val="fr-FR"/>
        </w:rPr>
        <w:t xml:space="preserve">préalable et écrite </w:t>
      </w:r>
      <w:r w:rsidR="001B3768" w:rsidRPr="00CD3B48">
        <w:rPr>
          <w:rFonts w:asciiTheme="minorHAnsi" w:hAnsiTheme="minorHAnsi" w:cs="Arial"/>
          <w:sz w:val="22"/>
          <w:szCs w:val="22"/>
          <w:lang w:val="fr-FR"/>
        </w:rPr>
        <w:t>de Marionnaud</w:t>
      </w:r>
      <w:r w:rsidR="00F67116" w:rsidRPr="00CD3B48">
        <w:rPr>
          <w:rFonts w:asciiTheme="minorHAnsi" w:hAnsiTheme="minorHAnsi" w:cs="Arial"/>
          <w:sz w:val="22"/>
          <w:szCs w:val="22"/>
          <w:lang w:val="fr-FR"/>
        </w:rPr>
        <w:t>.</w:t>
      </w:r>
    </w:p>
    <w:p w14:paraId="392456F5" w14:textId="77777777" w:rsidR="00A91F24" w:rsidRPr="00CD3B48" w:rsidRDefault="00A91F24" w:rsidP="00CD3B48">
      <w:pPr>
        <w:jc w:val="both"/>
        <w:rPr>
          <w:rFonts w:asciiTheme="minorHAnsi" w:hAnsiTheme="minorHAnsi" w:cs="Arial"/>
          <w:sz w:val="22"/>
          <w:szCs w:val="22"/>
          <w:lang w:val="fr-FR"/>
        </w:rPr>
      </w:pPr>
    </w:p>
    <w:p w14:paraId="4228CAB9" w14:textId="77777777" w:rsidR="00CD6386" w:rsidRPr="00CD3B48" w:rsidRDefault="00AC4C82" w:rsidP="00CD3B48">
      <w:pPr>
        <w:jc w:val="both"/>
        <w:rPr>
          <w:rFonts w:asciiTheme="minorHAnsi" w:hAnsiTheme="minorHAnsi" w:cs="Arial"/>
          <w:sz w:val="22"/>
          <w:szCs w:val="22"/>
          <w:lang w:val="fr-FR"/>
        </w:rPr>
      </w:pPr>
      <w:r w:rsidRPr="00CD3B48">
        <w:rPr>
          <w:rFonts w:asciiTheme="minorHAnsi" w:hAnsiTheme="minorHAnsi" w:cs="Arial"/>
          <w:sz w:val="22"/>
          <w:szCs w:val="22"/>
          <w:lang w:val="fr-FR"/>
        </w:rPr>
        <w:t>Conformément à l’article L.441-6 du Code de Commerce, e</w:t>
      </w:r>
      <w:r w:rsidR="00CD6386" w:rsidRPr="00CD3B48">
        <w:rPr>
          <w:rFonts w:asciiTheme="minorHAnsi" w:hAnsiTheme="minorHAnsi" w:cs="Arial"/>
          <w:sz w:val="22"/>
          <w:szCs w:val="22"/>
          <w:lang w:val="fr-FR"/>
        </w:rPr>
        <w:t xml:space="preserve">n cas de retard de paiement, mais sous réserve de la parfaite exécution des missions confiées, Marionnaud sera redevables de pénalités de retard égales </w:t>
      </w:r>
      <w:r w:rsidRPr="00CD3B48">
        <w:rPr>
          <w:rFonts w:asciiTheme="minorHAnsi" w:hAnsiTheme="minorHAnsi" w:cs="Arial"/>
          <w:sz w:val="22"/>
          <w:szCs w:val="22"/>
          <w:lang w:val="fr-FR"/>
        </w:rPr>
        <w:t>à trois fois le</w:t>
      </w:r>
      <w:r w:rsidR="00CD6386" w:rsidRPr="00CD3B48">
        <w:rPr>
          <w:rFonts w:asciiTheme="minorHAnsi" w:hAnsiTheme="minorHAnsi" w:cs="Arial"/>
          <w:sz w:val="22"/>
          <w:szCs w:val="22"/>
          <w:lang w:val="fr-FR"/>
        </w:rPr>
        <w:t xml:space="preserve"> taux d’intérêt légal. Il sera en outre fait application d’</w:t>
      </w:r>
      <w:r w:rsidRPr="00CD3B48">
        <w:rPr>
          <w:rFonts w:asciiTheme="minorHAnsi" w:hAnsiTheme="minorHAnsi" w:cs="Arial"/>
          <w:sz w:val="22"/>
          <w:szCs w:val="22"/>
          <w:lang w:val="fr-FR"/>
        </w:rPr>
        <w:t>une indemnité forfaitaire de 40</w:t>
      </w:r>
      <w:r w:rsidR="00CD6386" w:rsidRPr="00CD3B48">
        <w:rPr>
          <w:rFonts w:asciiTheme="minorHAnsi" w:hAnsiTheme="minorHAnsi" w:cs="Arial"/>
          <w:sz w:val="22"/>
          <w:szCs w:val="22"/>
          <w:lang w:val="fr-FR"/>
        </w:rPr>
        <w:t>€</w:t>
      </w:r>
      <w:r w:rsidRPr="00CD3B48">
        <w:rPr>
          <w:rFonts w:asciiTheme="minorHAnsi" w:hAnsiTheme="minorHAnsi" w:cs="Arial"/>
          <w:sz w:val="22"/>
          <w:szCs w:val="22"/>
          <w:lang w:val="fr-FR"/>
        </w:rPr>
        <w:t xml:space="preserve"> TTC</w:t>
      </w:r>
      <w:r w:rsidR="00CD6386" w:rsidRPr="00CD3B48">
        <w:rPr>
          <w:rFonts w:asciiTheme="minorHAnsi" w:hAnsiTheme="minorHAnsi" w:cs="Arial"/>
          <w:sz w:val="22"/>
          <w:szCs w:val="22"/>
          <w:lang w:val="fr-FR"/>
        </w:rPr>
        <w:t xml:space="preserve"> au titre de la compensation des frais de recouvrement.</w:t>
      </w:r>
    </w:p>
    <w:p w14:paraId="31F5ED41" w14:textId="77777777" w:rsidR="00AC4C82" w:rsidRPr="00CD3B48" w:rsidRDefault="00AC4C82" w:rsidP="00CD3B48">
      <w:pPr>
        <w:jc w:val="both"/>
        <w:rPr>
          <w:rFonts w:asciiTheme="minorHAnsi" w:hAnsiTheme="minorHAnsi" w:cs="Arial"/>
          <w:sz w:val="22"/>
          <w:szCs w:val="22"/>
          <w:lang w:val="fr-FR"/>
        </w:rPr>
      </w:pPr>
    </w:p>
    <w:p w14:paraId="429BAC7B" w14:textId="77777777" w:rsidR="006C1198" w:rsidRPr="00CD3B48" w:rsidRDefault="006C1198" w:rsidP="00CD3B48">
      <w:pPr>
        <w:jc w:val="both"/>
        <w:rPr>
          <w:rFonts w:asciiTheme="minorHAnsi" w:hAnsiTheme="minorHAnsi" w:cs="Arial"/>
          <w:sz w:val="22"/>
          <w:szCs w:val="22"/>
          <w:lang w:val="fr-FR"/>
        </w:rPr>
      </w:pPr>
    </w:p>
    <w:p w14:paraId="6934CAAA" w14:textId="77777777" w:rsidR="00CD6386" w:rsidRPr="003611EB" w:rsidRDefault="00CD6386"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43" w:name="_Toc299012523"/>
      <w:bookmarkStart w:id="44" w:name="_Toc443931940"/>
      <w:bookmarkStart w:id="45" w:name="_Toc8993479"/>
      <w:r w:rsidRPr="003611EB">
        <w:rPr>
          <w:rFonts w:asciiTheme="minorHAnsi" w:hAnsiTheme="minorHAnsi" w:cs="Arial"/>
          <w:caps/>
          <w:sz w:val="22"/>
          <w:szCs w:val="22"/>
          <w:u w:val="none"/>
          <w:lang w:val="fr-FR"/>
        </w:rPr>
        <w:t>DUREE</w:t>
      </w:r>
      <w:bookmarkEnd w:id="43"/>
      <w:bookmarkEnd w:id="44"/>
      <w:bookmarkEnd w:id="45"/>
    </w:p>
    <w:p w14:paraId="294FCFC0" w14:textId="77777777" w:rsidR="00CD6386" w:rsidRPr="00C76FF3" w:rsidRDefault="00CD6386" w:rsidP="00C76FF3">
      <w:pPr>
        <w:jc w:val="both"/>
        <w:rPr>
          <w:rFonts w:asciiTheme="minorHAnsi" w:hAnsiTheme="minorHAnsi" w:cs="Arial"/>
          <w:sz w:val="22"/>
          <w:szCs w:val="22"/>
          <w:lang w:val="fr-FR"/>
        </w:rPr>
      </w:pPr>
    </w:p>
    <w:p w14:paraId="75E1B31E" w14:textId="1C5A31E8" w:rsidR="009C5D68" w:rsidRDefault="00CD6386" w:rsidP="0095134D">
      <w:pPr>
        <w:jc w:val="both"/>
        <w:rPr>
          <w:rFonts w:asciiTheme="minorHAnsi" w:hAnsiTheme="minorHAnsi" w:cs="Arial"/>
          <w:sz w:val="22"/>
          <w:szCs w:val="22"/>
          <w:lang w:val="fr-FR"/>
        </w:rPr>
      </w:pPr>
      <w:r w:rsidRPr="006D4BD8">
        <w:rPr>
          <w:rFonts w:asciiTheme="minorHAnsi" w:hAnsiTheme="minorHAnsi" w:cs="Arial"/>
          <w:spacing w:val="-3"/>
          <w:sz w:val="22"/>
          <w:szCs w:val="22"/>
          <w:lang w:val="fr-FR"/>
        </w:rPr>
        <w:t>Le Contrat entre en vigueur</w:t>
      </w:r>
      <w:r w:rsidR="002D64CD">
        <w:rPr>
          <w:rFonts w:asciiTheme="minorHAnsi" w:hAnsiTheme="minorHAnsi" w:cs="Arial"/>
          <w:spacing w:val="-3"/>
          <w:sz w:val="22"/>
          <w:szCs w:val="22"/>
          <w:lang w:val="fr-FR"/>
        </w:rPr>
        <w:t xml:space="preserve"> </w:t>
      </w:r>
      <w:r w:rsidR="00921067">
        <w:rPr>
          <w:rFonts w:asciiTheme="minorHAnsi" w:hAnsiTheme="minorHAnsi" w:cs="Arial"/>
          <w:spacing w:val="-3"/>
          <w:sz w:val="22"/>
          <w:szCs w:val="22"/>
          <w:lang w:val="fr-FR"/>
        </w:rPr>
        <w:t xml:space="preserve">au </w:t>
      </w:r>
      <w:r w:rsidR="00C00586">
        <w:rPr>
          <w:rFonts w:asciiTheme="minorHAnsi" w:hAnsiTheme="minorHAnsi" w:cs="Arial"/>
          <w:spacing w:val="-3"/>
          <w:sz w:val="22"/>
          <w:szCs w:val="22"/>
          <w:lang w:val="fr-FR"/>
        </w:rPr>
        <w:t>[</w:t>
      </w:r>
      <w:r w:rsidR="00C00586" w:rsidRPr="00C00586">
        <w:rPr>
          <w:rFonts w:asciiTheme="minorHAnsi" w:hAnsiTheme="minorHAnsi" w:cs="Arial"/>
          <w:spacing w:val="-3"/>
          <w:sz w:val="22"/>
          <w:szCs w:val="22"/>
          <w:highlight w:val="yellow"/>
          <w:lang w:val="fr-FR"/>
        </w:rPr>
        <w:t>date de début</w:t>
      </w:r>
      <w:r w:rsidR="00C00586">
        <w:rPr>
          <w:rFonts w:asciiTheme="minorHAnsi" w:hAnsiTheme="minorHAnsi" w:cs="Arial"/>
          <w:spacing w:val="-3"/>
          <w:sz w:val="22"/>
          <w:szCs w:val="22"/>
          <w:lang w:val="fr-FR"/>
        </w:rPr>
        <w:t>]</w:t>
      </w:r>
      <w:r w:rsidR="00F969C2">
        <w:rPr>
          <w:rFonts w:asciiTheme="minorHAnsi" w:hAnsiTheme="minorHAnsi" w:cs="Arial"/>
          <w:spacing w:val="-3"/>
          <w:sz w:val="22"/>
          <w:szCs w:val="22"/>
          <w:lang w:val="fr-FR"/>
        </w:rPr>
        <w:t xml:space="preserve"> </w:t>
      </w:r>
      <w:r w:rsidR="00472D9B">
        <w:rPr>
          <w:rFonts w:asciiTheme="minorHAnsi" w:hAnsiTheme="minorHAnsi" w:cs="Arial"/>
          <w:spacing w:val="-3"/>
          <w:sz w:val="22"/>
          <w:szCs w:val="22"/>
          <w:lang w:val="fr-FR"/>
        </w:rPr>
        <w:t xml:space="preserve">pour une durée de </w:t>
      </w:r>
      <w:r w:rsidR="00C00586">
        <w:rPr>
          <w:rFonts w:asciiTheme="minorHAnsi" w:hAnsiTheme="minorHAnsi" w:cs="Arial"/>
          <w:spacing w:val="-3"/>
          <w:sz w:val="22"/>
          <w:szCs w:val="22"/>
          <w:lang w:val="fr-FR"/>
        </w:rPr>
        <w:t>[</w:t>
      </w:r>
      <w:r w:rsidR="00C00586" w:rsidRPr="00C00586">
        <w:rPr>
          <w:rFonts w:asciiTheme="minorHAnsi" w:hAnsiTheme="minorHAnsi" w:cs="Arial"/>
          <w:spacing w:val="-3"/>
          <w:sz w:val="22"/>
          <w:szCs w:val="22"/>
          <w:highlight w:val="yellow"/>
          <w:lang w:val="fr-FR"/>
        </w:rPr>
        <w:t>durée en lettres</w:t>
      </w:r>
      <w:r w:rsidR="00C00586">
        <w:rPr>
          <w:rFonts w:asciiTheme="minorHAnsi" w:hAnsiTheme="minorHAnsi" w:cs="Arial"/>
          <w:spacing w:val="-3"/>
          <w:sz w:val="22"/>
          <w:szCs w:val="22"/>
          <w:lang w:val="fr-FR"/>
        </w:rPr>
        <w:t>]</w:t>
      </w:r>
      <w:r w:rsidR="00472D9B">
        <w:rPr>
          <w:rFonts w:asciiTheme="minorHAnsi" w:hAnsiTheme="minorHAnsi" w:cs="Arial"/>
          <w:spacing w:val="-3"/>
          <w:sz w:val="22"/>
          <w:szCs w:val="22"/>
          <w:lang w:val="fr-FR"/>
        </w:rPr>
        <w:t xml:space="preserve"> (</w:t>
      </w:r>
      <w:r w:rsidR="00C00586">
        <w:rPr>
          <w:rFonts w:asciiTheme="minorHAnsi" w:hAnsiTheme="minorHAnsi" w:cs="Arial"/>
          <w:spacing w:val="-3"/>
          <w:sz w:val="22"/>
          <w:szCs w:val="22"/>
          <w:lang w:val="fr-FR"/>
        </w:rPr>
        <w:t>[</w:t>
      </w:r>
      <w:r w:rsidR="00C00586" w:rsidRPr="00C00586">
        <w:rPr>
          <w:rFonts w:asciiTheme="minorHAnsi" w:hAnsiTheme="minorHAnsi" w:cs="Arial"/>
          <w:spacing w:val="-3"/>
          <w:sz w:val="22"/>
          <w:szCs w:val="22"/>
          <w:highlight w:val="yellow"/>
          <w:lang w:val="fr-FR"/>
        </w:rPr>
        <w:t>durée en chiffres</w:t>
      </w:r>
      <w:r w:rsidR="00C00586">
        <w:rPr>
          <w:rFonts w:asciiTheme="minorHAnsi" w:hAnsiTheme="minorHAnsi" w:cs="Arial"/>
          <w:spacing w:val="-3"/>
          <w:sz w:val="22"/>
          <w:szCs w:val="22"/>
          <w:lang w:val="fr-FR"/>
        </w:rPr>
        <w:t>]</w:t>
      </w:r>
      <w:r w:rsidR="00472D9B">
        <w:rPr>
          <w:rFonts w:asciiTheme="minorHAnsi" w:hAnsiTheme="minorHAnsi" w:cs="Arial"/>
          <w:spacing w:val="-3"/>
          <w:sz w:val="22"/>
          <w:szCs w:val="22"/>
          <w:lang w:val="fr-FR"/>
        </w:rPr>
        <w:t>) ans</w:t>
      </w:r>
      <w:r w:rsidR="008F6538">
        <w:rPr>
          <w:rFonts w:asciiTheme="minorHAnsi" w:hAnsiTheme="minorHAnsi" w:cs="Arial"/>
          <w:spacing w:val="-3"/>
          <w:sz w:val="22"/>
          <w:szCs w:val="22"/>
          <w:lang w:val="fr-FR"/>
        </w:rPr>
        <w:t xml:space="preserve">, soit jusqu’au </w:t>
      </w:r>
      <w:r w:rsidR="00C00586">
        <w:rPr>
          <w:rFonts w:asciiTheme="minorHAnsi" w:hAnsiTheme="minorHAnsi" w:cs="Arial"/>
          <w:spacing w:val="-3"/>
          <w:sz w:val="22"/>
          <w:szCs w:val="22"/>
          <w:lang w:val="fr-FR"/>
        </w:rPr>
        <w:t>[</w:t>
      </w:r>
      <w:r w:rsidR="00C00586" w:rsidRPr="00C00586">
        <w:rPr>
          <w:rFonts w:asciiTheme="minorHAnsi" w:hAnsiTheme="minorHAnsi" w:cs="Arial"/>
          <w:spacing w:val="-3"/>
          <w:sz w:val="22"/>
          <w:szCs w:val="22"/>
          <w:highlight w:val="yellow"/>
          <w:lang w:val="fr-FR"/>
        </w:rPr>
        <w:t>date de fin</w:t>
      </w:r>
      <w:r w:rsidR="00C00586">
        <w:rPr>
          <w:rFonts w:asciiTheme="minorHAnsi" w:hAnsiTheme="minorHAnsi" w:cs="Arial"/>
          <w:spacing w:val="-3"/>
          <w:sz w:val="22"/>
          <w:szCs w:val="22"/>
          <w:lang w:val="fr-FR"/>
        </w:rPr>
        <w:t>]</w:t>
      </w:r>
      <w:r w:rsidR="00235170" w:rsidRPr="006D4BD8">
        <w:rPr>
          <w:rFonts w:asciiTheme="minorHAnsi" w:hAnsiTheme="minorHAnsi" w:cs="Arial"/>
          <w:sz w:val="22"/>
          <w:szCs w:val="22"/>
          <w:lang w:val="fr-FR"/>
        </w:rPr>
        <w:t>.</w:t>
      </w:r>
      <w:r w:rsidR="00315F35">
        <w:rPr>
          <w:rFonts w:asciiTheme="minorHAnsi" w:hAnsiTheme="minorHAnsi" w:cs="Arial"/>
          <w:sz w:val="22"/>
          <w:szCs w:val="22"/>
          <w:lang w:val="fr-FR"/>
        </w:rPr>
        <w:t xml:space="preserve"> </w:t>
      </w:r>
    </w:p>
    <w:p w14:paraId="7C7A59A5" w14:textId="77777777" w:rsidR="009C5D68" w:rsidRDefault="009C5D68" w:rsidP="0095134D">
      <w:pPr>
        <w:jc w:val="both"/>
        <w:rPr>
          <w:rFonts w:asciiTheme="minorHAnsi" w:hAnsiTheme="minorHAnsi" w:cs="Arial"/>
          <w:sz w:val="22"/>
          <w:szCs w:val="22"/>
          <w:lang w:val="fr-FR"/>
        </w:rPr>
      </w:pPr>
    </w:p>
    <w:p w14:paraId="7CCE1463" w14:textId="77777777" w:rsidR="00235170" w:rsidRPr="006D4BD8" w:rsidRDefault="002D64CD" w:rsidP="0095134D">
      <w:pPr>
        <w:jc w:val="both"/>
        <w:rPr>
          <w:rFonts w:asciiTheme="minorHAnsi" w:hAnsiTheme="minorHAnsi" w:cs="Arial"/>
          <w:sz w:val="22"/>
          <w:szCs w:val="22"/>
          <w:lang w:val="fr-FR"/>
        </w:rPr>
      </w:pPr>
      <w:r>
        <w:rPr>
          <w:rFonts w:asciiTheme="minorHAnsi" w:hAnsiTheme="minorHAnsi" w:cs="Arial"/>
          <w:sz w:val="22"/>
          <w:szCs w:val="22"/>
          <w:lang w:val="fr-FR"/>
        </w:rPr>
        <w:t xml:space="preserve">Il </w:t>
      </w:r>
      <w:r w:rsidR="007E2A76" w:rsidRPr="006D4BD8">
        <w:rPr>
          <w:rFonts w:asciiTheme="minorHAnsi" w:hAnsiTheme="minorHAnsi" w:cs="Arial"/>
          <w:sz w:val="22"/>
          <w:szCs w:val="22"/>
          <w:lang w:val="fr-FR"/>
        </w:rPr>
        <w:t>n</w:t>
      </w:r>
      <w:r>
        <w:rPr>
          <w:rFonts w:asciiTheme="minorHAnsi" w:hAnsiTheme="minorHAnsi" w:cs="Arial"/>
          <w:sz w:val="22"/>
          <w:szCs w:val="22"/>
          <w:lang w:val="fr-FR"/>
        </w:rPr>
        <w:t>e</w:t>
      </w:r>
      <w:r w:rsidR="007E2A76" w:rsidRPr="006D4BD8">
        <w:rPr>
          <w:rFonts w:asciiTheme="minorHAnsi" w:hAnsiTheme="minorHAnsi" w:cs="Arial"/>
          <w:sz w:val="22"/>
          <w:szCs w:val="22"/>
          <w:lang w:val="fr-FR"/>
        </w:rPr>
        <w:t xml:space="preserve"> sera ni prorogé, ni renouvelé, sauf accord écrit et signé entre les Parties.</w:t>
      </w:r>
    </w:p>
    <w:p w14:paraId="4EAEA747" w14:textId="77777777" w:rsidR="0019401E" w:rsidRDefault="0019401E" w:rsidP="0095134D">
      <w:pPr>
        <w:jc w:val="both"/>
        <w:rPr>
          <w:rFonts w:asciiTheme="minorHAnsi" w:hAnsiTheme="minorHAnsi" w:cs="Arial"/>
          <w:sz w:val="22"/>
          <w:szCs w:val="22"/>
          <w:lang w:val="fr-FR"/>
        </w:rPr>
      </w:pPr>
    </w:p>
    <w:p w14:paraId="1D542CD5" w14:textId="77777777" w:rsidR="0019401E" w:rsidRPr="00C76FF3" w:rsidRDefault="0019401E" w:rsidP="0095134D">
      <w:pPr>
        <w:jc w:val="both"/>
        <w:rPr>
          <w:rFonts w:asciiTheme="minorHAnsi" w:hAnsiTheme="minorHAnsi" w:cs="Arial"/>
          <w:sz w:val="22"/>
          <w:szCs w:val="22"/>
          <w:lang w:val="fr-FR"/>
        </w:rPr>
      </w:pPr>
    </w:p>
    <w:p w14:paraId="41489948" w14:textId="77777777" w:rsidR="005C7D96" w:rsidRPr="003611EB" w:rsidRDefault="00D40BEF"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46" w:name="_Toc8993480"/>
      <w:bookmarkStart w:id="47" w:name="_Toc299012524"/>
      <w:bookmarkStart w:id="48" w:name="_Toc443931941"/>
      <w:r w:rsidRPr="003611EB">
        <w:rPr>
          <w:rFonts w:asciiTheme="minorHAnsi" w:hAnsiTheme="minorHAnsi" w:cs="Arial"/>
          <w:caps/>
          <w:sz w:val="22"/>
          <w:szCs w:val="22"/>
          <w:u w:val="none"/>
          <w:lang w:val="fr-FR"/>
        </w:rPr>
        <w:t>NON-SOLLICITATION</w:t>
      </w:r>
      <w:bookmarkEnd w:id="46"/>
    </w:p>
    <w:p w14:paraId="192D37F3" w14:textId="77777777" w:rsidR="005C7D96" w:rsidRPr="005C7D96" w:rsidRDefault="005C7D96" w:rsidP="005C7D96">
      <w:pPr>
        <w:rPr>
          <w:rFonts w:asciiTheme="minorHAnsi" w:hAnsiTheme="minorHAnsi"/>
          <w:sz w:val="22"/>
          <w:szCs w:val="22"/>
          <w:lang w:val="fr-FR"/>
        </w:rPr>
      </w:pPr>
    </w:p>
    <w:p w14:paraId="76C8221E" w14:textId="2B4053DE" w:rsidR="005C7D96" w:rsidRPr="005C7D96" w:rsidRDefault="005C7D96" w:rsidP="005C7D96">
      <w:pPr>
        <w:pStyle w:val="Sansinterligne"/>
        <w:jc w:val="both"/>
        <w:rPr>
          <w:rFonts w:asciiTheme="minorHAnsi" w:hAnsiTheme="minorHAnsi"/>
          <w:sz w:val="22"/>
          <w:szCs w:val="22"/>
        </w:rPr>
      </w:pPr>
      <w:r w:rsidRPr="005C7D96">
        <w:rPr>
          <w:rFonts w:asciiTheme="minorHAnsi" w:hAnsiTheme="minorHAnsi"/>
          <w:sz w:val="22"/>
          <w:szCs w:val="22"/>
        </w:rPr>
        <w:t xml:space="preserve">Pour la durée du Contrat et pendant les </w:t>
      </w:r>
      <w:r w:rsidR="003900B7">
        <w:rPr>
          <w:rFonts w:asciiTheme="minorHAnsi" w:hAnsiTheme="minorHAnsi"/>
          <w:sz w:val="22"/>
          <w:szCs w:val="22"/>
        </w:rPr>
        <w:t>six</w:t>
      </w:r>
      <w:r w:rsidR="008F6538">
        <w:rPr>
          <w:rFonts w:asciiTheme="minorHAnsi" w:hAnsiTheme="minorHAnsi"/>
          <w:sz w:val="22"/>
          <w:szCs w:val="22"/>
        </w:rPr>
        <w:t xml:space="preserve"> </w:t>
      </w:r>
      <w:r w:rsidRPr="005C7D96">
        <w:rPr>
          <w:rFonts w:asciiTheme="minorHAnsi" w:hAnsiTheme="minorHAnsi"/>
          <w:sz w:val="22"/>
          <w:szCs w:val="22"/>
        </w:rPr>
        <w:t>(</w:t>
      </w:r>
      <w:r w:rsidR="003900B7">
        <w:rPr>
          <w:rFonts w:asciiTheme="minorHAnsi" w:hAnsiTheme="minorHAnsi"/>
          <w:sz w:val="22"/>
          <w:szCs w:val="22"/>
        </w:rPr>
        <w:t>6</w:t>
      </w:r>
      <w:r w:rsidRPr="005C7D96">
        <w:rPr>
          <w:rFonts w:asciiTheme="minorHAnsi" w:hAnsiTheme="minorHAnsi"/>
          <w:sz w:val="22"/>
          <w:szCs w:val="22"/>
        </w:rPr>
        <w:t xml:space="preserve">) mois suivant son expiration pour quelque cause que ce soit, </w:t>
      </w:r>
      <w:r w:rsidR="00D36C41">
        <w:rPr>
          <w:rFonts w:asciiTheme="minorHAnsi" w:hAnsiTheme="minorHAnsi"/>
          <w:sz w:val="22"/>
          <w:szCs w:val="22"/>
        </w:rPr>
        <w:t>le Prestataire et Marionnaud</w:t>
      </w:r>
      <w:r w:rsidRPr="005C7D96">
        <w:rPr>
          <w:rFonts w:asciiTheme="minorHAnsi" w:hAnsiTheme="minorHAnsi"/>
          <w:sz w:val="22"/>
          <w:szCs w:val="22"/>
        </w:rPr>
        <w:t xml:space="preserve"> renonce</w:t>
      </w:r>
      <w:r w:rsidR="00D36C41">
        <w:rPr>
          <w:rFonts w:asciiTheme="minorHAnsi" w:hAnsiTheme="minorHAnsi"/>
          <w:sz w:val="22"/>
          <w:szCs w:val="22"/>
        </w:rPr>
        <w:t>nt</w:t>
      </w:r>
      <w:r w:rsidRPr="005C7D96">
        <w:rPr>
          <w:rFonts w:asciiTheme="minorHAnsi" w:hAnsiTheme="minorHAnsi"/>
          <w:sz w:val="22"/>
          <w:szCs w:val="22"/>
        </w:rPr>
        <w:t xml:space="preserve"> à procéder à des sollicitations d’embauche</w:t>
      </w:r>
      <w:r w:rsidR="00F73183">
        <w:rPr>
          <w:rFonts w:asciiTheme="minorHAnsi" w:hAnsiTheme="minorHAnsi"/>
          <w:sz w:val="22"/>
          <w:szCs w:val="22"/>
        </w:rPr>
        <w:t xml:space="preserve"> ou à faire travailler de quelque manière que ce soit</w:t>
      </w:r>
      <w:r>
        <w:rPr>
          <w:rFonts w:asciiTheme="minorHAnsi" w:hAnsiTheme="minorHAnsi"/>
          <w:sz w:val="22"/>
          <w:szCs w:val="22"/>
        </w:rPr>
        <w:t>, directement ou indirectement,</w:t>
      </w:r>
      <w:r w:rsidRPr="005C7D96">
        <w:rPr>
          <w:rFonts w:asciiTheme="minorHAnsi" w:hAnsiTheme="minorHAnsi"/>
          <w:sz w:val="22"/>
          <w:szCs w:val="22"/>
        </w:rPr>
        <w:t xml:space="preserve"> </w:t>
      </w:r>
      <w:r w:rsidR="00D36C41">
        <w:rPr>
          <w:rFonts w:asciiTheme="minorHAnsi" w:hAnsiTheme="minorHAnsi"/>
          <w:sz w:val="22"/>
          <w:szCs w:val="22"/>
        </w:rPr>
        <w:t xml:space="preserve">respectivement </w:t>
      </w:r>
      <w:r w:rsidRPr="005C7D96">
        <w:rPr>
          <w:rFonts w:asciiTheme="minorHAnsi" w:hAnsiTheme="minorHAnsi"/>
          <w:sz w:val="22"/>
          <w:szCs w:val="22"/>
        </w:rPr>
        <w:t xml:space="preserve">du </w:t>
      </w:r>
      <w:r w:rsidR="00D36C41">
        <w:rPr>
          <w:rFonts w:asciiTheme="minorHAnsi" w:hAnsiTheme="minorHAnsi"/>
          <w:sz w:val="22"/>
          <w:szCs w:val="22"/>
        </w:rPr>
        <w:t>Personnel Affecté et du personnel de Marionnaud</w:t>
      </w:r>
      <w:r w:rsidRPr="005C7D96">
        <w:rPr>
          <w:rFonts w:asciiTheme="minorHAnsi" w:hAnsiTheme="minorHAnsi"/>
          <w:sz w:val="22"/>
          <w:szCs w:val="22"/>
        </w:rPr>
        <w:t>.</w:t>
      </w:r>
    </w:p>
    <w:p w14:paraId="76D1C59E" w14:textId="77777777" w:rsidR="005C7D96" w:rsidRPr="005C7D96" w:rsidRDefault="005C7D96" w:rsidP="005C7D96">
      <w:pPr>
        <w:pStyle w:val="Sansinterligne"/>
        <w:jc w:val="both"/>
        <w:rPr>
          <w:rFonts w:asciiTheme="minorHAnsi" w:hAnsiTheme="minorHAnsi"/>
          <w:sz w:val="22"/>
          <w:szCs w:val="22"/>
        </w:rPr>
      </w:pPr>
    </w:p>
    <w:p w14:paraId="68972DD1" w14:textId="6B1FDE04" w:rsidR="005C7D96" w:rsidRPr="005C7D96" w:rsidRDefault="005C7D96" w:rsidP="005C7D96">
      <w:pPr>
        <w:pStyle w:val="Sansinterligne"/>
        <w:jc w:val="both"/>
        <w:rPr>
          <w:rFonts w:asciiTheme="minorHAnsi" w:hAnsiTheme="minorHAnsi"/>
          <w:sz w:val="22"/>
          <w:szCs w:val="22"/>
        </w:rPr>
      </w:pPr>
      <w:r w:rsidRPr="005C7D96">
        <w:rPr>
          <w:rFonts w:asciiTheme="minorHAnsi" w:hAnsiTheme="minorHAnsi"/>
          <w:sz w:val="22"/>
          <w:szCs w:val="22"/>
        </w:rPr>
        <w:t xml:space="preserve">En cas d’embauche par l’une des Parties en violation du précédent paragraphe, </w:t>
      </w:r>
      <w:r w:rsidR="00DC206E">
        <w:rPr>
          <w:rFonts w:asciiTheme="minorHAnsi" w:hAnsiTheme="minorHAnsi"/>
          <w:sz w:val="22"/>
          <w:szCs w:val="22"/>
        </w:rPr>
        <w:t>la Partie concernée s’engage à verser à l’autre Partie</w:t>
      </w:r>
      <w:r w:rsidRPr="005C7D96">
        <w:rPr>
          <w:rFonts w:asciiTheme="minorHAnsi" w:hAnsiTheme="minorHAnsi"/>
          <w:sz w:val="22"/>
          <w:szCs w:val="22"/>
        </w:rPr>
        <w:t xml:space="preserve"> une indemnité forfaitaire</w:t>
      </w:r>
      <w:r w:rsidR="00DC206E">
        <w:rPr>
          <w:rFonts w:asciiTheme="minorHAnsi" w:hAnsiTheme="minorHAnsi"/>
          <w:sz w:val="22"/>
          <w:szCs w:val="22"/>
        </w:rPr>
        <w:t xml:space="preserve"> et libératoire</w:t>
      </w:r>
      <w:r w:rsidRPr="005C7D96">
        <w:rPr>
          <w:rFonts w:asciiTheme="minorHAnsi" w:hAnsiTheme="minorHAnsi"/>
          <w:sz w:val="22"/>
          <w:szCs w:val="22"/>
        </w:rPr>
        <w:t xml:space="preserve"> égale à </w:t>
      </w:r>
      <w:r w:rsidR="003900B7">
        <w:rPr>
          <w:rFonts w:asciiTheme="minorHAnsi" w:hAnsiTheme="minorHAnsi"/>
          <w:sz w:val="22"/>
          <w:szCs w:val="22"/>
        </w:rPr>
        <w:t>six</w:t>
      </w:r>
      <w:r w:rsidR="003900B7" w:rsidRPr="005C7D96">
        <w:rPr>
          <w:rFonts w:asciiTheme="minorHAnsi" w:hAnsiTheme="minorHAnsi"/>
          <w:sz w:val="22"/>
          <w:szCs w:val="22"/>
        </w:rPr>
        <w:t xml:space="preserve"> </w:t>
      </w:r>
      <w:r w:rsidRPr="005C7D96">
        <w:rPr>
          <w:rFonts w:asciiTheme="minorHAnsi" w:hAnsiTheme="minorHAnsi"/>
          <w:sz w:val="22"/>
          <w:szCs w:val="22"/>
        </w:rPr>
        <w:t>(</w:t>
      </w:r>
      <w:r w:rsidR="003900B7">
        <w:rPr>
          <w:rFonts w:asciiTheme="minorHAnsi" w:hAnsiTheme="minorHAnsi"/>
          <w:sz w:val="22"/>
          <w:szCs w:val="22"/>
        </w:rPr>
        <w:t>6</w:t>
      </w:r>
      <w:r w:rsidRPr="005C7D96">
        <w:rPr>
          <w:rFonts w:asciiTheme="minorHAnsi" w:hAnsiTheme="minorHAnsi"/>
          <w:sz w:val="22"/>
          <w:szCs w:val="22"/>
        </w:rPr>
        <w:t>) mois de rémunération brute du personnel concerné.</w:t>
      </w:r>
    </w:p>
    <w:p w14:paraId="0AC588AA" w14:textId="77777777" w:rsidR="005C7D96" w:rsidRPr="005C7D96" w:rsidRDefault="005C7D96" w:rsidP="005C7D96">
      <w:pPr>
        <w:rPr>
          <w:rFonts w:asciiTheme="minorHAnsi" w:hAnsiTheme="minorHAnsi"/>
          <w:sz w:val="22"/>
          <w:szCs w:val="22"/>
          <w:lang w:val="fr-FR"/>
        </w:rPr>
      </w:pPr>
    </w:p>
    <w:p w14:paraId="57189E26" w14:textId="77777777" w:rsidR="005C7D96" w:rsidRPr="005C7D96" w:rsidRDefault="005C7D96" w:rsidP="005C7D96">
      <w:pPr>
        <w:rPr>
          <w:rFonts w:asciiTheme="minorHAnsi" w:hAnsiTheme="minorHAnsi"/>
          <w:sz w:val="22"/>
          <w:szCs w:val="22"/>
          <w:lang w:val="fr-FR"/>
        </w:rPr>
      </w:pPr>
    </w:p>
    <w:p w14:paraId="66780114" w14:textId="46D3F4EE" w:rsidR="00CD6386" w:rsidRPr="003611EB" w:rsidRDefault="00CD6386"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49" w:name="_Toc8993481"/>
      <w:r w:rsidRPr="003611EB">
        <w:rPr>
          <w:rFonts w:asciiTheme="minorHAnsi" w:hAnsiTheme="minorHAnsi" w:cs="Arial"/>
          <w:caps/>
          <w:sz w:val="22"/>
          <w:szCs w:val="22"/>
          <w:u w:val="none"/>
          <w:lang w:val="fr-FR"/>
        </w:rPr>
        <w:t>RESILIATION</w:t>
      </w:r>
      <w:bookmarkEnd w:id="47"/>
      <w:bookmarkEnd w:id="48"/>
      <w:bookmarkEnd w:id="49"/>
    </w:p>
    <w:p w14:paraId="24CE3DF9" w14:textId="77777777" w:rsidR="00CD6386" w:rsidRPr="00C76FF3" w:rsidRDefault="00CD6386" w:rsidP="00C76FF3">
      <w:pPr>
        <w:jc w:val="both"/>
        <w:rPr>
          <w:rFonts w:asciiTheme="minorHAnsi" w:hAnsiTheme="minorHAnsi" w:cs="Arial"/>
          <w:sz w:val="22"/>
          <w:szCs w:val="22"/>
          <w:lang w:val="fr-FR"/>
        </w:rPr>
      </w:pPr>
    </w:p>
    <w:p w14:paraId="12554B0D" w14:textId="3E2015B3" w:rsidR="000B0B8F" w:rsidRPr="00D40BEF" w:rsidRDefault="000B0B8F" w:rsidP="000B0B8F">
      <w:pPr>
        <w:ind w:hanging="709"/>
        <w:jc w:val="both"/>
        <w:rPr>
          <w:rFonts w:asciiTheme="minorHAnsi" w:hAnsiTheme="minorHAnsi" w:cs="Arial"/>
          <w:sz w:val="22"/>
          <w:szCs w:val="22"/>
          <w:lang w:val="fr-FR"/>
        </w:rPr>
      </w:pPr>
      <w:r>
        <w:rPr>
          <w:rFonts w:asciiTheme="minorHAnsi" w:hAnsiTheme="minorHAnsi" w:cs="Arial"/>
          <w:sz w:val="22"/>
          <w:szCs w:val="22"/>
          <w:lang w:val="fr-FR"/>
        </w:rPr>
        <w:t>16.1</w:t>
      </w:r>
      <w:r>
        <w:rPr>
          <w:rFonts w:asciiTheme="minorHAnsi" w:hAnsiTheme="minorHAnsi" w:cs="Arial"/>
          <w:sz w:val="22"/>
          <w:szCs w:val="22"/>
          <w:lang w:val="fr-FR"/>
        </w:rPr>
        <w:tab/>
      </w:r>
      <w:r w:rsidRPr="00D40BEF">
        <w:rPr>
          <w:rFonts w:asciiTheme="minorHAnsi" w:hAnsiTheme="minorHAnsi" w:cs="Arial"/>
          <w:sz w:val="22"/>
          <w:szCs w:val="22"/>
          <w:lang w:val="fr-FR"/>
        </w:rPr>
        <w:t xml:space="preserve">En cas d'inexécution par </w:t>
      </w:r>
      <w:r>
        <w:rPr>
          <w:rFonts w:asciiTheme="minorHAnsi" w:hAnsiTheme="minorHAnsi" w:cs="Arial"/>
          <w:sz w:val="22"/>
          <w:szCs w:val="22"/>
          <w:lang w:val="fr-FR"/>
        </w:rPr>
        <w:t>le Prestataire</w:t>
      </w:r>
      <w:r w:rsidRPr="00D40BEF">
        <w:rPr>
          <w:rFonts w:asciiTheme="minorHAnsi" w:hAnsiTheme="minorHAnsi" w:cs="Arial"/>
          <w:sz w:val="22"/>
          <w:szCs w:val="22"/>
          <w:lang w:val="fr-FR"/>
        </w:rPr>
        <w:t xml:space="preserve"> de l'une quelconque des obligations essentielles </w:t>
      </w:r>
      <w:r>
        <w:rPr>
          <w:rFonts w:asciiTheme="minorHAnsi" w:hAnsiTheme="minorHAnsi" w:cs="Arial"/>
          <w:sz w:val="22"/>
          <w:szCs w:val="22"/>
          <w:lang w:val="fr-FR"/>
        </w:rPr>
        <w:t>décrites ci-dessous</w:t>
      </w:r>
      <w:r w:rsidRPr="00D40BEF">
        <w:rPr>
          <w:rFonts w:asciiTheme="minorHAnsi" w:hAnsiTheme="minorHAnsi" w:cs="Arial"/>
          <w:sz w:val="22"/>
          <w:szCs w:val="22"/>
          <w:lang w:val="fr-FR"/>
        </w:rPr>
        <w:t xml:space="preserve">, le Contrat </w:t>
      </w:r>
      <w:r>
        <w:rPr>
          <w:rFonts w:asciiTheme="minorHAnsi" w:hAnsiTheme="minorHAnsi" w:cs="Arial"/>
          <w:sz w:val="22"/>
          <w:szCs w:val="22"/>
          <w:lang w:val="fr-FR"/>
        </w:rPr>
        <w:t xml:space="preserve">et/ou </w:t>
      </w:r>
      <w:r w:rsidR="00E20F8F">
        <w:rPr>
          <w:rFonts w:asciiTheme="minorHAnsi" w:hAnsiTheme="minorHAnsi" w:cs="Arial"/>
          <w:sz w:val="22"/>
          <w:szCs w:val="22"/>
          <w:lang w:val="fr-FR"/>
        </w:rPr>
        <w:t>les Devis rattachés audit Contrat</w:t>
      </w:r>
      <w:r>
        <w:rPr>
          <w:rFonts w:asciiTheme="minorHAnsi" w:hAnsiTheme="minorHAnsi" w:cs="Arial"/>
          <w:sz w:val="22"/>
          <w:szCs w:val="22"/>
          <w:lang w:val="fr-FR"/>
        </w:rPr>
        <w:t xml:space="preserve"> </w:t>
      </w:r>
      <w:r w:rsidRPr="00D40BEF">
        <w:rPr>
          <w:rFonts w:asciiTheme="minorHAnsi" w:hAnsiTheme="minorHAnsi" w:cs="Arial"/>
          <w:sz w:val="22"/>
          <w:szCs w:val="22"/>
          <w:lang w:val="fr-FR"/>
        </w:rPr>
        <w:t>pourr</w:t>
      </w:r>
      <w:r w:rsidR="00E20F8F">
        <w:rPr>
          <w:rFonts w:asciiTheme="minorHAnsi" w:hAnsiTheme="minorHAnsi" w:cs="Arial"/>
          <w:sz w:val="22"/>
          <w:szCs w:val="22"/>
          <w:lang w:val="fr-FR"/>
        </w:rPr>
        <w:t>ont</w:t>
      </w:r>
      <w:r w:rsidRPr="00D40BEF">
        <w:rPr>
          <w:rFonts w:asciiTheme="minorHAnsi" w:hAnsiTheme="minorHAnsi" w:cs="Arial"/>
          <w:sz w:val="22"/>
          <w:szCs w:val="22"/>
          <w:lang w:val="fr-FR"/>
        </w:rPr>
        <w:t xml:space="preserve"> être résilié</w:t>
      </w:r>
      <w:r w:rsidR="00E20F8F">
        <w:rPr>
          <w:rFonts w:asciiTheme="minorHAnsi" w:hAnsiTheme="minorHAnsi" w:cs="Arial"/>
          <w:sz w:val="22"/>
          <w:szCs w:val="22"/>
          <w:lang w:val="fr-FR"/>
        </w:rPr>
        <w:t>s</w:t>
      </w:r>
      <w:r w:rsidRPr="00D40BEF">
        <w:rPr>
          <w:rFonts w:asciiTheme="minorHAnsi" w:hAnsiTheme="minorHAnsi" w:cs="Arial"/>
          <w:sz w:val="22"/>
          <w:szCs w:val="22"/>
          <w:lang w:val="fr-FR"/>
        </w:rPr>
        <w:t xml:space="preserve"> par </w:t>
      </w:r>
      <w:r>
        <w:rPr>
          <w:rFonts w:asciiTheme="minorHAnsi" w:hAnsiTheme="minorHAnsi" w:cs="Arial"/>
          <w:sz w:val="22"/>
          <w:szCs w:val="22"/>
          <w:lang w:val="fr-FR"/>
        </w:rPr>
        <w:t>Marionnaud</w:t>
      </w:r>
      <w:r w:rsidRPr="00D40BEF">
        <w:rPr>
          <w:rFonts w:asciiTheme="minorHAnsi" w:hAnsiTheme="minorHAnsi" w:cs="Arial"/>
          <w:sz w:val="22"/>
          <w:szCs w:val="22"/>
          <w:lang w:val="fr-FR"/>
        </w:rPr>
        <w:t xml:space="preserve"> de plein droit après mise en demeure par lettre recommandée avec accusé de réception restée en tout ou partie infructueuse durant un délai de </w:t>
      </w:r>
      <w:r>
        <w:rPr>
          <w:rFonts w:asciiTheme="minorHAnsi" w:hAnsiTheme="minorHAnsi" w:cs="Arial"/>
          <w:sz w:val="22"/>
          <w:szCs w:val="22"/>
          <w:lang w:val="fr-FR"/>
        </w:rPr>
        <w:t>sept</w:t>
      </w:r>
      <w:r w:rsidRPr="00D40BEF">
        <w:rPr>
          <w:rFonts w:asciiTheme="minorHAnsi" w:hAnsiTheme="minorHAnsi" w:cs="Arial"/>
          <w:sz w:val="22"/>
          <w:szCs w:val="22"/>
          <w:lang w:val="fr-FR"/>
        </w:rPr>
        <w:t xml:space="preserve"> (</w:t>
      </w:r>
      <w:r>
        <w:rPr>
          <w:rFonts w:asciiTheme="minorHAnsi" w:hAnsiTheme="minorHAnsi" w:cs="Arial"/>
          <w:sz w:val="22"/>
          <w:szCs w:val="22"/>
          <w:lang w:val="fr-FR"/>
        </w:rPr>
        <w:t>7</w:t>
      </w:r>
      <w:r w:rsidRPr="00D40BEF">
        <w:rPr>
          <w:rFonts w:asciiTheme="minorHAnsi" w:hAnsiTheme="minorHAnsi" w:cs="Arial"/>
          <w:sz w:val="22"/>
          <w:szCs w:val="22"/>
          <w:lang w:val="fr-FR"/>
        </w:rPr>
        <w:t xml:space="preserve">) jours ouvrés à compter de sa réception et ce sans préjudice de tout dommages intérêts qui pourraient être réclamés à l’encontre </w:t>
      </w:r>
      <w:r>
        <w:rPr>
          <w:rFonts w:asciiTheme="minorHAnsi" w:hAnsiTheme="minorHAnsi" w:cs="Arial"/>
          <w:sz w:val="22"/>
          <w:szCs w:val="22"/>
          <w:lang w:val="fr-FR"/>
        </w:rPr>
        <w:t>du Prestataire :</w:t>
      </w:r>
    </w:p>
    <w:p w14:paraId="6D2CEB57" w14:textId="77777777" w:rsidR="000B0B8F" w:rsidRPr="00D40BEF" w:rsidRDefault="000B0B8F" w:rsidP="000B0B8F">
      <w:pPr>
        <w:widowControl/>
        <w:jc w:val="both"/>
        <w:rPr>
          <w:rFonts w:asciiTheme="minorHAnsi" w:hAnsiTheme="minorHAnsi" w:cs="Arial"/>
          <w:sz w:val="22"/>
          <w:szCs w:val="22"/>
          <w:lang w:val="fr-FR" w:eastAsia="fr-FR"/>
        </w:rPr>
      </w:pPr>
    </w:p>
    <w:p w14:paraId="6F4D5C98" w14:textId="77777777" w:rsidR="000B0B8F" w:rsidRDefault="000B0B8F" w:rsidP="000B0B8F">
      <w:pPr>
        <w:pStyle w:val="Paragraphedeliste"/>
        <w:widowControl/>
        <w:numPr>
          <w:ilvl w:val="0"/>
          <w:numId w:val="5"/>
        </w:numPr>
        <w:jc w:val="both"/>
        <w:rPr>
          <w:rFonts w:asciiTheme="minorHAnsi" w:hAnsiTheme="minorHAnsi" w:cs="Arial"/>
          <w:sz w:val="22"/>
          <w:szCs w:val="22"/>
          <w:lang w:val="fr-FR" w:eastAsia="fr-FR"/>
        </w:rPr>
      </w:pPr>
      <w:r>
        <w:rPr>
          <w:rFonts w:asciiTheme="minorHAnsi" w:hAnsiTheme="minorHAnsi" w:cs="Arial"/>
          <w:sz w:val="22"/>
          <w:szCs w:val="22"/>
          <w:lang w:val="fr-FR" w:eastAsia="fr-FR"/>
        </w:rPr>
        <w:t>insuffisance, faute grave du personnel ou toute autre cause réelle et sérieuse liée au personnel, étant entendu que ces notions revêtent la même définition que celle offerte par le Code du Travail dans le cadre d’une relation de travail ;</w:t>
      </w:r>
    </w:p>
    <w:p w14:paraId="05E613F4" w14:textId="77777777" w:rsidR="000B0B8F" w:rsidRDefault="000B0B8F" w:rsidP="000B0B8F">
      <w:pPr>
        <w:pStyle w:val="Paragraphedeliste"/>
        <w:widowControl/>
        <w:numPr>
          <w:ilvl w:val="0"/>
          <w:numId w:val="5"/>
        </w:numPr>
        <w:ind w:left="709"/>
        <w:jc w:val="both"/>
        <w:rPr>
          <w:rFonts w:asciiTheme="minorHAnsi" w:hAnsiTheme="minorHAnsi" w:cs="Arial"/>
          <w:sz w:val="22"/>
          <w:szCs w:val="22"/>
          <w:lang w:val="fr-FR" w:eastAsia="fr-FR"/>
        </w:rPr>
      </w:pPr>
      <w:r>
        <w:rPr>
          <w:rFonts w:asciiTheme="minorHAnsi" w:hAnsiTheme="minorHAnsi" w:cs="Arial"/>
          <w:sz w:val="22"/>
          <w:szCs w:val="22"/>
          <w:lang w:val="fr-FR" w:eastAsia="fr-FR"/>
        </w:rPr>
        <w:t>le non-respect des dispositions de l’Article Propriété Intellectuelle;</w:t>
      </w:r>
    </w:p>
    <w:p w14:paraId="66983E4C" w14:textId="77777777" w:rsidR="000B0B8F" w:rsidRDefault="000B0B8F" w:rsidP="000B0B8F">
      <w:pPr>
        <w:pStyle w:val="Paragraphedeliste"/>
        <w:widowControl/>
        <w:numPr>
          <w:ilvl w:val="0"/>
          <w:numId w:val="5"/>
        </w:numPr>
        <w:ind w:left="709"/>
        <w:jc w:val="both"/>
        <w:rPr>
          <w:rFonts w:asciiTheme="minorHAnsi" w:hAnsiTheme="minorHAnsi" w:cs="Arial"/>
          <w:sz w:val="22"/>
          <w:szCs w:val="22"/>
          <w:lang w:val="fr-FR" w:eastAsia="fr-FR"/>
        </w:rPr>
      </w:pPr>
      <w:r w:rsidRPr="00D40BEF">
        <w:rPr>
          <w:rFonts w:asciiTheme="minorHAnsi" w:hAnsiTheme="minorHAnsi" w:cs="Arial"/>
          <w:sz w:val="22"/>
          <w:szCs w:val="22"/>
          <w:lang w:val="fr-FR" w:eastAsia="fr-FR"/>
        </w:rPr>
        <w:t xml:space="preserve">le non-respect </w:t>
      </w:r>
      <w:r>
        <w:rPr>
          <w:rFonts w:asciiTheme="minorHAnsi" w:hAnsiTheme="minorHAnsi" w:cs="Arial"/>
          <w:sz w:val="22"/>
          <w:szCs w:val="22"/>
          <w:lang w:val="fr-FR" w:eastAsia="fr-FR"/>
        </w:rPr>
        <w:t>des dispositions de l’Article Non-sollicitation.</w:t>
      </w:r>
    </w:p>
    <w:p w14:paraId="799ACE76" w14:textId="77777777" w:rsidR="000B0B8F" w:rsidRDefault="000B0B8F" w:rsidP="000B0B8F">
      <w:pPr>
        <w:widowControl/>
        <w:ind w:left="709" w:hanging="360"/>
        <w:jc w:val="both"/>
        <w:rPr>
          <w:rFonts w:asciiTheme="minorHAnsi" w:hAnsiTheme="minorHAnsi" w:cs="Arial"/>
          <w:sz w:val="22"/>
          <w:szCs w:val="22"/>
          <w:lang w:val="fr-FR" w:eastAsia="fr-FR"/>
        </w:rPr>
      </w:pPr>
    </w:p>
    <w:p w14:paraId="42EF7170" w14:textId="77777777" w:rsidR="000B0B8F" w:rsidRDefault="000B0B8F" w:rsidP="000B0B8F">
      <w:pPr>
        <w:jc w:val="both"/>
        <w:rPr>
          <w:rFonts w:asciiTheme="minorHAnsi" w:hAnsiTheme="minorHAnsi" w:cs="Arial"/>
          <w:sz w:val="22"/>
          <w:szCs w:val="22"/>
          <w:lang w:val="fr-FR"/>
        </w:rPr>
      </w:pPr>
    </w:p>
    <w:p w14:paraId="76DFB72B" w14:textId="67502F9D" w:rsidR="000B0B8F" w:rsidRDefault="000B0B8F" w:rsidP="000B0B8F">
      <w:pPr>
        <w:ind w:hanging="709"/>
        <w:jc w:val="both"/>
        <w:rPr>
          <w:rFonts w:asciiTheme="minorHAnsi" w:hAnsiTheme="minorHAnsi" w:cs="Arial"/>
          <w:sz w:val="22"/>
          <w:szCs w:val="22"/>
          <w:lang w:val="fr-FR"/>
        </w:rPr>
      </w:pPr>
      <w:r>
        <w:rPr>
          <w:rFonts w:asciiTheme="minorHAnsi" w:hAnsiTheme="minorHAnsi" w:cs="Arial"/>
          <w:sz w:val="22"/>
          <w:szCs w:val="22"/>
          <w:lang w:val="fr-FR"/>
        </w:rPr>
        <w:t>16.2</w:t>
      </w:r>
      <w:r>
        <w:rPr>
          <w:rFonts w:asciiTheme="minorHAnsi" w:hAnsiTheme="minorHAnsi" w:cs="Arial"/>
          <w:sz w:val="22"/>
          <w:szCs w:val="22"/>
          <w:lang w:val="fr-FR"/>
        </w:rPr>
        <w:tab/>
      </w:r>
      <w:r w:rsidRPr="00D40BEF">
        <w:rPr>
          <w:rFonts w:asciiTheme="minorHAnsi" w:hAnsiTheme="minorHAnsi" w:cs="Arial"/>
          <w:sz w:val="22"/>
          <w:szCs w:val="22"/>
          <w:lang w:val="fr-FR"/>
        </w:rPr>
        <w:t xml:space="preserve">En cas d'inexécution par </w:t>
      </w:r>
      <w:r>
        <w:rPr>
          <w:rFonts w:asciiTheme="minorHAnsi" w:hAnsiTheme="minorHAnsi" w:cs="Arial"/>
          <w:sz w:val="22"/>
          <w:szCs w:val="22"/>
          <w:lang w:val="fr-FR"/>
        </w:rPr>
        <w:t>le Prestataire</w:t>
      </w:r>
      <w:r w:rsidRPr="00D40BEF">
        <w:rPr>
          <w:rFonts w:asciiTheme="minorHAnsi" w:hAnsiTheme="minorHAnsi" w:cs="Arial"/>
          <w:sz w:val="22"/>
          <w:szCs w:val="22"/>
          <w:lang w:val="fr-FR"/>
        </w:rPr>
        <w:t xml:space="preserve"> de l'une quelconque des obligations essentielles </w:t>
      </w:r>
      <w:r>
        <w:rPr>
          <w:rFonts w:asciiTheme="minorHAnsi" w:hAnsiTheme="minorHAnsi" w:cs="Arial"/>
          <w:sz w:val="22"/>
          <w:szCs w:val="22"/>
          <w:lang w:val="fr-FR"/>
        </w:rPr>
        <w:t>décrites ci-dessous</w:t>
      </w:r>
      <w:r w:rsidRPr="00D40BEF">
        <w:rPr>
          <w:rFonts w:asciiTheme="minorHAnsi" w:hAnsiTheme="minorHAnsi" w:cs="Arial"/>
          <w:sz w:val="22"/>
          <w:szCs w:val="22"/>
          <w:lang w:val="fr-FR"/>
        </w:rPr>
        <w:t xml:space="preserve">, </w:t>
      </w:r>
      <w:r w:rsidR="00E20F8F" w:rsidRPr="00D40BEF">
        <w:rPr>
          <w:rFonts w:asciiTheme="minorHAnsi" w:hAnsiTheme="minorHAnsi" w:cs="Arial"/>
          <w:sz w:val="22"/>
          <w:szCs w:val="22"/>
          <w:lang w:val="fr-FR"/>
        </w:rPr>
        <w:t xml:space="preserve">le Contrat </w:t>
      </w:r>
      <w:r w:rsidR="00E20F8F">
        <w:rPr>
          <w:rFonts w:asciiTheme="minorHAnsi" w:hAnsiTheme="minorHAnsi" w:cs="Arial"/>
          <w:sz w:val="22"/>
          <w:szCs w:val="22"/>
          <w:lang w:val="fr-FR"/>
        </w:rPr>
        <w:t xml:space="preserve">et/ou les Devis rattachés audit Contrat </w:t>
      </w:r>
      <w:r w:rsidRPr="00D40BEF">
        <w:rPr>
          <w:rFonts w:asciiTheme="minorHAnsi" w:hAnsiTheme="minorHAnsi" w:cs="Arial"/>
          <w:sz w:val="22"/>
          <w:szCs w:val="22"/>
          <w:lang w:val="fr-FR"/>
        </w:rPr>
        <w:t>pourr</w:t>
      </w:r>
      <w:r w:rsidR="00E20F8F">
        <w:rPr>
          <w:rFonts w:asciiTheme="minorHAnsi" w:hAnsiTheme="minorHAnsi" w:cs="Arial"/>
          <w:sz w:val="22"/>
          <w:szCs w:val="22"/>
          <w:lang w:val="fr-FR"/>
        </w:rPr>
        <w:t>ont</w:t>
      </w:r>
      <w:r w:rsidRPr="00D40BEF">
        <w:rPr>
          <w:rFonts w:asciiTheme="minorHAnsi" w:hAnsiTheme="minorHAnsi" w:cs="Arial"/>
          <w:sz w:val="22"/>
          <w:szCs w:val="22"/>
          <w:lang w:val="fr-FR"/>
        </w:rPr>
        <w:t xml:space="preserve"> être résilié</w:t>
      </w:r>
      <w:r w:rsidR="00E20F8F">
        <w:rPr>
          <w:rFonts w:asciiTheme="minorHAnsi" w:hAnsiTheme="minorHAnsi" w:cs="Arial"/>
          <w:sz w:val="22"/>
          <w:szCs w:val="22"/>
          <w:lang w:val="fr-FR"/>
        </w:rPr>
        <w:t>s</w:t>
      </w:r>
      <w:r w:rsidRPr="00D40BEF">
        <w:rPr>
          <w:rFonts w:asciiTheme="minorHAnsi" w:hAnsiTheme="minorHAnsi" w:cs="Arial"/>
          <w:sz w:val="22"/>
          <w:szCs w:val="22"/>
          <w:lang w:val="fr-FR"/>
        </w:rPr>
        <w:t xml:space="preserve"> </w:t>
      </w:r>
      <w:r>
        <w:rPr>
          <w:rFonts w:asciiTheme="minorHAnsi" w:hAnsiTheme="minorHAnsi" w:cs="Arial"/>
          <w:sz w:val="22"/>
          <w:szCs w:val="22"/>
          <w:lang w:val="fr-FR"/>
        </w:rPr>
        <w:t xml:space="preserve">immédiatement </w:t>
      </w:r>
      <w:r w:rsidRPr="00D40BEF">
        <w:rPr>
          <w:rFonts w:asciiTheme="minorHAnsi" w:hAnsiTheme="minorHAnsi" w:cs="Arial"/>
          <w:sz w:val="22"/>
          <w:szCs w:val="22"/>
          <w:lang w:val="fr-FR"/>
        </w:rPr>
        <w:t xml:space="preserve">par </w:t>
      </w:r>
      <w:r>
        <w:rPr>
          <w:rFonts w:asciiTheme="minorHAnsi" w:hAnsiTheme="minorHAnsi" w:cs="Arial"/>
          <w:sz w:val="22"/>
          <w:szCs w:val="22"/>
          <w:lang w:val="fr-FR"/>
        </w:rPr>
        <w:t>Marionnaud</w:t>
      </w:r>
      <w:r w:rsidRPr="00D40BEF">
        <w:rPr>
          <w:rFonts w:asciiTheme="minorHAnsi" w:hAnsiTheme="minorHAnsi" w:cs="Arial"/>
          <w:sz w:val="22"/>
          <w:szCs w:val="22"/>
          <w:lang w:val="fr-FR"/>
        </w:rPr>
        <w:t xml:space="preserve"> de plein droit et ce sans préjudice de tout dommages intérêts qui pourraient être réclamés à l’encontre </w:t>
      </w:r>
      <w:r>
        <w:rPr>
          <w:rFonts w:asciiTheme="minorHAnsi" w:hAnsiTheme="minorHAnsi" w:cs="Arial"/>
          <w:sz w:val="22"/>
          <w:szCs w:val="22"/>
          <w:lang w:val="fr-FR"/>
        </w:rPr>
        <w:t>du Prestataire :</w:t>
      </w:r>
    </w:p>
    <w:p w14:paraId="7F82D285" w14:textId="77777777" w:rsidR="000B0B8F" w:rsidRDefault="000B0B8F" w:rsidP="000B0B8F">
      <w:pPr>
        <w:jc w:val="both"/>
        <w:rPr>
          <w:rFonts w:asciiTheme="minorHAnsi" w:hAnsiTheme="minorHAnsi" w:cs="Arial"/>
          <w:sz w:val="22"/>
          <w:szCs w:val="22"/>
          <w:lang w:val="fr-FR"/>
        </w:rPr>
      </w:pPr>
    </w:p>
    <w:p w14:paraId="58D339B7" w14:textId="77777777" w:rsidR="000B0B8F" w:rsidRPr="003F5ABA" w:rsidRDefault="000B0B8F" w:rsidP="006B74DA">
      <w:pPr>
        <w:pStyle w:val="Paragraphedeliste"/>
        <w:widowControl/>
        <w:numPr>
          <w:ilvl w:val="0"/>
          <w:numId w:val="11"/>
        </w:numPr>
        <w:jc w:val="both"/>
        <w:rPr>
          <w:rFonts w:asciiTheme="minorHAnsi" w:hAnsiTheme="minorHAnsi" w:cs="Arial"/>
          <w:sz w:val="22"/>
          <w:szCs w:val="22"/>
          <w:lang w:val="fr-FR" w:eastAsia="fr-FR"/>
        </w:rPr>
      </w:pPr>
      <w:r w:rsidRPr="003F5ABA">
        <w:rPr>
          <w:rFonts w:asciiTheme="minorHAnsi" w:hAnsiTheme="minorHAnsi" w:cs="Arial"/>
          <w:sz w:val="22"/>
          <w:szCs w:val="22"/>
          <w:lang w:val="fr-FR" w:eastAsia="fr-FR"/>
        </w:rPr>
        <w:t>le non-respect des dispositions de l’Article Confidentialité ;</w:t>
      </w:r>
    </w:p>
    <w:p w14:paraId="3A5A15FF" w14:textId="77777777" w:rsidR="000B0B8F" w:rsidRDefault="000B0B8F" w:rsidP="006B74DA">
      <w:pPr>
        <w:pStyle w:val="Paragraphedeliste"/>
        <w:widowControl/>
        <w:numPr>
          <w:ilvl w:val="0"/>
          <w:numId w:val="11"/>
        </w:numPr>
        <w:jc w:val="both"/>
        <w:rPr>
          <w:rFonts w:asciiTheme="minorHAnsi" w:hAnsiTheme="minorHAnsi" w:cs="Arial"/>
          <w:sz w:val="22"/>
          <w:szCs w:val="22"/>
          <w:lang w:val="fr-FR" w:eastAsia="fr-FR"/>
        </w:rPr>
      </w:pPr>
      <w:r>
        <w:rPr>
          <w:rFonts w:asciiTheme="minorHAnsi" w:hAnsiTheme="minorHAnsi" w:cs="Arial"/>
          <w:sz w:val="22"/>
          <w:szCs w:val="22"/>
          <w:lang w:val="fr-FR" w:eastAsia="fr-FR"/>
        </w:rPr>
        <w:t>le non-respect des dispositions de l’Article Données Personnelles ;</w:t>
      </w:r>
    </w:p>
    <w:p w14:paraId="2D0A9C6C" w14:textId="77777777" w:rsidR="000B0B8F" w:rsidRDefault="000B0B8F" w:rsidP="006B74DA">
      <w:pPr>
        <w:pStyle w:val="Paragraphedeliste"/>
        <w:widowControl/>
        <w:numPr>
          <w:ilvl w:val="0"/>
          <w:numId w:val="11"/>
        </w:numPr>
        <w:jc w:val="both"/>
        <w:rPr>
          <w:rFonts w:asciiTheme="minorHAnsi" w:hAnsiTheme="minorHAnsi" w:cs="Arial"/>
          <w:sz w:val="22"/>
          <w:szCs w:val="22"/>
          <w:lang w:val="fr-FR" w:eastAsia="fr-FR"/>
        </w:rPr>
      </w:pPr>
      <w:r w:rsidRPr="00D40BEF">
        <w:rPr>
          <w:rFonts w:asciiTheme="minorHAnsi" w:hAnsiTheme="minorHAnsi" w:cs="Arial"/>
          <w:sz w:val="22"/>
          <w:szCs w:val="22"/>
          <w:lang w:val="fr-FR" w:eastAsia="fr-FR"/>
        </w:rPr>
        <w:t xml:space="preserve">le non-respect </w:t>
      </w:r>
      <w:r>
        <w:rPr>
          <w:rFonts w:asciiTheme="minorHAnsi" w:hAnsiTheme="minorHAnsi" w:cs="Arial"/>
          <w:sz w:val="22"/>
          <w:szCs w:val="22"/>
          <w:lang w:val="fr-FR" w:eastAsia="fr-FR"/>
        </w:rPr>
        <w:t>des dispositions de l’Article Sécurité;</w:t>
      </w:r>
    </w:p>
    <w:p w14:paraId="0B1FAB56" w14:textId="77777777" w:rsidR="000B0B8F" w:rsidRDefault="000B0B8F" w:rsidP="006B74DA">
      <w:pPr>
        <w:pStyle w:val="Paragraphedeliste"/>
        <w:widowControl/>
        <w:numPr>
          <w:ilvl w:val="0"/>
          <w:numId w:val="11"/>
        </w:numPr>
        <w:jc w:val="both"/>
        <w:rPr>
          <w:rFonts w:asciiTheme="minorHAnsi" w:hAnsiTheme="minorHAnsi" w:cs="Arial"/>
          <w:sz w:val="22"/>
          <w:szCs w:val="22"/>
          <w:lang w:val="fr-FR" w:eastAsia="fr-FR"/>
        </w:rPr>
      </w:pPr>
      <w:r w:rsidRPr="005D6C7C">
        <w:rPr>
          <w:rFonts w:asciiTheme="minorHAnsi" w:hAnsiTheme="minorHAnsi" w:cs="Arial"/>
          <w:sz w:val="22"/>
          <w:szCs w:val="22"/>
          <w:lang w:val="fr-FR" w:eastAsia="fr-FR"/>
        </w:rPr>
        <w:t>le non-respect des dispositions de l’Article Lutte contre la corruption</w:t>
      </w:r>
      <w:r>
        <w:rPr>
          <w:rFonts w:asciiTheme="minorHAnsi" w:hAnsiTheme="minorHAnsi" w:cs="Arial"/>
          <w:sz w:val="22"/>
          <w:szCs w:val="22"/>
          <w:lang w:val="fr-FR" w:eastAsia="fr-FR"/>
        </w:rPr>
        <w:t>.</w:t>
      </w:r>
    </w:p>
    <w:p w14:paraId="58FCBC63" w14:textId="77777777" w:rsidR="000B0B8F" w:rsidRDefault="000B0B8F" w:rsidP="000B0B8F">
      <w:pPr>
        <w:widowControl/>
        <w:jc w:val="both"/>
        <w:rPr>
          <w:rFonts w:asciiTheme="minorHAnsi" w:hAnsiTheme="minorHAnsi" w:cs="Arial"/>
          <w:sz w:val="22"/>
          <w:szCs w:val="22"/>
          <w:lang w:val="fr-FR" w:eastAsia="fr-FR"/>
        </w:rPr>
      </w:pPr>
    </w:p>
    <w:p w14:paraId="72D3FA01" w14:textId="5377D100" w:rsidR="000B0B8F" w:rsidRPr="00285969" w:rsidRDefault="000B0B8F" w:rsidP="000B0B8F">
      <w:pPr>
        <w:widowControl/>
        <w:jc w:val="both"/>
        <w:rPr>
          <w:rFonts w:asciiTheme="minorHAnsi" w:hAnsiTheme="minorHAnsi" w:cs="Arial"/>
          <w:sz w:val="22"/>
          <w:szCs w:val="22"/>
          <w:lang w:val="fr-FR" w:eastAsia="fr-FR"/>
        </w:rPr>
      </w:pPr>
      <w:r>
        <w:rPr>
          <w:rFonts w:asciiTheme="minorHAnsi" w:hAnsiTheme="minorHAnsi" w:cs="Arial"/>
          <w:sz w:val="22"/>
          <w:szCs w:val="22"/>
          <w:lang w:val="fr-FR" w:eastAsia="fr-FR"/>
        </w:rPr>
        <w:t xml:space="preserve">Dans de telles hypothèses, </w:t>
      </w:r>
      <w:r w:rsidR="00E20F8F" w:rsidRPr="00D40BEF">
        <w:rPr>
          <w:rFonts w:asciiTheme="minorHAnsi" w:hAnsiTheme="minorHAnsi" w:cs="Arial"/>
          <w:sz w:val="22"/>
          <w:szCs w:val="22"/>
          <w:lang w:val="fr-FR"/>
        </w:rPr>
        <w:t xml:space="preserve">le Contrat </w:t>
      </w:r>
      <w:r w:rsidR="00E20F8F">
        <w:rPr>
          <w:rFonts w:asciiTheme="minorHAnsi" w:hAnsiTheme="minorHAnsi" w:cs="Arial"/>
          <w:sz w:val="22"/>
          <w:szCs w:val="22"/>
          <w:lang w:val="fr-FR"/>
        </w:rPr>
        <w:t xml:space="preserve">et/ou les Devis rattachés audit Contrat </w:t>
      </w:r>
      <w:r>
        <w:rPr>
          <w:rFonts w:asciiTheme="minorHAnsi" w:hAnsiTheme="minorHAnsi" w:cs="Arial"/>
          <w:sz w:val="22"/>
          <w:szCs w:val="22"/>
          <w:lang w:val="fr-FR" w:eastAsia="fr-FR"/>
        </w:rPr>
        <w:t>ser</w:t>
      </w:r>
      <w:r w:rsidR="00E20F8F">
        <w:rPr>
          <w:rFonts w:asciiTheme="minorHAnsi" w:hAnsiTheme="minorHAnsi" w:cs="Arial"/>
          <w:sz w:val="22"/>
          <w:szCs w:val="22"/>
          <w:lang w:val="fr-FR" w:eastAsia="fr-FR"/>
        </w:rPr>
        <w:t>ont</w:t>
      </w:r>
      <w:r>
        <w:rPr>
          <w:rFonts w:asciiTheme="minorHAnsi" w:hAnsiTheme="minorHAnsi" w:cs="Arial"/>
          <w:sz w:val="22"/>
          <w:szCs w:val="22"/>
          <w:lang w:val="fr-FR" w:eastAsia="fr-FR"/>
        </w:rPr>
        <w:t xml:space="preserve"> résilié</w:t>
      </w:r>
      <w:r w:rsidR="00E20F8F">
        <w:rPr>
          <w:rFonts w:asciiTheme="minorHAnsi" w:hAnsiTheme="minorHAnsi" w:cs="Arial"/>
          <w:sz w:val="22"/>
          <w:szCs w:val="22"/>
          <w:lang w:val="fr-FR" w:eastAsia="fr-FR"/>
        </w:rPr>
        <w:t>s</w:t>
      </w:r>
      <w:r>
        <w:rPr>
          <w:rFonts w:asciiTheme="minorHAnsi" w:hAnsiTheme="minorHAnsi" w:cs="Arial"/>
          <w:sz w:val="22"/>
          <w:szCs w:val="22"/>
          <w:lang w:val="fr-FR" w:eastAsia="fr-FR"/>
        </w:rPr>
        <w:t>, sauf décision contraire de Marionnaud.</w:t>
      </w:r>
    </w:p>
    <w:p w14:paraId="492AE29D" w14:textId="77777777" w:rsidR="000B0B8F" w:rsidRDefault="000B0B8F" w:rsidP="000B0B8F">
      <w:pPr>
        <w:jc w:val="both"/>
        <w:rPr>
          <w:rFonts w:asciiTheme="minorHAnsi" w:hAnsiTheme="minorHAnsi" w:cs="Arial"/>
          <w:sz w:val="22"/>
          <w:szCs w:val="22"/>
          <w:lang w:val="fr-FR"/>
        </w:rPr>
      </w:pPr>
    </w:p>
    <w:p w14:paraId="17ED66CE" w14:textId="299F10CE" w:rsidR="000B0B8F" w:rsidRPr="00D40BEF" w:rsidRDefault="000B0B8F" w:rsidP="00E20F8F">
      <w:pPr>
        <w:ind w:hanging="709"/>
        <w:jc w:val="both"/>
        <w:rPr>
          <w:rFonts w:asciiTheme="minorHAnsi" w:hAnsiTheme="minorHAnsi" w:cs="Arial"/>
          <w:sz w:val="22"/>
          <w:szCs w:val="22"/>
          <w:lang w:val="fr-FR" w:eastAsia="fr-FR"/>
        </w:rPr>
      </w:pPr>
      <w:r>
        <w:rPr>
          <w:rFonts w:asciiTheme="minorHAnsi" w:hAnsiTheme="minorHAnsi" w:cs="Arial"/>
          <w:sz w:val="22"/>
          <w:szCs w:val="22"/>
          <w:lang w:val="fr-FR"/>
        </w:rPr>
        <w:t>16.3</w:t>
      </w:r>
      <w:r>
        <w:rPr>
          <w:rFonts w:asciiTheme="minorHAnsi" w:hAnsiTheme="minorHAnsi" w:cs="Arial"/>
          <w:sz w:val="22"/>
          <w:szCs w:val="22"/>
          <w:lang w:val="fr-FR"/>
        </w:rPr>
        <w:tab/>
      </w:r>
      <w:r w:rsidRPr="00D40BEF">
        <w:rPr>
          <w:rFonts w:asciiTheme="minorHAnsi" w:hAnsiTheme="minorHAnsi" w:cs="Arial"/>
          <w:sz w:val="22"/>
          <w:szCs w:val="22"/>
          <w:lang w:val="fr-FR"/>
        </w:rPr>
        <w:t xml:space="preserve">En cas </w:t>
      </w:r>
      <w:r w:rsidR="00E20F8F">
        <w:rPr>
          <w:rFonts w:asciiTheme="minorHAnsi" w:hAnsiTheme="minorHAnsi" w:cs="Arial"/>
          <w:sz w:val="22"/>
          <w:szCs w:val="22"/>
          <w:lang w:val="fr-FR"/>
        </w:rPr>
        <w:t xml:space="preserve">de </w:t>
      </w:r>
      <w:r w:rsidR="00E20F8F">
        <w:rPr>
          <w:rFonts w:asciiTheme="minorHAnsi" w:hAnsiTheme="minorHAnsi" w:cs="Arial"/>
          <w:sz w:val="22"/>
          <w:szCs w:val="22"/>
          <w:lang w:val="fr-FR" w:eastAsia="fr-FR"/>
        </w:rPr>
        <w:t>non-paiement des factures</w:t>
      </w:r>
      <w:r w:rsidR="00E20F8F" w:rsidRPr="00D40BEF">
        <w:rPr>
          <w:rFonts w:asciiTheme="minorHAnsi" w:hAnsiTheme="minorHAnsi" w:cs="Arial"/>
          <w:sz w:val="22"/>
          <w:szCs w:val="22"/>
          <w:lang w:val="fr-FR"/>
        </w:rPr>
        <w:t xml:space="preserve"> </w:t>
      </w:r>
      <w:r w:rsidR="00E20F8F">
        <w:rPr>
          <w:rFonts w:asciiTheme="minorHAnsi" w:hAnsiTheme="minorHAnsi" w:cs="Arial"/>
          <w:sz w:val="22"/>
          <w:szCs w:val="22"/>
          <w:lang w:val="fr-FR"/>
        </w:rPr>
        <w:t>par Marionnaud conformément aux</w:t>
      </w:r>
      <w:r w:rsidRPr="00D40BEF">
        <w:rPr>
          <w:rFonts w:asciiTheme="minorHAnsi" w:hAnsiTheme="minorHAnsi" w:cs="Arial"/>
          <w:sz w:val="22"/>
          <w:szCs w:val="22"/>
          <w:lang w:val="fr-FR"/>
        </w:rPr>
        <w:t xml:space="preserve"> présentes, le </w:t>
      </w:r>
      <w:r w:rsidR="00E20F8F">
        <w:rPr>
          <w:rFonts w:asciiTheme="minorHAnsi" w:hAnsiTheme="minorHAnsi" w:cs="Arial"/>
          <w:sz w:val="22"/>
          <w:szCs w:val="22"/>
          <w:lang w:val="fr-FR"/>
        </w:rPr>
        <w:t>Devis</w:t>
      </w:r>
      <w:r>
        <w:rPr>
          <w:rFonts w:asciiTheme="minorHAnsi" w:hAnsiTheme="minorHAnsi" w:cs="Arial"/>
          <w:sz w:val="22"/>
          <w:szCs w:val="22"/>
          <w:lang w:val="fr-FR"/>
        </w:rPr>
        <w:t xml:space="preserve"> concerné</w:t>
      </w:r>
      <w:r w:rsidRPr="00D40BEF">
        <w:rPr>
          <w:rFonts w:asciiTheme="minorHAnsi" w:hAnsiTheme="minorHAnsi" w:cs="Arial"/>
          <w:sz w:val="22"/>
          <w:szCs w:val="22"/>
          <w:lang w:val="fr-FR"/>
        </w:rPr>
        <w:t xml:space="preserve"> pourra être résilié par </w:t>
      </w:r>
      <w:r>
        <w:rPr>
          <w:rFonts w:asciiTheme="minorHAnsi" w:hAnsiTheme="minorHAnsi" w:cs="Arial"/>
          <w:sz w:val="22"/>
          <w:szCs w:val="22"/>
          <w:lang w:val="fr-FR"/>
        </w:rPr>
        <w:t>le Prestataire</w:t>
      </w:r>
      <w:r w:rsidRPr="00D40BEF">
        <w:rPr>
          <w:rFonts w:asciiTheme="minorHAnsi" w:hAnsiTheme="minorHAnsi" w:cs="Arial"/>
          <w:sz w:val="22"/>
          <w:szCs w:val="22"/>
          <w:lang w:val="fr-FR"/>
        </w:rPr>
        <w:t xml:space="preserve"> de plein droit après mise en demeure par lettre recommandée avec accusé de réception restée en tout ou partie infructueuse durant un délai de </w:t>
      </w:r>
      <w:r>
        <w:rPr>
          <w:rFonts w:asciiTheme="minorHAnsi" w:hAnsiTheme="minorHAnsi" w:cs="Arial"/>
          <w:sz w:val="22"/>
          <w:szCs w:val="22"/>
          <w:lang w:val="fr-FR"/>
        </w:rPr>
        <w:t>quinze</w:t>
      </w:r>
      <w:r w:rsidRPr="00D40BEF">
        <w:rPr>
          <w:rFonts w:asciiTheme="minorHAnsi" w:hAnsiTheme="minorHAnsi" w:cs="Arial"/>
          <w:sz w:val="22"/>
          <w:szCs w:val="22"/>
          <w:lang w:val="fr-FR"/>
        </w:rPr>
        <w:t xml:space="preserve"> (</w:t>
      </w:r>
      <w:r>
        <w:rPr>
          <w:rFonts w:asciiTheme="minorHAnsi" w:hAnsiTheme="minorHAnsi" w:cs="Arial"/>
          <w:sz w:val="22"/>
          <w:szCs w:val="22"/>
          <w:lang w:val="fr-FR"/>
        </w:rPr>
        <w:t>15</w:t>
      </w:r>
      <w:r w:rsidRPr="00D40BEF">
        <w:rPr>
          <w:rFonts w:asciiTheme="minorHAnsi" w:hAnsiTheme="minorHAnsi" w:cs="Arial"/>
          <w:sz w:val="22"/>
          <w:szCs w:val="22"/>
          <w:lang w:val="fr-FR"/>
        </w:rPr>
        <w:t xml:space="preserve">) jours ouvrés à compter de sa réception et ce sans préjudice de tout dommages intérêts qui pourraient être réclamés à l’encontre </w:t>
      </w:r>
      <w:r>
        <w:rPr>
          <w:rFonts w:asciiTheme="minorHAnsi" w:hAnsiTheme="minorHAnsi" w:cs="Arial"/>
          <w:sz w:val="22"/>
          <w:szCs w:val="22"/>
          <w:lang w:val="fr-FR"/>
        </w:rPr>
        <w:t>de Marionnaud</w:t>
      </w:r>
      <w:r w:rsidR="00E20F8F">
        <w:rPr>
          <w:rFonts w:asciiTheme="minorHAnsi" w:hAnsiTheme="minorHAnsi" w:cs="Arial"/>
          <w:sz w:val="22"/>
          <w:szCs w:val="22"/>
          <w:lang w:val="fr-FR"/>
        </w:rPr>
        <w:t>.</w:t>
      </w:r>
    </w:p>
    <w:p w14:paraId="098DB55F" w14:textId="77777777" w:rsidR="000B0B8F" w:rsidRPr="00616558" w:rsidRDefault="000B0B8F" w:rsidP="000B0B8F">
      <w:pPr>
        <w:jc w:val="both"/>
        <w:rPr>
          <w:rFonts w:asciiTheme="minorHAnsi" w:hAnsiTheme="minorHAnsi" w:cs="Arial"/>
          <w:sz w:val="22"/>
          <w:szCs w:val="22"/>
          <w:lang w:val="fr-FR"/>
        </w:rPr>
      </w:pPr>
    </w:p>
    <w:p w14:paraId="1C73AA65" w14:textId="77777777" w:rsidR="000B0B8F" w:rsidRDefault="000B0B8F" w:rsidP="000B0B8F">
      <w:pPr>
        <w:widowControl/>
        <w:ind w:hanging="709"/>
        <w:jc w:val="both"/>
        <w:rPr>
          <w:rFonts w:asciiTheme="minorHAnsi" w:hAnsiTheme="minorHAnsi" w:cs="Arial"/>
          <w:sz w:val="22"/>
          <w:szCs w:val="22"/>
          <w:lang w:val="fr-FR" w:eastAsia="fr-FR"/>
        </w:rPr>
      </w:pPr>
      <w:r>
        <w:rPr>
          <w:rFonts w:asciiTheme="minorHAnsi" w:hAnsiTheme="minorHAnsi" w:cs="Arial"/>
          <w:sz w:val="22"/>
          <w:szCs w:val="22"/>
          <w:lang w:val="fr-FR" w:eastAsia="fr-FR"/>
        </w:rPr>
        <w:t>16.4</w:t>
      </w:r>
      <w:r>
        <w:rPr>
          <w:rFonts w:asciiTheme="minorHAnsi" w:hAnsiTheme="minorHAnsi" w:cs="Arial"/>
          <w:sz w:val="22"/>
          <w:szCs w:val="22"/>
          <w:lang w:val="fr-FR" w:eastAsia="fr-FR"/>
        </w:rPr>
        <w:tab/>
        <w:t>En cas de résiliation, quelle qu’en soit la cause, ou à expiration du Contrat, le Prestataire remet à Marionnaud l’intégralité des Livrables.</w:t>
      </w:r>
    </w:p>
    <w:p w14:paraId="1C5CB6F7" w14:textId="77777777" w:rsidR="000B0B8F" w:rsidRDefault="000B0B8F" w:rsidP="000B0B8F">
      <w:pPr>
        <w:widowControl/>
        <w:ind w:hanging="709"/>
        <w:jc w:val="both"/>
        <w:rPr>
          <w:rFonts w:asciiTheme="minorHAnsi" w:hAnsiTheme="minorHAnsi" w:cs="Arial"/>
          <w:sz w:val="22"/>
          <w:szCs w:val="22"/>
          <w:lang w:val="fr-FR" w:eastAsia="fr-FR"/>
        </w:rPr>
      </w:pPr>
    </w:p>
    <w:p w14:paraId="2BE3E624" w14:textId="62B588E7" w:rsidR="000B0B8F" w:rsidRDefault="000B0B8F" w:rsidP="000B0B8F">
      <w:pPr>
        <w:widowControl/>
        <w:ind w:hanging="709"/>
        <w:jc w:val="both"/>
        <w:rPr>
          <w:rFonts w:asciiTheme="minorHAnsi" w:hAnsiTheme="minorHAnsi" w:cs="Arial"/>
          <w:sz w:val="22"/>
          <w:szCs w:val="22"/>
          <w:lang w:val="fr-FR" w:eastAsia="fr-FR"/>
        </w:rPr>
      </w:pPr>
      <w:r>
        <w:rPr>
          <w:rFonts w:asciiTheme="minorHAnsi" w:hAnsiTheme="minorHAnsi" w:cs="Arial"/>
          <w:sz w:val="22"/>
          <w:szCs w:val="22"/>
          <w:lang w:val="fr-FR" w:eastAsia="fr-FR"/>
        </w:rPr>
        <w:lastRenderedPageBreak/>
        <w:t>16.5</w:t>
      </w:r>
      <w:r>
        <w:rPr>
          <w:rFonts w:asciiTheme="minorHAnsi" w:hAnsiTheme="minorHAnsi" w:cs="Arial"/>
          <w:sz w:val="22"/>
          <w:szCs w:val="22"/>
          <w:lang w:val="fr-FR" w:eastAsia="fr-FR"/>
        </w:rPr>
        <w:tab/>
        <w:t xml:space="preserve">A l’exception des cas prévus à l’article 16.2, la résiliation du Contrat Cadre n’entrainera pas automatiquement la résiliation des </w:t>
      </w:r>
      <w:r w:rsidR="00E20F8F">
        <w:rPr>
          <w:rFonts w:asciiTheme="minorHAnsi" w:hAnsiTheme="minorHAnsi" w:cs="Arial"/>
          <w:sz w:val="22"/>
          <w:szCs w:val="22"/>
          <w:lang w:val="fr-FR" w:eastAsia="fr-FR"/>
        </w:rPr>
        <w:t>Devis</w:t>
      </w:r>
      <w:r>
        <w:rPr>
          <w:rFonts w:asciiTheme="minorHAnsi" w:hAnsiTheme="minorHAnsi" w:cs="Arial"/>
          <w:sz w:val="22"/>
          <w:szCs w:val="22"/>
          <w:lang w:val="fr-FR" w:eastAsia="fr-FR"/>
        </w:rPr>
        <w:t xml:space="preserve"> en cours à la date de résiliation du Contrat Cadre, dont l’exécution restera soumise aux dispositions du présent Contrat Cadre. Toutefois, les Parties peuvent convenir de la résiliation anticipée des </w:t>
      </w:r>
      <w:r w:rsidR="00E20F8F">
        <w:rPr>
          <w:rFonts w:asciiTheme="minorHAnsi" w:hAnsiTheme="minorHAnsi" w:cs="Arial"/>
          <w:sz w:val="22"/>
          <w:szCs w:val="22"/>
          <w:lang w:val="fr-FR" w:eastAsia="fr-FR"/>
        </w:rPr>
        <w:t>Devis</w:t>
      </w:r>
      <w:r>
        <w:rPr>
          <w:rFonts w:asciiTheme="minorHAnsi" w:hAnsiTheme="minorHAnsi" w:cs="Arial"/>
          <w:sz w:val="22"/>
          <w:szCs w:val="22"/>
          <w:lang w:val="fr-FR" w:eastAsia="fr-FR"/>
        </w:rPr>
        <w:t xml:space="preserve"> en cours. </w:t>
      </w:r>
    </w:p>
    <w:p w14:paraId="6100C6B2" w14:textId="77777777" w:rsidR="000B0B8F" w:rsidRDefault="000B0B8F" w:rsidP="000B0B8F">
      <w:pPr>
        <w:widowControl/>
        <w:jc w:val="both"/>
        <w:rPr>
          <w:rFonts w:asciiTheme="minorHAnsi" w:hAnsiTheme="minorHAnsi" w:cs="Arial"/>
          <w:sz w:val="22"/>
          <w:szCs w:val="22"/>
          <w:lang w:val="fr-FR" w:eastAsia="fr-FR"/>
        </w:rPr>
      </w:pPr>
    </w:p>
    <w:p w14:paraId="79E4D298" w14:textId="77777777" w:rsidR="00E70B10" w:rsidRDefault="00E70B10" w:rsidP="0095134D">
      <w:pPr>
        <w:widowControl/>
        <w:jc w:val="both"/>
        <w:rPr>
          <w:rFonts w:asciiTheme="minorHAnsi" w:hAnsiTheme="minorHAnsi" w:cs="Arial"/>
          <w:sz w:val="22"/>
          <w:szCs w:val="22"/>
          <w:lang w:val="fr-FR" w:eastAsia="fr-FR"/>
        </w:rPr>
      </w:pPr>
    </w:p>
    <w:p w14:paraId="5A700D13" w14:textId="237B6576" w:rsidR="00E70B10" w:rsidRDefault="00E70B10" w:rsidP="0095134D">
      <w:pPr>
        <w:widowControl/>
        <w:jc w:val="both"/>
        <w:rPr>
          <w:rFonts w:asciiTheme="minorHAnsi" w:hAnsiTheme="minorHAnsi" w:cs="Arial"/>
          <w:sz w:val="22"/>
          <w:szCs w:val="22"/>
          <w:lang w:val="fr-FR" w:eastAsia="fr-FR"/>
        </w:rPr>
      </w:pPr>
    </w:p>
    <w:p w14:paraId="17B2757C" w14:textId="31F3549E" w:rsidR="00E13C28" w:rsidRPr="003611EB" w:rsidRDefault="00415A1D"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50" w:name="_Toc8993482"/>
      <w:r>
        <w:rPr>
          <w:rFonts w:asciiTheme="minorHAnsi" w:hAnsiTheme="minorHAnsi" w:cs="Arial"/>
          <w:caps/>
          <w:sz w:val="22"/>
          <w:szCs w:val="22"/>
          <w:u w:val="none"/>
          <w:lang w:val="fr-FR"/>
        </w:rPr>
        <w:t>FIN DU CONTRAT</w:t>
      </w:r>
      <w:bookmarkEnd w:id="50"/>
    </w:p>
    <w:p w14:paraId="3451D8E2" w14:textId="63805717" w:rsidR="00E13C28" w:rsidRDefault="00E13C28" w:rsidP="0095134D">
      <w:pPr>
        <w:widowControl/>
        <w:jc w:val="both"/>
        <w:rPr>
          <w:rFonts w:asciiTheme="minorHAnsi" w:hAnsiTheme="minorHAnsi" w:cs="Arial"/>
          <w:sz w:val="22"/>
          <w:szCs w:val="22"/>
          <w:lang w:val="fr-FR" w:eastAsia="fr-FR"/>
        </w:rPr>
      </w:pPr>
    </w:p>
    <w:p w14:paraId="4D99FEA6" w14:textId="06FC0470" w:rsidR="00415A1D" w:rsidRPr="003919BF" w:rsidRDefault="00415A1D" w:rsidP="003919BF">
      <w:pPr>
        <w:pStyle w:val="Paragraphedeliste"/>
        <w:widowControl/>
        <w:numPr>
          <w:ilvl w:val="1"/>
          <w:numId w:val="1"/>
        </w:numPr>
        <w:tabs>
          <w:tab w:val="clear" w:pos="720"/>
        </w:tabs>
        <w:ind w:left="0"/>
        <w:jc w:val="both"/>
        <w:rPr>
          <w:rFonts w:asciiTheme="minorHAnsi" w:hAnsiTheme="minorHAnsi" w:cs="Arial"/>
          <w:b/>
          <w:sz w:val="22"/>
          <w:szCs w:val="22"/>
          <w:lang w:val="fr-FR" w:eastAsia="fr-FR"/>
        </w:rPr>
      </w:pPr>
      <w:r w:rsidRPr="003919BF">
        <w:rPr>
          <w:rFonts w:asciiTheme="minorHAnsi" w:hAnsiTheme="minorHAnsi" w:cs="Arial"/>
          <w:b/>
          <w:sz w:val="22"/>
          <w:szCs w:val="22"/>
          <w:lang w:val="fr-FR" w:eastAsia="fr-FR"/>
        </w:rPr>
        <w:t>Réversibilité</w:t>
      </w:r>
    </w:p>
    <w:p w14:paraId="0D42E78D" w14:textId="4DFE4AA9" w:rsidR="00415A1D" w:rsidRDefault="00415A1D" w:rsidP="00415A1D">
      <w:pPr>
        <w:widowControl/>
        <w:jc w:val="both"/>
        <w:rPr>
          <w:rFonts w:asciiTheme="minorHAnsi" w:hAnsiTheme="minorHAnsi" w:cs="Arial"/>
          <w:sz w:val="22"/>
          <w:szCs w:val="22"/>
          <w:lang w:val="fr-FR" w:eastAsia="fr-FR"/>
        </w:rPr>
      </w:pPr>
    </w:p>
    <w:p w14:paraId="5E1F2F6C" w14:textId="66D91865" w:rsidR="001F1A4A" w:rsidRDefault="001F1A4A" w:rsidP="001F1A4A">
      <w:pPr>
        <w:jc w:val="both"/>
        <w:rPr>
          <w:rFonts w:asciiTheme="minorHAnsi" w:hAnsiTheme="minorHAnsi" w:cs="Arial"/>
          <w:sz w:val="22"/>
          <w:szCs w:val="22"/>
          <w:lang w:val="fr-FR"/>
        </w:rPr>
      </w:pPr>
      <w:r>
        <w:rPr>
          <w:rFonts w:asciiTheme="minorHAnsi" w:hAnsiTheme="minorHAnsi" w:cs="Arial"/>
          <w:sz w:val="22"/>
          <w:szCs w:val="22"/>
          <w:lang w:val="fr-FR"/>
        </w:rPr>
        <w:t>A</w:t>
      </w:r>
      <w:r w:rsidRPr="0067496C">
        <w:rPr>
          <w:rFonts w:asciiTheme="minorHAnsi" w:hAnsiTheme="minorHAnsi" w:cs="Arial"/>
          <w:sz w:val="22"/>
          <w:szCs w:val="22"/>
          <w:lang w:val="fr-FR"/>
        </w:rPr>
        <w:t xml:space="preserve"> la fin du Contrat, pour quelque raison que ce soit, il </w:t>
      </w:r>
      <w:r>
        <w:rPr>
          <w:rFonts w:asciiTheme="minorHAnsi" w:hAnsiTheme="minorHAnsi" w:cs="Arial"/>
          <w:sz w:val="22"/>
          <w:szCs w:val="22"/>
          <w:lang w:val="fr-FR"/>
        </w:rPr>
        <w:t>sera</w:t>
      </w:r>
      <w:r w:rsidRPr="0067496C">
        <w:rPr>
          <w:rFonts w:asciiTheme="minorHAnsi" w:hAnsiTheme="minorHAnsi" w:cs="Arial"/>
          <w:sz w:val="22"/>
          <w:szCs w:val="22"/>
          <w:lang w:val="fr-FR"/>
        </w:rPr>
        <w:t xml:space="preserve"> procédé</w:t>
      </w:r>
      <w:r w:rsidR="003900B7">
        <w:rPr>
          <w:rFonts w:asciiTheme="minorHAnsi" w:hAnsiTheme="minorHAnsi" w:cs="Arial"/>
          <w:sz w:val="22"/>
          <w:szCs w:val="22"/>
          <w:lang w:val="fr-FR"/>
        </w:rPr>
        <w:t>, le cas échéant,</w:t>
      </w:r>
      <w:r w:rsidRPr="0067496C">
        <w:rPr>
          <w:rFonts w:asciiTheme="minorHAnsi" w:hAnsiTheme="minorHAnsi" w:cs="Arial"/>
          <w:sz w:val="22"/>
          <w:szCs w:val="22"/>
          <w:lang w:val="fr-FR"/>
        </w:rPr>
        <w:t xml:space="preserve"> aux opérations</w:t>
      </w:r>
      <w:r>
        <w:rPr>
          <w:rFonts w:asciiTheme="minorHAnsi" w:hAnsiTheme="minorHAnsi" w:cs="Arial"/>
          <w:sz w:val="22"/>
          <w:szCs w:val="22"/>
          <w:lang w:val="fr-FR"/>
        </w:rPr>
        <w:t xml:space="preserve"> de réversibilité à la demande de Marionnaud pour une durée d</w:t>
      </w:r>
      <w:r w:rsidR="00921067">
        <w:rPr>
          <w:rFonts w:asciiTheme="minorHAnsi" w:hAnsiTheme="minorHAnsi" w:cs="Arial"/>
          <w:sz w:val="22"/>
          <w:szCs w:val="22"/>
          <w:lang w:val="fr-FR"/>
        </w:rPr>
        <w:t>’un</w:t>
      </w:r>
      <w:r>
        <w:rPr>
          <w:rFonts w:asciiTheme="minorHAnsi" w:hAnsiTheme="minorHAnsi" w:cs="Arial"/>
          <w:sz w:val="22"/>
          <w:szCs w:val="22"/>
          <w:lang w:val="fr-FR"/>
        </w:rPr>
        <w:t xml:space="preserve"> (</w:t>
      </w:r>
      <w:r w:rsidR="00921067">
        <w:rPr>
          <w:rFonts w:asciiTheme="minorHAnsi" w:hAnsiTheme="minorHAnsi" w:cs="Arial"/>
          <w:sz w:val="22"/>
          <w:szCs w:val="22"/>
          <w:lang w:val="fr-FR"/>
        </w:rPr>
        <w:t>1</w:t>
      </w:r>
      <w:r>
        <w:rPr>
          <w:rFonts w:asciiTheme="minorHAnsi" w:hAnsiTheme="minorHAnsi" w:cs="Arial"/>
          <w:sz w:val="22"/>
          <w:szCs w:val="22"/>
          <w:lang w:val="fr-FR"/>
        </w:rPr>
        <w:t>) mois.</w:t>
      </w:r>
    </w:p>
    <w:p w14:paraId="6D6B3D1D" w14:textId="77777777" w:rsidR="001F1A4A" w:rsidRDefault="001F1A4A" w:rsidP="001F1A4A">
      <w:pPr>
        <w:jc w:val="both"/>
        <w:rPr>
          <w:rFonts w:asciiTheme="minorHAnsi" w:hAnsiTheme="minorHAnsi" w:cs="Arial"/>
          <w:sz w:val="22"/>
          <w:szCs w:val="22"/>
          <w:lang w:val="fr-FR"/>
        </w:rPr>
      </w:pPr>
    </w:p>
    <w:p w14:paraId="46147D8B" w14:textId="3ACF5667" w:rsidR="001F1A4A" w:rsidRPr="0067496C" w:rsidRDefault="001F1A4A" w:rsidP="001F1A4A">
      <w:pPr>
        <w:jc w:val="both"/>
        <w:rPr>
          <w:rFonts w:asciiTheme="minorHAnsi" w:hAnsiTheme="minorHAnsi" w:cs="Arial"/>
          <w:sz w:val="22"/>
          <w:szCs w:val="22"/>
          <w:lang w:val="fr-FR"/>
        </w:rPr>
      </w:pPr>
      <w:r>
        <w:rPr>
          <w:rFonts w:asciiTheme="minorHAnsi" w:hAnsiTheme="minorHAnsi" w:cs="Arial"/>
          <w:sz w:val="22"/>
          <w:szCs w:val="22"/>
          <w:lang w:val="fr-FR"/>
        </w:rPr>
        <w:t>Les opérations suivantes de</w:t>
      </w:r>
      <w:r w:rsidRPr="0067496C">
        <w:rPr>
          <w:rFonts w:asciiTheme="minorHAnsi" w:hAnsiTheme="minorHAnsi" w:cs="Arial"/>
          <w:sz w:val="22"/>
          <w:szCs w:val="22"/>
          <w:lang w:val="fr-FR"/>
        </w:rPr>
        <w:t xml:space="preserve"> réversib</w:t>
      </w:r>
      <w:r>
        <w:rPr>
          <w:rFonts w:asciiTheme="minorHAnsi" w:hAnsiTheme="minorHAnsi" w:cs="Arial"/>
          <w:sz w:val="22"/>
          <w:szCs w:val="22"/>
          <w:lang w:val="fr-FR"/>
        </w:rPr>
        <w:t>ilité fon</w:t>
      </w:r>
      <w:r w:rsidRPr="0067496C">
        <w:rPr>
          <w:rFonts w:asciiTheme="minorHAnsi" w:hAnsiTheme="minorHAnsi" w:cs="Arial"/>
          <w:sz w:val="22"/>
          <w:szCs w:val="22"/>
          <w:lang w:val="fr-FR"/>
        </w:rPr>
        <w:t>t partie intégr</w:t>
      </w:r>
      <w:r>
        <w:rPr>
          <w:rFonts w:asciiTheme="minorHAnsi" w:hAnsiTheme="minorHAnsi" w:cs="Arial"/>
          <w:sz w:val="22"/>
          <w:szCs w:val="22"/>
          <w:lang w:val="fr-FR"/>
        </w:rPr>
        <w:t>ante des Prestations :</w:t>
      </w:r>
    </w:p>
    <w:p w14:paraId="1B2108A7" w14:textId="77777777" w:rsidR="001F1A4A" w:rsidRPr="0067496C" w:rsidRDefault="001F1A4A" w:rsidP="001F1A4A">
      <w:pPr>
        <w:jc w:val="both"/>
        <w:rPr>
          <w:rFonts w:asciiTheme="minorHAnsi" w:hAnsiTheme="minorHAnsi" w:cs="Arial"/>
          <w:sz w:val="22"/>
          <w:szCs w:val="22"/>
          <w:lang w:val="fr-FR"/>
        </w:rPr>
      </w:pPr>
    </w:p>
    <w:p w14:paraId="5D55A943" w14:textId="77777777" w:rsidR="001F1A4A" w:rsidRDefault="001F1A4A" w:rsidP="006B74DA">
      <w:pPr>
        <w:pStyle w:val="Paragraphedeliste"/>
        <w:numPr>
          <w:ilvl w:val="0"/>
          <w:numId w:val="13"/>
        </w:numPr>
        <w:jc w:val="both"/>
        <w:rPr>
          <w:rFonts w:asciiTheme="minorHAnsi" w:hAnsiTheme="minorHAnsi" w:cs="Arial"/>
          <w:sz w:val="22"/>
          <w:szCs w:val="22"/>
          <w:lang w:val="fr-FR"/>
        </w:rPr>
      </w:pPr>
      <w:r>
        <w:rPr>
          <w:rFonts w:asciiTheme="minorHAnsi" w:hAnsiTheme="minorHAnsi" w:cs="Arial"/>
          <w:sz w:val="22"/>
          <w:szCs w:val="22"/>
          <w:lang w:val="fr-FR"/>
        </w:rPr>
        <w:t>Fourniture d’un plan de réversibilité détaillant les rôles et responsabilités des Parties ainsi qu’un calendrier détaillé ; et</w:t>
      </w:r>
    </w:p>
    <w:p w14:paraId="3A4B4AD4" w14:textId="0EF4D23D" w:rsidR="001F1A4A" w:rsidRPr="00932300" w:rsidRDefault="001F1A4A" w:rsidP="006B74DA">
      <w:pPr>
        <w:pStyle w:val="Paragraphedeliste"/>
        <w:numPr>
          <w:ilvl w:val="0"/>
          <w:numId w:val="13"/>
        </w:numPr>
        <w:jc w:val="both"/>
        <w:rPr>
          <w:rFonts w:asciiTheme="minorHAnsi" w:hAnsiTheme="minorHAnsi" w:cs="Arial"/>
          <w:sz w:val="22"/>
          <w:szCs w:val="22"/>
          <w:lang w:val="fr-FR"/>
        </w:rPr>
      </w:pPr>
      <w:r>
        <w:rPr>
          <w:rFonts w:asciiTheme="minorHAnsi" w:hAnsiTheme="minorHAnsi" w:cs="Arial"/>
          <w:sz w:val="22"/>
          <w:szCs w:val="22"/>
          <w:lang w:val="fr-FR"/>
        </w:rPr>
        <w:t>Remise de tous les Livrables</w:t>
      </w:r>
      <w:r>
        <w:rPr>
          <w:rFonts w:asciiTheme="minorHAnsi" w:hAnsiTheme="minorHAnsi" w:cs="Arial"/>
          <w:spacing w:val="-3"/>
          <w:sz w:val="22"/>
          <w:szCs w:val="22"/>
          <w:lang w:val="fr-FR"/>
        </w:rPr>
        <w:t>.</w:t>
      </w:r>
    </w:p>
    <w:p w14:paraId="75827889" w14:textId="77777777" w:rsidR="001F1A4A" w:rsidRPr="006F261B" w:rsidRDefault="001F1A4A" w:rsidP="001F1A4A">
      <w:pPr>
        <w:jc w:val="both"/>
        <w:rPr>
          <w:rFonts w:asciiTheme="minorHAnsi" w:hAnsiTheme="minorHAnsi" w:cs="Arial"/>
          <w:sz w:val="22"/>
          <w:szCs w:val="22"/>
          <w:lang w:val="fr-FR"/>
        </w:rPr>
      </w:pPr>
      <w:r w:rsidRPr="006F261B">
        <w:rPr>
          <w:rFonts w:asciiTheme="minorHAnsi" w:hAnsiTheme="minorHAnsi" w:cs="Arial"/>
          <w:sz w:val="22"/>
          <w:szCs w:val="22"/>
          <w:lang w:val="fr-FR"/>
        </w:rPr>
        <w:t xml:space="preserve"> </w:t>
      </w:r>
    </w:p>
    <w:p w14:paraId="29571196" w14:textId="13B8A94D" w:rsidR="001F1A4A" w:rsidRPr="0067496C" w:rsidRDefault="001F1A4A" w:rsidP="001F1A4A">
      <w:pPr>
        <w:jc w:val="both"/>
        <w:rPr>
          <w:rFonts w:asciiTheme="minorHAnsi" w:hAnsiTheme="minorHAnsi" w:cs="Arial"/>
          <w:sz w:val="22"/>
          <w:szCs w:val="22"/>
          <w:lang w:val="fr-FR"/>
        </w:rPr>
      </w:pPr>
      <w:r>
        <w:rPr>
          <w:rFonts w:asciiTheme="minorHAnsi" w:hAnsiTheme="minorHAnsi" w:cs="Arial"/>
          <w:sz w:val="22"/>
          <w:szCs w:val="22"/>
          <w:lang w:val="fr-FR"/>
        </w:rPr>
        <w:t>Les opérations suivantes de</w:t>
      </w:r>
      <w:r w:rsidRPr="0067496C">
        <w:rPr>
          <w:rFonts w:asciiTheme="minorHAnsi" w:hAnsiTheme="minorHAnsi" w:cs="Arial"/>
          <w:sz w:val="22"/>
          <w:szCs w:val="22"/>
          <w:lang w:val="fr-FR"/>
        </w:rPr>
        <w:t xml:space="preserve"> réversib</w:t>
      </w:r>
      <w:r>
        <w:rPr>
          <w:rFonts w:asciiTheme="minorHAnsi" w:hAnsiTheme="minorHAnsi" w:cs="Arial"/>
          <w:sz w:val="22"/>
          <w:szCs w:val="22"/>
          <w:lang w:val="fr-FR"/>
        </w:rPr>
        <w:t>ilité fon</w:t>
      </w:r>
      <w:r w:rsidRPr="0067496C">
        <w:rPr>
          <w:rFonts w:asciiTheme="minorHAnsi" w:hAnsiTheme="minorHAnsi" w:cs="Arial"/>
          <w:sz w:val="22"/>
          <w:szCs w:val="22"/>
          <w:lang w:val="fr-FR"/>
        </w:rPr>
        <w:t>t partie intégr</w:t>
      </w:r>
      <w:r>
        <w:rPr>
          <w:rFonts w:asciiTheme="minorHAnsi" w:hAnsiTheme="minorHAnsi" w:cs="Arial"/>
          <w:sz w:val="22"/>
          <w:szCs w:val="22"/>
          <w:lang w:val="fr-FR"/>
        </w:rPr>
        <w:t xml:space="preserve">ante des Prestations mais pas </w:t>
      </w:r>
      <w:r w:rsidR="005D4A17">
        <w:rPr>
          <w:rFonts w:asciiTheme="minorHAnsi" w:hAnsiTheme="minorHAnsi" w:cs="Arial"/>
          <w:sz w:val="22"/>
          <w:szCs w:val="22"/>
          <w:lang w:val="fr-FR"/>
        </w:rPr>
        <w:t>de la rémunération du Prestataire</w:t>
      </w:r>
      <w:r>
        <w:rPr>
          <w:rFonts w:asciiTheme="minorHAnsi" w:hAnsiTheme="minorHAnsi" w:cs="Arial"/>
          <w:sz w:val="22"/>
          <w:szCs w:val="22"/>
          <w:lang w:val="fr-FR"/>
        </w:rPr>
        <w:t xml:space="preserve">, et auront lieu sur devis </w:t>
      </w:r>
      <w:r w:rsidRPr="0067496C">
        <w:rPr>
          <w:rFonts w:asciiTheme="minorHAnsi" w:hAnsiTheme="minorHAnsi" w:cs="Arial"/>
          <w:sz w:val="22"/>
          <w:szCs w:val="22"/>
          <w:lang w:val="fr-FR"/>
        </w:rPr>
        <w:t>:</w:t>
      </w:r>
    </w:p>
    <w:p w14:paraId="0C4A7E0A" w14:textId="77777777" w:rsidR="001F1A4A" w:rsidRDefault="001F1A4A" w:rsidP="001F1A4A">
      <w:pPr>
        <w:jc w:val="both"/>
        <w:rPr>
          <w:rFonts w:asciiTheme="minorHAnsi" w:hAnsiTheme="minorHAnsi" w:cs="Arial"/>
          <w:sz w:val="22"/>
          <w:szCs w:val="22"/>
          <w:lang w:val="fr-FR"/>
        </w:rPr>
      </w:pPr>
    </w:p>
    <w:p w14:paraId="20D1F13E" w14:textId="77777777" w:rsidR="001F1A4A" w:rsidRDefault="001F1A4A" w:rsidP="006B74DA">
      <w:pPr>
        <w:pStyle w:val="Paragraphedeliste"/>
        <w:numPr>
          <w:ilvl w:val="0"/>
          <w:numId w:val="13"/>
        </w:numPr>
        <w:jc w:val="both"/>
        <w:rPr>
          <w:rFonts w:asciiTheme="minorHAnsi" w:hAnsiTheme="minorHAnsi" w:cs="Arial"/>
          <w:sz w:val="22"/>
          <w:szCs w:val="22"/>
          <w:lang w:val="fr-FR"/>
        </w:rPr>
      </w:pPr>
      <w:r>
        <w:rPr>
          <w:rFonts w:asciiTheme="minorHAnsi" w:hAnsiTheme="minorHAnsi" w:cs="Arial"/>
          <w:sz w:val="22"/>
          <w:szCs w:val="22"/>
          <w:lang w:val="fr-FR"/>
        </w:rPr>
        <w:t>Formation de toute personne désignée par Marionnaud, qu’elle soit tierce ou membre du personnel de Marionnaud ; et</w:t>
      </w:r>
    </w:p>
    <w:p w14:paraId="3120A66D" w14:textId="77777777" w:rsidR="001F1A4A" w:rsidRPr="00A977E3" w:rsidRDefault="001F1A4A" w:rsidP="006B74DA">
      <w:pPr>
        <w:pStyle w:val="Paragraphedeliste"/>
        <w:numPr>
          <w:ilvl w:val="0"/>
          <w:numId w:val="13"/>
        </w:numPr>
        <w:jc w:val="both"/>
        <w:rPr>
          <w:rFonts w:asciiTheme="minorHAnsi" w:hAnsiTheme="minorHAnsi" w:cs="Arial"/>
          <w:sz w:val="22"/>
          <w:szCs w:val="22"/>
          <w:lang w:val="fr-FR"/>
        </w:rPr>
      </w:pPr>
      <w:r>
        <w:rPr>
          <w:rFonts w:asciiTheme="minorHAnsi" w:hAnsiTheme="minorHAnsi" w:cs="Arial"/>
          <w:spacing w:val="-3"/>
          <w:sz w:val="22"/>
          <w:szCs w:val="22"/>
          <w:lang w:val="fr-FR"/>
        </w:rPr>
        <w:t>Maintien des bases de données du Prestataire permettant, si les Parties en conviennent, une reprise sans délai de l’activité et des Prestations.</w:t>
      </w:r>
    </w:p>
    <w:p w14:paraId="1943FEB8" w14:textId="3F2B8575" w:rsidR="00415A1D" w:rsidRDefault="00415A1D" w:rsidP="00415A1D">
      <w:pPr>
        <w:widowControl/>
        <w:jc w:val="both"/>
        <w:rPr>
          <w:rFonts w:asciiTheme="minorHAnsi" w:hAnsiTheme="minorHAnsi" w:cs="Arial"/>
          <w:sz w:val="22"/>
          <w:szCs w:val="22"/>
          <w:lang w:val="fr-FR" w:eastAsia="fr-FR"/>
        </w:rPr>
      </w:pPr>
    </w:p>
    <w:p w14:paraId="3638E164" w14:textId="77777777" w:rsidR="00323550" w:rsidRPr="00415A1D" w:rsidRDefault="00323550" w:rsidP="00415A1D">
      <w:pPr>
        <w:widowControl/>
        <w:jc w:val="both"/>
        <w:rPr>
          <w:rFonts w:asciiTheme="minorHAnsi" w:hAnsiTheme="minorHAnsi" w:cs="Arial"/>
          <w:sz w:val="22"/>
          <w:szCs w:val="22"/>
          <w:lang w:val="fr-FR" w:eastAsia="fr-FR"/>
        </w:rPr>
      </w:pPr>
    </w:p>
    <w:p w14:paraId="52CCA296" w14:textId="79CEC2D9" w:rsidR="00415A1D" w:rsidRPr="003919BF" w:rsidRDefault="00415A1D" w:rsidP="003919BF">
      <w:pPr>
        <w:pStyle w:val="Paragraphedeliste"/>
        <w:widowControl/>
        <w:numPr>
          <w:ilvl w:val="1"/>
          <w:numId w:val="1"/>
        </w:numPr>
        <w:tabs>
          <w:tab w:val="clear" w:pos="720"/>
        </w:tabs>
        <w:ind w:left="0"/>
        <w:jc w:val="both"/>
        <w:rPr>
          <w:rFonts w:asciiTheme="minorHAnsi" w:hAnsiTheme="minorHAnsi" w:cs="Arial"/>
          <w:b/>
          <w:sz w:val="22"/>
          <w:szCs w:val="22"/>
          <w:lang w:val="fr-FR" w:eastAsia="fr-FR"/>
        </w:rPr>
      </w:pPr>
      <w:r w:rsidRPr="003919BF">
        <w:rPr>
          <w:rFonts w:asciiTheme="minorHAnsi" w:hAnsiTheme="minorHAnsi" w:cs="Arial"/>
          <w:b/>
          <w:sz w:val="22"/>
          <w:szCs w:val="22"/>
          <w:lang w:val="fr-FR" w:eastAsia="fr-FR"/>
        </w:rPr>
        <w:t>Restitution</w:t>
      </w:r>
    </w:p>
    <w:p w14:paraId="30E67F04" w14:textId="1712FF71" w:rsidR="00415A1D" w:rsidRDefault="00415A1D" w:rsidP="0095134D">
      <w:pPr>
        <w:widowControl/>
        <w:jc w:val="both"/>
        <w:rPr>
          <w:rFonts w:asciiTheme="minorHAnsi" w:hAnsiTheme="minorHAnsi" w:cs="Arial"/>
          <w:sz w:val="22"/>
          <w:szCs w:val="22"/>
          <w:lang w:val="fr-FR" w:eastAsia="fr-FR"/>
        </w:rPr>
      </w:pPr>
    </w:p>
    <w:p w14:paraId="41ECE8E5" w14:textId="77777777" w:rsidR="00415A1D" w:rsidRDefault="00415A1D" w:rsidP="00415A1D">
      <w:pPr>
        <w:jc w:val="both"/>
        <w:rPr>
          <w:rFonts w:asciiTheme="minorHAnsi" w:hAnsiTheme="minorHAnsi" w:cs="Arial"/>
          <w:b/>
          <w:sz w:val="22"/>
          <w:szCs w:val="22"/>
          <w:lang w:val="fr-FR"/>
        </w:rPr>
      </w:pPr>
      <w:r w:rsidRPr="009B2482">
        <w:rPr>
          <w:rFonts w:asciiTheme="minorHAnsi" w:hAnsiTheme="minorHAnsi" w:cstheme="minorHAnsi"/>
          <w:sz w:val="22"/>
          <w:szCs w:val="22"/>
          <w:lang w:val="fr-FR"/>
        </w:rPr>
        <w:t>A l’issue du Contrat, et pour quelle cause que ce soit, l’intégralité des documents sous forme papier ou électronique et les éventuels Informations Confidentielles transmises par l’une des Parties à l’autre Partie devront être restitué</w:t>
      </w:r>
      <w:r>
        <w:rPr>
          <w:rFonts w:asciiTheme="minorHAnsi" w:hAnsiTheme="minorHAnsi" w:cstheme="minorHAnsi"/>
          <w:sz w:val="22"/>
          <w:szCs w:val="22"/>
          <w:lang w:val="fr-FR"/>
        </w:rPr>
        <w:t>e</w:t>
      </w:r>
      <w:r w:rsidRPr="009B2482">
        <w:rPr>
          <w:rFonts w:asciiTheme="minorHAnsi" w:hAnsiTheme="minorHAnsi" w:cstheme="minorHAnsi"/>
          <w:sz w:val="22"/>
          <w:szCs w:val="22"/>
          <w:lang w:val="fr-FR"/>
        </w:rPr>
        <w:t>s</w:t>
      </w:r>
      <w:r>
        <w:rPr>
          <w:rFonts w:asciiTheme="minorHAnsi" w:hAnsiTheme="minorHAnsi" w:cstheme="minorHAnsi"/>
          <w:sz w:val="22"/>
          <w:szCs w:val="22"/>
          <w:lang w:val="fr-FR"/>
        </w:rPr>
        <w:t xml:space="preserve"> ou détruites,</w:t>
      </w:r>
      <w:r w:rsidRPr="009B2482">
        <w:rPr>
          <w:rFonts w:asciiTheme="minorHAnsi" w:hAnsiTheme="minorHAnsi" w:cstheme="minorHAnsi"/>
          <w:sz w:val="22"/>
          <w:szCs w:val="22"/>
          <w:lang w:val="fr-FR"/>
        </w:rPr>
        <w:t xml:space="preserve"> au plus tard dans les quinze (15) jours</w:t>
      </w:r>
      <w:r>
        <w:rPr>
          <w:rFonts w:asciiTheme="minorHAnsi" w:hAnsiTheme="minorHAnsi" w:cstheme="minorHAnsi"/>
          <w:sz w:val="22"/>
          <w:szCs w:val="22"/>
          <w:lang w:val="fr-FR"/>
        </w:rPr>
        <w:t xml:space="preserve"> suite à la demande d’une des Parties.</w:t>
      </w:r>
    </w:p>
    <w:p w14:paraId="38AF6744" w14:textId="77777777" w:rsidR="00415A1D" w:rsidRDefault="00415A1D" w:rsidP="00415A1D">
      <w:pPr>
        <w:jc w:val="both"/>
        <w:rPr>
          <w:rFonts w:asciiTheme="minorHAnsi" w:hAnsiTheme="minorHAnsi" w:cs="Arial"/>
          <w:b/>
          <w:sz w:val="22"/>
          <w:szCs w:val="22"/>
          <w:lang w:val="fr-FR"/>
        </w:rPr>
      </w:pPr>
    </w:p>
    <w:p w14:paraId="3C197FE2" w14:textId="23AF2169" w:rsidR="00415A1D" w:rsidRDefault="00415A1D" w:rsidP="00415A1D">
      <w:pPr>
        <w:jc w:val="both"/>
        <w:rPr>
          <w:rFonts w:asciiTheme="minorHAnsi" w:hAnsiTheme="minorHAnsi" w:cs="Arial"/>
          <w:b/>
          <w:sz w:val="22"/>
          <w:szCs w:val="22"/>
          <w:lang w:val="fr-FR"/>
        </w:rPr>
      </w:pPr>
      <w:r>
        <w:rPr>
          <w:rFonts w:asciiTheme="minorHAnsi" w:hAnsiTheme="minorHAnsi" w:cs="Arial"/>
          <w:sz w:val="22"/>
          <w:szCs w:val="22"/>
          <w:lang w:val="fr-FR"/>
        </w:rPr>
        <w:t xml:space="preserve">En outre, le Prestataire procédera à la restitution du </w:t>
      </w:r>
      <w:r w:rsidR="003919BF">
        <w:rPr>
          <w:rFonts w:asciiTheme="minorHAnsi" w:hAnsiTheme="minorHAnsi" w:cs="Arial"/>
          <w:sz w:val="22"/>
          <w:szCs w:val="22"/>
          <w:lang w:val="fr-FR"/>
        </w:rPr>
        <w:t>Matériel</w:t>
      </w:r>
      <w:r>
        <w:rPr>
          <w:rFonts w:asciiTheme="minorHAnsi" w:hAnsiTheme="minorHAnsi" w:cs="Arial"/>
          <w:sz w:val="22"/>
          <w:szCs w:val="22"/>
          <w:lang w:val="fr-FR"/>
        </w:rPr>
        <w:t xml:space="preserve"> Marionnaud </w:t>
      </w:r>
      <w:r w:rsidR="003919BF">
        <w:rPr>
          <w:rFonts w:asciiTheme="minorHAnsi" w:hAnsiTheme="minorHAnsi" w:cs="Arial"/>
          <w:sz w:val="22"/>
          <w:szCs w:val="22"/>
          <w:lang w:val="fr-FR"/>
        </w:rPr>
        <w:t>le cas échéant</w:t>
      </w:r>
      <w:r>
        <w:rPr>
          <w:rFonts w:asciiTheme="minorHAnsi" w:hAnsiTheme="minorHAnsi" w:cs="Arial"/>
          <w:sz w:val="22"/>
          <w:szCs w:val="22"/>
          <w:lang w:val="fr-FR"/>
        </w:rPr>
        <w:t>,</w:t>
      </w:r>
      <w:r w:rsidRPr="00A20C03">
        <w:rPr>
          <w:rFonts w:asciiTheme="minorHAnsi" w:hAnsiTheme="minorHAnsi" w:cstheme="minorHAnsi"/>
          <w:sz w:val="22"/>
          <w:szCs w:val="22"/>
          <w:lang w:val="fr-FR"/>
        </w:rPr>
        <w:t xml:space="preserve"> </w:t>
      </w:r>
      <w:r w:rsidRPr="009B2482">
        <w:rPr>
          <w:rFonts w:asciiTheme="minorHAnsi" w:hAnsiTheme="minorHAnsi" w:cstheme="minorHAnsi"/>
          <w:sz w:val="22"/>
          <w:szCs w:val="22"/>
          <w:lang w:val="fr-FR"/>
        </w:rPr>
        <w:t>au plus tard dans les quinze (15) jours</w:t>
      </w:r>
      <w:r>
        <w:rPr>
          <w:rFonts w:asciiTheme="minorHAnsi" w:hAnsiTheme="minorHAnsi" w:cstheme="minorHAnsi"/>
          <w:sz w:val="22"/>
          <w:szCs w:val="22"/>
          <w:lang w:val="fr-FR"/>
        </w:rPr>
        <w:t xml:space="preserve"> suite à la demande de Marionnaud. Le </w:t>
      </w:r>
      <w:r w:rsidR="003919BF">
        <w:rPr>
          <w:rFonts w:asciiTheme="minorHAnsi" w:hAnsiTheme="minorHAnsi" w:cstheme="minorHAnsi"/>
          <w:sz w:val="22"/>
          <w:szCs w:val="22"/>
          <w:lang w:val="fr-FR"/>
        </w:rPr>
        <w:t>Matériel Marionnaud</w:t>
      </w:r>
      <w:r>
        <w:rPr>
          <w:rFonts w:asciiTheme="minorHAnsi" w:hAnsiTheme="minorHAnsi" w:cstheme="minorHAnsi"/>
          <w:sz w:val="22"/>
          <w:szCs w:val="22"/>
          <w:lang w:val="fr-FR"/>
        </w:rPr>
        <w:t xml:space="preserve"> voyagera à la charge et aux risques du Prestataire.</w:t>
      </w:r>
    </w:p>
    <w:p w14:paraId="00FC4B1B" w14:textId="10A16ECC" w:rsidR="00415A1D" w:rsidRDefault="00415A1D" w:rsidP="00415A1D">
      <w:pPr>
        <w:jc w:val="both"/>
        <w:rPr>
          <w:rFonts w:asciiTheme="minorHAnsi" w:hAnsiTheme="minorHAnsi" w:cs="Arial"/>
          <w:sz w:val="22"/>
          <w:szCs w:val="22"/>
          <w:lang w:val="fr-FR"/>
        </w:rPr>
      </w:pPr>
    </w:p>
    <w:p w14:paraId="1C243DB0" w14:textId="620BC0E6" w:rsidR="003919BF" w:rsidRPr="003919BF" w:rsidRDefault="003919BF" w:rsidP="003919BF">
      <w:pPr>
        <w:pStyle w:val="Paragraphedeliste"/>
        <w:numPr>
          <w:ilvl w:val="1"/>
          <w:numId w:val="1"/>
        </w:numPr>
        <w:tabs>
          <w:tab w:val="clear" w:pos="720"/>
        </w:tabs>
        <w:ind w:left="0"/>
        <w:jc w:val="both"/>
        <w:rPr>
          <w:rFonts w:asciiTheme="minorHAnsi" w:hAnsiTheme="minorHAnsi" w:cs="Arial"/>
          <w:b/>
          <w:sz w:val="22"/>
          <w:szCs w:val="22"/>
          <w:lang w:val="fr-FR"/>
        </w:rPr>
      </w:pPr>
      <w:r w:rsidRPr="003919BF">
        <w:rPr>
          <w:rFonts w:asciiTheme="minorHAnsi" w:hAnsiTheme="minorHAnsi" w:cs="Arial"/>
          <w:b/>
          <w:sz w:val="22"/>
          <w:szCs w:val="22"/>
          <w:lang w:val="fr-FR"/>
        </w:rPr>
        <w:t>Survivance</w:t>
      </w:r>
    </w:p>
    <w:p w14:paraId="20E2A897" w14:textId="77777777" w:rsidR="003919BF" w:rsidRDefault="003919BF" w:rsidP="00415A1D">
      <w:pPr>
        <w:jc w:val="both"/>
        <w:rPr>
          <w:rFonts w:asciiTheme="minorHAnsi" w:hAnsiTheme="minorHAnsi" w:cs="Arial"/>
          <w:sz w:val="22"/>
          <w:szCs w:val="22"/>
          <w:lang w:val="fr-FR"/>
        </w:rPr>
      </w:pPr>
    </w:p>
    <w:p w14:paraId="2D438AEC" w14:textId="13355B4D" w:rsidR="00415A1D" w:rsidRPr="0067496C" w:rsidRDefault="00415A1D" w:rsidP="00415A1D">
      <w:pPr>
        <w:jc w:val="both"/>
        <w:rPr>
          <w:rFonts w:asciiTheme="minorHAnsi" w:hAnsiTheme="minorHAnsi" w:cs="Arial"/>
          <w:sz w:val="22"/>
          <w:szCs w:val="22"/>
          <w:lang w:val="fr-FR"/>
        </w:rPr>
      </w:pPr>
      <w:r w:rsidRPr="0067496C">
        <w:rPr>
          <w:rFonts w:asciiTheme="minorHAnsi" w:hAnsiTheme="minorHAnsi" w:cs="Arial"/>
          <w:sz w:val="22"/>
          <w:szCs w:val="22"/>
          <w:lang w:val="fr-FR"/>
        </w:rPr>
        <w:t>Toute obligation qui, soit expressément, soit par sa nature, doit demeurer en vigueur après l'issue du Contrat, continue à produire ses effets selon ses termes propres.</w:t>
      </w:r>
    </w:p>
    <w:p w14:paraId="4EDE5197" w14:textId="77777777" w:rsidR="00415A1D" w:rsidRDefault="00415A1D" w:rsidP="0095134D">
      <w:pPr>
        <w:widowControl/>
        <w:jc w:val="both"/>
        <w:rPr>
          <w:rFonts w:asciiTheme="minorHAnsi" w:hAnsiTheme="minorHAnsi" w:cs="Arial"/>
          <w:sz w:val="22"/>
          <w:szCs w:val="22"/>
          <w:lang w:val="fr-FR" w:eastAsia="fr-FR"/>
        </w:rPr>
      </w:pPr>
    </w:p>
    <w:p w14:paraId="3D0C2C79" w14:textId="77777777" w:rsidR="00415A1D" w:rsidRDefault="00415A1D" w:rsidP="0095134D">
      <w:pPr>
        <w:widowControl/>
        <w:jc w:val="both"/>
        <w:rPr>
          <w:rFonts w:asciiTheme="minorHAnsi" w:hAnsiTheme="minorHAnsi" w:cs="Arial"/>
          <w:sz w:val="22"/>
          <w:szCs w:val="22"/>
          <w:lang w:val="fr-FR" w:eastAsia="fr-FR"/>
        </w:rPr>
      </w:pPr>
    </w:p>
    <w:p w14:paraId="58599C7A" w14:textId="77777777" w:rsidR="00415A1D" w:rsidRPr="003611EB" w:rsidRDefault="00415A1D" w:rsidP="00415A1D">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51" w:name="_Toc8993483"/>
      <w:r w:rsidRPr="003611EB">
        <w:rPr>
          <w:rFonts w:asciiTheme="minorHAnsi" w:hAnsiTheme="minorHAnsi" w:cs="Arial"/>
          <w:caps/>
          <w:sz w:val="22"/>
          <w:szCs w:val="22"/>
          <w:u w:val="none"/>
          <w:lang w:val="fr-FR"/>
        </w:rPr>
        <w:t>FORCE MAJEURE</w:t>
      </w:r>
      <w:bookmarkEnd w:id="51"/>
    </w:p>
    <w:p w14:paraId="013E9152" w14:textId="77777777" w:rsidR="00415A1D" w:rsidRPr="00C76FF3" w:rsidRDefault="00415A1D" w:rsidP="0095134D">
      <w:pPr>
        <w:widowControl/>
        <w:jc w:val="both"/>
        <w:rPr>
          <w:rFonts w:asciiTheme="minorHAnsi" w:hAnsiTheme="minorHAnsi" w:cs="Arial"/>
          <w:sz w:val="22"/>
          <w:szCs w:val="22"/>
          <w:lang w:val="fr-FR" w:eastAsia="fr-FR"/>
        </w:rPr>
      </w:pPr>
    </w:p>
    <w:p w14:paraId="42FA30D7" w14:textId="77777777" w:rsidR="00E565E4" w:rsidRPr="00C76FF3" w:rsidRDefault="00E13C28" w:rsidP="00C76FF3">
      <w:pPr>
        <w:widowControl/>
        <w:jc w:val="both"/>
        <w:rPr>
          <w:rFonts w:ascii="Calibri" w:hAnsi="Calibri" w:cs="Calibri"/>
          <w:sz w:val="22"/>
          <w:szCs w:val="22"/>
          <w:lang w:val="fr-FR"/>
        </w:rPr>
      </w:pPr>
      <w:r w:rsidRPr="00C76FF3">
        <w:rPr>
          <w:rFonts w:asciiTheme="minorHAnsi" w:hAnsiTheme="minorHAnsi" w:cs="Arial"/>
          <w:sz w:val="22"/>
          <w:szCs w:val="22"/>
          <w:lang w:val="fr-FR" w:eastAsia="fr-FR"/>
        </w:rPr>
        <w:t xml:space="preserve">En cas de survenance d’un événement de </w:t>
      </w:r>
      <w:r w:rsidR="00E565E4">
        <w:rPr>
          <w:rFonts w:asciiTheme="minorHAnsi" w:hAnsiTheme="minorHAnsi" w:cs="Arial"/>
          <w:sz w:val="22"/>
          <w:szCs w:val="22"/>
          <w:lang w:val="fr-FR" w:eastAsia="fr-FR"/>
        </w:rPr>
        <w:t>force majeure</w:t>
      </w:r>
      <w:r w:rsidRPr="00C76FF3">
        <w:rPr>
          <w:rFonts w:asciiTheme="minorHAnsi" w:hAnsiTheme="minorHAnsi" w:cs="Arial"/>
          <w:sz w:val="22"/>
          <w:szCs w:val="22"/>
          <w:lang w:val="fr-FR" w:eastAsia="fr-FR"/>
        </w:rPr>
        <w:t>, les obligations stipulées au Contrat sont suspendues.</w:t>
      </w:r>
      <w:r w:rsidR="00E565E4">
        <w:rPr>
          <w:rFonts w:asciiTheme="minorHAnsi" w:hAnsiTheme="minorHAnsi" w:cs="Arial"/>
          <w:sz w:val="22"/>
          <w:szCs w:val="22"/>
          <w:lang w:val="fr-FR" w:eastAsia="fr-FR"/>
        </w:rPr>
        <w:t xml:space="preserve"> </w:t>
      </w:r>
      <w:r w:rsidR="00E565E4" w:rsidRPr="00C76FF3">
        <w:rPr>
          <w:rFonts w:ascii="Calibri" w:hAnsi="Calibri" w:cs="Calibri"/>
          <w:sz w:val="22"/>
          <w:szCs w:val="22"/>
          <w:lang w:val="fr-FR"/>
        </w:rPr>
        <w:t xml:space="preserve">Présente les caractéristiques de la force majeure tout événement </w:t>
      </w:r>
      <w:r w:rsidR="00E777DC">
        <w:rPr>
          <w:rFonts w:ascii="Calibri" w:hAnsi="Calibri" w:cs="Calibri"/>
          <w:sz w:val="22"/>
          <w:szCs w:val="22"/>
          <w:lang w:val="fr-FR"/>
        </w:rPr>
        <w:t>correspondant à la définition de l’article 1218 du Code Civil.</w:t>
      </w:r>
    </w:p>
    <w:p w14:paraId="133080AC" w14:textId="77777777" w:rsidR="00E565E4" w:rsidRPr="00C76FF3" w:rsidRDefault="00E565E4" w:rsidP="0095134D">
      <w:pPr>
        <w:widowControl/>
        <w:jc w:val="both"/>
        <w:rPr>
          <w:rFonts w:asciiTheme="minorHAnsi" w:hAnsiTheme="minorHAnsi" w:cs="Arial"/>
          <w:sz w:val="22"/>
          <w:szCs w:val="22"/>
          <w:lang w:val="fr-FR" w:eastAsia="fr-FR"/>
        </w:rPr>
      </w:pPr>
    </w:p>
    <w:p w14:paraId="46C514C9" w14:textId="77777777" w:rsidR="00E13C28" w:rsidRPr="00C76FF3" w:rsidRDefault="00E13C28" w:rsidP="0095134D">
      <w:pPr>
        <w:widowControl/>
        <w:jc w:val="both"/>
        <w:rPr>
          <w:rFonts w:asciiTheme="minorHAnsi" w:hAnsiTheme="minorHAnsi" w:cs="Arial"/>
          <w:sz w:val="22"/>
          <w:szCs w:val="22"/>
          <w:lang w:val="fr-FR" w:eastAsia="fr-FR"/>
        </w:rPr>
      </w:pPr>
      <w:r w:rsidRPr="00C76FF3">
        <w:rPr>
          <w:rFonts w:asciiTheme="minorHAnsi" w:hAnsiTheme="minorHAnsi" w:cs="Arial"/>
          <w:sz w:val="22"/>
          <w:szCs w:val="22"/>
          <w:lang w:val="fr-FR" w:eastAsia="fr-FR"/>
        </w:rPr>
        <w:lastRenderedPageBreak/>
        <w:t xml:space="preserve">La Partie invoquant le cas de </w:t>
      </w:r>
      <w:r w:rsidR="00E565E4">
        <w:rPr>
          <w:rFonts w:asciiTheme="minorHAnsi" w:hAnsiTheme="minorHAnsi" w:cs="Arial"/>
          <w:sz w:val="22"/>
          <w:szCs w:val="22"/>
          <w:lang w:val="fr-FR" w:eastAsia="fr-FR"/>
        </w:rPr>
        <w:t>f</w:t>
      </w:r>
      <w:r w:rsidR="00E565E4" w:rsidRPr="00C76FF3">
        <w:rPr>
          <w:rFonts w:asciiTheme="minorHAnsi" w:hAnsiTheme="minorHAnsi" w:cs="Arial"/>
          <w:sz w:val="22"/>
          <w:szCs w:val="22"/>
          <w:lang w:val="fr-FR" w:eastAsia="fr-FR"/>
        </w:rPr>
        <w:t xml:space="preserve">orce </w:t>
      </w:r>
      <w:r w:rsidR="00E565E4">
        <w:rPr>
          <w:rFonts w:asciiTheme="minorHAnsi" w:hAnsiTheme="minorHAnsi" w:cs="Arial"/>
          <w:sz w:val="22"/>
          <w:szCs w:val="22"/>
          <w:lang w:val="fr-FR" w:eastAsia="fr-FR"/>
        </w:rPr>
        <w:t>m</w:t>
      </w:r>
      <w:r w:rsidRPr="00C76FF3">
        <w:rPr>
          <w:rFonts w:asciiTheme="minorHAnsi" w:hAnsiTheme="minorHAnsi" w:cs="Arial"/>
          <w:sz w:val="22"/>
          <w:szCs w:val="22"/>
          <w:lang w:val="fr-FR" w:eastAsia="fr-FR"/>
        </w:rPr>
        <w:t xml:space="preserve">ajeure avisera immédiatement l'autre Partie par </w:t>
      </w:r>
      <w:proofErr w:type="gramStart"/>
      <w:r w:rsidR="00E777DC">
        <w:rPr>
          <w:rFonts w:asciiTheme="minorHAnsi" w:hAnsiTheme="minorHAnsi" w:cs="Arial"/>
          <w:sz w:val="22"/>
          <w:szCs w:val="22"/>
          <w:lang w:val="fr-FR" w:eastAsia="fr-FR"/>
        </w:rPr>
        <w:t>email</w:t>
      </w:r>
      <w:proofErr w:type="gramEnd"/>
      <w:r w:rsidR="00E777DC">
        <w:rPr>
          <w:rFonts w:asciiTheme="minorHAnsi" w:hAnsiTheme="minorHAnsi" w:cs="Arial"/>
          <w:sz w:val="22"/>
          <w:szCs w:val="22"/>
          <w:lang w:val="fr-FR" w:eastAsia="fr-FR"/>
        </w:rPr>
        <w:t xml:space="preserve"> ou t</w:t>
      </w:r>
      <w:r w:rsidRPr="00C76FF3">
        <w:rPr>
          <w:rFonts w:asciiTheme="minorHAnsi" w:hAnsiTheme="minorHAnsi" w:cs="Arial"/>
          <w:sz w:val="22"/>
          <w:szCs w:val="22"/>
          <w:lang w:val="fr-FR" w:eastAsia="fr-FR"/>
        </w:rPr>
        <w:t xml:space="preserve">out autre moyen écrit adressé dans les vingt-quatre (24) heures et doublé par une lettre recommandée avec accusé de réception, de son incapacité à remplir ses obligations contractuelles, en précisant la nature et l’importance de cet évènement de </w:t>
      </w:r>
      <w:r w:rsidR="00E565E4">
        <w:rPr>
          <w:rFonts w:asciiTheme="minorHAnsi" w:hAnsiTheme="minorHAnsi" w:cs="Arial"/>
          <w:sz w:val="22"/>
          <w:szCs w:val="22"/>
          <w:lang w:val="fr-FR" w:eastAsia="fr-FR"/>
        </w:rPr>
        <w:t>f</w:t>
      </w:r>
      <w:r w:rsidR="00E565E4" w:rsidRPr="00C76FF3">
        <w:rPr>
          <w:rFonts w:asciiTheme="minorHAnsi" w:hAnsiTheme="minorHAnsi" w:cs="Arial"/>
          <w:sz w:val="22"/>
          <w:szCs w:val="22"/>
          <w:lang w:val="fr-FR" w:eastAsia="fr-FR"/>
        </w:rPr>
        <w:t xml:space="preserve">orce </w:t>
      </w:r>
      <w:r w:rsidR="00E565E4">
        <w:rPr>
          <w:rFonts w:asciiTheme="minorHAnsi" w:hAnsiTheme="minorHAnsi" w:cs="Arial"/>
          <w:sz w:val="22"/>
          <w:szCs w:val="22"/>
          <w:lang w:val="fr-FR" w:eastAsia="fr-FR"/>
        </w:rPr>
        <w:t>m</w:t>
      </w:r>
      <w:r w:rsidR="00E565E4" w:rsidRPr="00C76FF3">
        <w:rPr>
          <w:rFonts w:asciiTheme="minorHAnsi" w:hAnsiTheme="minorHAnsi" w:cs="Arial"/>
          <w:sz w:val="22"/>
          <w:szCs w:val="22"/>
          <w:lang w:val="fr-FR" w:eastAsia="fr-FR"/>
        </w:rPr>
        <w:t>ajeure</w:t>
      </w:r>
      <w:r w:rsidRPr="00C76FF3">
        <w:rPr>
          <w:rFonts w:asciiTheme="minorHAnsi" w:hAnsiTheme="minorHAnsi" w:cs="Arial"/>
          <w:sz w:val="22"/>
          <w:szCs w:val="22"/>
          <w:lang w:val="fr-FR" w:eastAsia="fr-FR"/>
        </w:rPr>
        <w:t>.</w:t>
      </w:r>
    </w:p>
    <w:p w14:paraId="11BB35BE" w14:textId="77777777" w:rsidR="00E13C28" w:rsidRPr="00C76FF3" w:rsidRDefault="00E13C28" w:rsidP="0095134D">
      <w:pPr>
        <w:widowControl/>
        <w:jc w:val="both"/>
        <w:rPr>
          <w:rFonts w:asciiTheme="minorHAnsi" w:hAnsiTheme="minorHAnsi" w:cs="Arial"/>
          <w:sz w:val="22"/>
          <w:szCs w:val="22"/>
          <w:lang w:val="fr-FR" w:eastAsia="fr-FR"/>
        </w:rPr>
      </w:pPr>
    </w:p>
    <w:p w14:paraId="560981E1" w14:textId="77777777" w:rsidR="00E13C28" w:rsidRPr="00C76FF3" w:rsidRDefault="00E13C28" w:rsidP="0095134D">
      <w:pPr>
        <w:widowControl/>
        <w:jc w:val="both"/>
        <w:rPr>
          <w:rFonts w:asciiTheme="minorHAnsi" w:hAnsiTheme="minorHAnsi" w:cs="Arial"/>
          <w:sz w:val="22"/>
          <w:szCs w:val="22"/>
          <w:lang w:val="fr-FR" w:eastAsia="fr-FR"/>
        </w:rPr>
      </w:pPr>
      <w:r w:rsidRPr="00C76FF3">
        <w:rPr>
          <w:rFonts w:asciiTheme="minorHAnsi" w:hAnsiTheme="minorHAnsi" w:cs="Arial"/>
          <w:sz w:val="22"/>
          <w:szCs w:val="22"/>
          <w:lang w:val="fr-FR" w:eastAsia="fr-FR"/>
        </w:rPr>
        <w:t xml:space="preserve">Pendant la durée de l’événement de </w:t>
      </w:r>
      <w:r w:rsidR="00E565E4">
        <w:rPr>
          <w:rFonts w:asciiTheme="minorHAnsi" w:hAnsiTheme="minorHAnsi" w:cs="Arial"/>
          <w:sz w:val="22"/>
          <w:szCs w:val="22"/>
          <w:lang w:val="fr-FR" w:eastAsia="fr-FR"/>
        </w:rPr>
        <w:t>f</w:t>
      </w:r>
      <w:r w:rsidR="00E565E4" w:rsidRPr="00C76FF3">
        <w:rPr>
          <w:rFonts w:asciiTheme="minorHAnsi" w:hAnsiTheme="minorHAnsi" w:cs="Arial"/>
          <w:sz w:val="22"/>
          <w:szCs w:val="22"/>
          <w:lang w:val="fr-FR" w:eastAsia="fr-FR"/>
        </w:rPr>
        <w:t xml:space="preserve">orce </w:t>
      </w:r>
      <w:r w:rsidR="00E565E4">
        <w:rPr>
          <w:rFonts w:asciiTheme="minorHAnsi" w:hAnsiTheme="minorHAnsi" w:cs="Arial"/>
          <w:sz w:val="22"/>
          <w:szCs w:val="22"/>
          <w:lang w:val="fr-FR" w:eastAsia="fr-FR"/>
        </w:rPr>
        <w:t>m</w:t>
      </w:r>
      <w:r w:rsidR="00E565E4" w:rsidRPr="00C76FF3">
        <w:rPr>
          <w:rFonts w:asciiTheme="minorHAnsi" w:hAnsiTheme="minorHAnsi" w:cs="Arial"/>
          <w:sz w:val="22"/>
          <w:szCs w:val="22"/>
          <w:lang w:val="fr-FR" w:eastAsia="fr-FR"/>
        </w:rPr>
        <w:t>ajeure</w:t>
      </w:r>
      <w:r w:rsidRPr="00C76FF3">
        <w:rPr>
          <w:rFonts w:asciiTheme="minorHAnsi" w:hAnsiTheme="minorHAnsi" w:cs="Arial"/>
          <w:sz w:val="22"/>
          <w:szCs w:val="22"/>
          <w:lang w:val="fr-FR" w:eastAsia="fr-FR"/>
        </w:rPr>
        <w:t>, la Partie qui l’invoquera fera tous ses efforts pour en minimiser les effets sur la bonne exécution du Contrat et pour trouver et mettre en place, en accord avec l’autre Partie, une solution de substitution.</w:t>
      </w:r>
    </w:p>
    <w:p w14:paraId="45C875FF" w14:textId="77777777" w:rsidR="00E13C28" w:rsidRPr="00C76FF3" w:rsidRDefault="00E13C28" w:rsidP="0095134D">
      <w:pPr>
        <w:widowControl/>
        <w:jc w:val="both"/>
        <w:rPr>
          <w:rFonts w:asciiTheme="minorHAnsi" w:hAnsiTheme="minorHAnsi" w:cs="Arial"/>
          <w:sz w:val="22"/>
          <w:szCs w:val="22"/>
          <w:lang w:val="fr-FR" w:eastAsia="fr-FR"/>
        </w:rPr>
      </w:pPr>
    </w:p>
    <w:p w14:paraId="366388A3" w14:textId="65B04C33" w:rsidR="00E13C28" w:rsidRDefault="00E13C28" w:rsidP="0095134D">
      <w:pPr>
        <w:widowControl/>
        <w:jc w:val="both"/>
        <w:rPr>
          <w:rFonts w:asciiTheme="minorHAnsi" w:hAnsiTheme="minorHAnsi" w:cs="Arial"/>
          <w:sz w:val="22"/>
          <w:szCs w:val="22"/>
          <w:lang w:val="fr-FR" w:eastAsia="fr-FR"/>
        </w:rPr>
      </w:pPr>
      <w:r w:rsidRPr="00C76FF3">
        <w:rPr>
          <w:rFonts w:asciiTheme="minorHAnsi" w:hAnsiTheme="minorHAnsi" w:cs="Arial"/>
          <w:sz w:val="22"/>
          <w:szCs w:val="22"/>
          <w:lang w:val="fr-FR" w:eastAsia="fr-FR"/>
        </w:rPr>
        <w:t xml:space="preserve">Toutefois, au cas où cet événement de </w:t>
      </w:r>
      <w:r w:rsidR="00E565E4">
        <w:rPr>
          <w:rFonts w:asciiTheme="minorHAnsi" w:hAnsiTheme="minorHAnsi" w:cs="Arial"/>
          <w:sz w:val="22"/>
          <w:szCs w:val="22"/>
          <w:lang w:val="fr-FR" w:eastAsia="fr-FR"/>
        </w:rPr>
        <w:t>f</w:t>
      </w:r>
      <w:r w:rsidR="00E565E4" w:rsidRPr="00C76FF3">
        <w:rPr>
          <w:rFonts w:asciiTheme="minorHAnsi" w:hAnsiTheme="minorHAnsi" w:cs="Arial"/>
          <w:sz w:val="22"/>
          <w:szCs w:val="22"/>
          <w:lang w:val="fr-FR" w:eastAsia="fr-FR"/>
        </w:rPr>
        <w:t xml:space="preserve">orce </w:t>
      </w:r>
      <w:r w:rsidR="00E565E4">
        <w:rPr>
          <w:rFonts w:asciiTheme="minorHAnsi" w:hAnsiTheme="minorHAnsi" w:cs="Arial"/>
          <w:sz w:val="22"/>
          <w:szCs w:val="22"/>
          <w:lang w:val="fr-FR" w:eastAsia="fr-FR"/>
        </w:rPr>
        <w:t>m</w:t>
      </w:r>
      <w:r w:rsidR="00E565E4" w:rsidRPr="00C76FF3">
        <w:rPr>
          <w:rFonts w:asciiTheme="minorHAnsi" w:hAnsiTheme="minorHAnsi" w:cs="Arial"/>
          <w:sz w:val="22"/>
          <w:szCs w:val="22"/>
          <w:lang w:val="fr-FR" w:eastAsia="fr-FR"/>
        </w:rPr>
        <w:t xml:space="preserve">ajeure </w:t>
      </w:r>
      <w:r w:rsidRPr="00C76FF3">
        <w:rPr>
          <w:rFonts w:asciiTheme="minorHAnsi" w:hAnsiTheme="minorHAnsi" w:cs="Arial"/>
          <w:sz w:val="22"/>
          <w:szCs w:val="22"/>
          <w:lang w:val="fr-FR" w:eastAsia="fr-FR"/>
        </w:rPr>
        <w:t>se prolongerait pendant plus d</w:t>
      </w:r>
      <w:r w:rsidR="00E20F8F">
        <w:rPr>
          <w:rFonts w:asciiTheme="minorHAnsi" w:hAnsiTheme="minorHAnsi" w:cs="Arial"/>
          <w:sz w:val="22"/>
          <w:szCs w:val="22"/>
          <w:lang w:val="fr-FR" w:eastAsia="fr-FR"/>
        </w:rPr>
        <w:t>’</w:t>
      </w:r>
      <w:r w:rsidRPr="00C76FF3">
        <w:rPr>
          <w:rFonts w:asciiTheme="minorHAnsi" w:hAnsiTheme="minorHAnsi" w:cs="Arial"/>
          <w:sz w:val="22"/>
          <w:szCs w:val="22"/>
          <w:lang w:val="fr-FR" w:eastAsia="fr-FR"/>
        </w:rPr>
        <w:t>un (1) mois à compter de sa survenance, chacune des Parties aura la faculté de mettre fin au Contrat, sans préavis et sans indemnité, par lettre recommandée avec accusé de réception adressée à l’autre Partie.</w:t>
      </w:r>
    </w:p>
    <w:p w14:paraId="237D9641" w14:textId="77777777" w:rsidR="00B01D37" w:rsidRPr="00C76FF3" w:rsidRDefault="00B01D37" w:rsidP="0095134D">
      <w:pPr>
        <w:widowControl/>
        <w:jc w:val="both"/>
        <w:rPr>
          <w:rFonts w:asciiTheme="minorHAnsi" w:hAnsiTheme="minorHAnsi" w:cs="Arial"/>
          <w:sz w:val="22"/>
          <w:szCs w:val="22"/>
          <w:lang w:val="fr-FR" w:eastAsia="fr-FR"/>
        </w:rPr>
      </w:pPr>
    </w:p>
    <w:p w14:paraId="23FA0891" w14:textId="77777777" w:rsidR="00E13C28" w:rsidRDefault="00E13C28"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4A276B0E" w14:textId="55DD9B5B" w:rsidR="00CD6386" w:rsidRPr="00C76FF3" w:rsidRDefault="00CD6386"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52" w:name="_Toc299012528"/>
      <w:bookmarkStart w:id="53" w:name="_Toc443931944"/>
      <w:bookmarkStart w:id="54" w:name="_Toc8993484"/>
      <w:r w:rsidRPr="003611EB">
        <w:rPr>
          <w:rFonts w:asciiTheme="minorHAnsi" w:hAnsiTheme="minorHAnsi" w:cs="Arial"/>
          <w:caps/>
          <w:sz w:val="22"/>
          <w:szCs w:val="22"/>
          <w:u w:val="none"/>
          <w:lang w:val="fr-FR"/>
        </w:rPr>
        <w:t>CESSION –</w:t>
      </w:r>
      <w:r w:rsidR="003919BF">
        <w:rPr>
          <w:rFonts w:asciiTheme="minorHAnsi" w:hAnsiTheme="minorHAnsi" w:cs="Arial"/>
          <w:caps/>
          <w:sz w:val="22"/>
          <w:szCs w:val="22"/>
          <w:u w:val="none"/>
          <w:lang w:val="fr-FR"/>
        </w:rPr>
        <w:t xml:space="preserve"> </w:t>
      </w:r>
      <w:r w:rsidRPr="003611EB">
        <w:rPr>
          <w:rFonts w:asciiTheme="minorHAnsi" w:hAnsiTheme="minorHAnsi" w:cs="Arial"/>
          <w:caps/>
          <w:sz w:val="22"/>
          <w:szCs w:val="22"/>
          <w:u w:val="none"/>
          <w:lang w:val="fr-FR"/>
        </w:rPr>
        <w:t>CHANGEMENT DE CONTROLE</w:t>
      </w:r>
      <w:bookmarkEnd w:id="52"/>
      <w:bookmarkEnd w:id="53"/>
      <w:bookmarkEnd w:id="54"/>
    </w:p>
    <w:p w14:paraId="6542E3C2" w14:textId="77777777" w:rsidR="00CD6386" w:rsidRPr="00C76FF3" w:rsidRDefault="00CD6386" w:rsidP="00F045A6">
      <w:pPr>
        <w:widowControl/>
        <w:jc w:val="both"/>
        <w:rPr>
          <w:rFonts w:asciiTheme="minorHAnsi" w:hAnsiTheme="minorHAnsi" w:cs="Arial"/>
          <w:sz w:val="22"/>
          <w:szCs w:val="22"/>
          <w:lang w:val="fr-FR" w:eastAsia="fr-FR"/>
        </w:rPr>
      </w:pPr>
    </w:p>
    <w:p w14:paraId="04581975" w14:textId="7B8346E6" w:rsidR="00E20F8F" w:rsidRDefault="00E20F8F" w:rsidP="00E20F8F">
      <w:pPr>
        <w:pStyle w:val="Paragraphedeliste"/>
        <w:numPr>
          <w:ilvl w:val="1"/>
          <w:numId w:val="1"/>
        </w:numPr>
        <w:tabs>
          <w:tab w:val="clear" w:pos="720"/>
        </w:tabs>
        <w:ind w:left="0"/>
        <w:jc w:val="both"/>
        <w:rPr>
          <w:rFonts w:asciiTheme="minorHAnsi" w:hAnsiTheme="minorHAnsi" w:cs="Arial"/>
          <w:b/>
          <w:sz w:val="22"/>
          <w:szCs w:val="22"/>
          <w:lang w:val="fr-FR"/>
        </w:rPr>
      </w:pPr>
      <w:bookmarkStart w:id="55" w:name="_Hlk14182979"/>
      <w:r w:rsidRPr="00E20F8F">
        <w:rPr>
          <w:rFonts w:asciiTheme="minorHAnsi" w:hAnsiTheme="minorHAnsi" w:cs="Arial"/>
          <w:b/>
          <w:sz w:val="22"/>
          <w:szCs w:val="22"/>
          <w:lang w:val="fr-FR"/>
        </w:rPr>
        <w:t>Cession</w:t>
      </w:r>
    </w:p>
    <w:p w14:paraId="3AD6001E" w14:textId="77777777" w:rsidR="00E20F8F" w:rsidRPr="00E20F8F" w:rsidRDefault="00E20F8F" w:rsidP="00E20F8F">
      <w:pPr>
        <w:pStyle w:val="Paragraphedeliste"/>
        <w:ind w:left="0"/>
        <w:jc w:val="both"/>
        <w:rPr>
          <w:rFonts w:asciiTheme="minorHAnsi" w:hAnsiTheme="minorHAnsi" w:cs="Arial"/>
          <w:b/>
          <w:sz w:val="22"/>
          <w:szCs w:val="22"/>
          <w:lang w:val="fr-FR"/>
        </w:rPr>
      </w:pPr>
    </w:p>
    <w:p w14:paraId="42D560DD" w14:textId="77777777" w:rsidR="00E20F8F" w:rsidRPr="00E20F8F" w:rsidRDefault="00E20F8F" w:rsidP="00E20F8F">
      <w:pPr>
        <w:widowControl/>
        <w:jc w:val="both"/>
        <w:rPr>
          <w:rFonts w:asciiTheme="minorHAnsi" w:hAnsiTheme="minorHAnsi" w:cs="Arial"/>
          <w:b/>
          <w:bCs/>
          <w:spacing w:val="-3"/>
          <w:sz w:val="22"/>
          <w:szCs w:val="22"/>
          <w:lang w:val="fr-FR"/>
        </w:rPr>
      </w:pPr>
      <w:r w:rsidRPr="00E20F8F">
        <w:rPr>
          <w:rFonts w:asciiTheme="minorHAnsi" w:hAnsiTheme="minorHAnsi" w:cs="Arial"/>
          <w:spacing w:val="-3"/>
          <w:sz w:val="22"/>
          <w:szCs w:val="22"/>
          <w:lang w:val="fr-FR"/>
        </w:rPr>
        <w:t>Le Prestataire ne pourra ni céder ni transférer le Contrat, en tout ou partie, à titre onéreux ou gratuit sans l'autorisation écrite expresse préalable de Marionnaud.</w:t>
      </w:r>
    </w:p>
    <w:p w14:paraId="0EF1E371" w14:textId="77777777" w:rsidR="00E20F8F" w:rsidRPr="00E20F8F" w:rsidRDefault="00E20F8F" w:rsidP="00E20F8F">
      <w:pPr>
        <w:widowControl/>
        <w:jc w:val="both"/>
        <w:rPr>
          <w:rFonts w:asciiTheme="minorHAnsi" w:hAnsiTheme="minorHAnsi" w:cs="Arial"/>
          <w:b/>
          <w:bCs/>
          <w:spacing w:val="-3"/>
          <w:sz w:val="22"/>
          <w:szCs w:val="22"/>
          <w:lang w:val="fr-FR"/>
        </w:rPr>
      </w:pPr>
    </w:p>
    <w:p w14:paraId="70AF21C4" w14:textId="77777777" w:rsidR="00E20F8F" w:rsidRDefault="00E20F8F" w:rsidP="00E20F8F">
      <w:pPr>
        <w:pStyle w:val="Paragraphedeliste"/>
        <w:numPr>
          <w:ilvl w:val="1"/>
          <w:numId w:val="1"/>
        </w:numPr>
        <w:tabs>
          <w:tab w:val="clear" w:pos="720"/>
        </w:tabs>
        <w:ind w:left="0"/>
        <w:jc w:val="both"/>
        <w:rPr>
          <w:rFonts w:asciiTheme="minorHAnsi" w:hAnsiTheme="minorHAnsi" w:cs="Arial"/>
          <w:b/>
          <w:sz w:val="22"/>
          <w:szCs w:val="22"/>
          <w:lang w:val="fr-FR"/>
        </w:rPr>
      </w:pPr>
      <w:r w:rsidRPr="00E20F8F">
        <w:rPr>
          <w:rFonts w:asciiTheme="minorHAnsi" w:hAnsiTheme="minorHAnsi" w:cs="Arial"/>
          <w:b/>
          <w:sz w:val="22"/>
          <w:szCs w:val="22"/>
          <w:lang w:val="fr-FR"/>
        </w:rPr>
        <w:t xml:space="preserve">Changement de contrôle </w:t>
      </w:r>
    </w:p>
    <w:p w14:paraId="31EB4F16" w14:textId="77777777" w:rsidR="00E20F8F" w:rsidRPr="00E20F8F" w:rsidRDefault="00E20F8F" w:rsidP="00E20F8F">
      <w:pPr>
        <w:pStyle w:val="Paragraphedeliste"/>
        <w:ind w:left="0"/>
        <w:jc w:val="both"/>
        <w:rPr>
          <w:rFonts w:asciiTheme="minorHAnsi" w:hAnsiTheme="minorHAnsi" w:cs="Arial"/>
          <w:b/>
          <w:sz w:val="22"/>
          <w:szCs w:val="22"/>
          <w:lang w:val="fr-FR"/>
        </w:rPr>
      </w:pPr>
    </w:p>
    <w:p w14:paraId="09AF537E" w14:textId="46C5E923" w:rsidR="00E20F8F" w:rsidRPr="00E20F8F" w:rsidRDefault="00E20F8F" w:rsidP="00E20F8F">
      <w:pPr>
        <w:widowControl/>
        <w:jc w:val="both"/>
        <w:rPr>
          <w:rFonts w:asciiTheme="minorHAnsi" w:hAnsiTheme="minorHAnsi" w:cs="Arial"/>
          <w:b/>
          <w:bCs/>
          <w:spacing w:val="-3"/>
          <w:sz w:val="22"/>
          <w:szCs w:val="22"/>
          <w:lang w:val="fr-FR"/>
        </w:rPr>
      </w:pPr>
      <w:r w:rsidRPr="00E20F8F">
        <w:rPr>
          <w:rFonts w:asciiTheme="minorHAnsi" w:hAnsiTheme="minorHAnsi" w:cs="Arial"/>
          <w:spacing w:val="-3"/>
          <w:sz w:val="22"/>
          <w:szCs w:val="22"/>
          <w:lang w:val="fr-FR"/>
        </w:rPr>
        <w:t xml:space="preserve">Le présent </w:t>
      </w:r>
      <w:r>
        <w:rPr>
          <w:rFonts w:asciiTheme="minorHAnsi" w:hAnsiTheme="minorHAnsi" w:cs="Arial"/>
          <w:spacing w:val="-3"/>
          <w:sz w:val="22"/>
          <w:szCs w:val="22"/>
          <w:lang w:val="fr-FR"/>
        </w:rPr>
        <w:t>C</w:t>
      </w:r>
      <w:r w:rsidRPr="00E20F8F">
        <w:rPr>
          <w:rFonts w:asciiTheme="minorHAnsi" w:hAnsiTheme="minorHAnsi" w:cs="Arial"/>
          <w:spacing w:val="-3"/>
          <w:sz w:val="22"/>
          <w:szCs w:val="22"/>
          <w:lang w:val="fr-FR"/>
        </w:rPr>
        <w:t>ontrat est conclu en fonction de l'actionnariat du Prestataire au jour de sa signature.</w:t>
      </w:r>
    </w:p>
    <w:p w14:paraId="2622C2D8" w14:textId="77777777" w:rsidR="00E20F8F" w:rsidRPr="00E20F8F" w:rsidRDefault="00E20F8F" w:rsidP="00E20F8F">
      <w:pPr>
        <w:widowControl/>
        <w:jc w:val="both"/>
        <w:rPr>
          <w:rFonts w:asciiTheme="minorHAnsi" w:hAnsiTheme="minorHAnsi" w:cs="Arial"/>
          <w:b/>
          <w:bCs/>
          <w:spacing w:val="-3"/>
          <w:sz w:val="22"/>
          <w:szCs w:val="22"/>
          <w:lang w:val="fr-FR"/>
        </w:rPr>
      </w:pPr>
    </w:p>
    <w:p w14:paraId="1E99A98B" w14:textId="77777777" w:rsidR="00E20F8F" w:rsidRDefault="00E20F8F" w:rsidP="00E20F8F">
      <w:pPr>
        <w:widowControl/>
        <w:jc w:val="both"/>
        <w:rPr>
          <w:rFonts w:asciiTheme="minorHAnsi" w:hAnsiTheme="minorHAnsi" w:cs="Arial"/>
          <w:spacing w:val="-3"/>
          <w:sz w:val="22"/>
          <w:szCs w:val="22"/>
          <w:lang w:val="fr-FR"/>
        </w:rPr>
      </w:pPr>
      <w:r w:rsidRPr="00E20F8F">
        <w:rPr>
          <w:rFonts w:asciiTheme="minorHAnsi" w:hAnsiTheme="minorHAnsi" w:cs="Arial"/>
          <w:spacing w:val="-3"/>
          <w:sz w:val="22"/>
          <w:szCs w:val="22"/>
          <w:lang w:val="fr-FR"/>
        </w:rPr>
        <w:t>Aussi, en cas de changement de contrôle du Prestataire, directement ou indirectement, au sens de l'article L233-3 du Code de Commerce, le Prestataire s’engage à notifier par lettre recommandée avec accusé de réception à Marionnaud la décision des associés ou actionnaires le contrôlant directement ou indirectement, trois (3) mois avant l’effet de ladite décision, de céder les parts sociales ou actions du Prestataire, de toute société qui contrôle directement ou indirectement le Prestataire, et lui indiquer le cessionnaire pressenti.</w:t>
      </w:r>
    </w:p>
    <w:p w14:paraId="4AA2D339" w14:textId="77777777" w:rsidR="00922FCC" w:rsidRPr="00E20F8F" w:rsidRDefault="00922FCC" w:rsidP="00E20F8F">
      <w:pPr>
        <w:widowControl/>
        <w:jc w:val="both"/>
        <w:rPr>
          <w:rFonts w:asciiTheme="minorHAnsi" w:hAnsiTheme="minorHAnsi" w:cs="Arial"/>
          <w:b/>
          <w:bCs/>
          <w:spacing w:val="-3"/>
          <w:sz w:val="22"/>
          <w:szCs w:val="22"/>
          <w:lang w:val="fr-FR"/>
        </w:rPr>
      </w:pPr>
    </w:p>
    <w:p w14:paraId="080A0182" w14:textId="77777777" w:rsidR="00E20F8F" w:rsidRPr="00E20F8F" w:rsidRDefault="00E20F8F" w:rsidP="00E20F8F">
      <w:pPr>
        <w:widowControl/>
        <w:jc w:val="both"/>
        <w:rPr>
          <w:rFonts w:asciiTheme="minorHAnsi" w:hAnsiTheme="minorHAnsi" w:cs="Arial"/>
          <w:b/>
          <w:bCs/>
          <w:spacing w:val="-3"/>
          <w:sz w:val="22"/>
          <w:szCs w:val="22"/>
          <w:lang w:val="fr-FR"/>
        </w:rPr>
      </w:pPr>
      <w:r w:rsidRPr="00E20F8F">
        <w:rPr>
          <w:rFonts w:asciiTheme="minorHAnsi" w:hAnsiTheme="minorHAnsi" w:cs="Arial"/>
          <w:spacing w:val="-3"/>
          <w:sz w:val="22"/>
          <w:szCs w:val="22"/>
          <w:lang w:val="fr-FR"/>
        </w:rPr>
        <w:t>A compter de la réception de cette notification, Marionnaud disposera d’un délai de deux (2) mois pour notifier au Prestataire son acceptation ou son refus du changement de contrôle, auquel cas Marionnaud pourra mettre fin au présent contrat cadre sans délai et sans indemnité au profit du Prestataire.</w:t>
      </w:r>
    </w:p>
    <w:p w14:paraId="7290CAEE" w14:textId="02E87AB3" w:rsidR="00CD6386" w:rsidRDefault="00E20F8F" w:rsidP="00E20F8F">
      <w:pPr>
        <w:widowControl/>
        <w:jc w:val="both"/>
        <w:rPr>
          <w:rFonts w:asciiTheme="minorHAnsi" w:hAnsiTheme="minorHAnsi" w:cs="Arial"/>
          <w:spacing w:val="-3"/>
          <w:sz w:val="22"/>
          <w:szCs w:val="22"/>
          <w:lang w:val="fr-FR"/>
        </w:rPr>
      </w:pPr>
      <w:r w:rsidRPr="00E20F8F">
        <w:rPr>
          <w:rFonts w:asciiTheme="minorHAnsi" w:hAnsiTheme="minorHAnsi" w:cs="Arial"/>
          <w:spacing w:val="-3"/>
          <w:sz w:val="22"/>
          <w:szCs w:val="22"/>
          <w:lang w:val="fr-FR"/>
        </w:rPr>
        <w:t>A défaut de réponse dans le délai, l’acceptation est réputée acquise.</w:t>
      </w:r>
      <w:bookmarkEnd w:id="55"/>
    </w:p>
    <w:p w14:paraId="2F1B31E4" w14:textId="77777777" w:rsidR="00E20F8F" w:rsidRDefault="00E20F8F" w:rsidP="00E20F8F">
      <w:pPr>
        <w:widowControl/>
        <w:jc w:val="both"/>
        <w:rPr>
          <w:rFonts w:asciiTheme="minorHAnsi" w:hAnsiTheme="minorHAnsi" w:cs="Arial"/>
          <w:sz w:val="22"/>
          <w:szCs w:val="22"/>
          <w:lang w:val="fr-FR" w:eastAsia="fr-FR"/>
        </w:rPr>
      </w:pPr>
    </w:p>
    <w:p w14:paraId="11A86BFA" w14:textId="77777777" w:rsidR="003919BF" w:rsidRDefault="003919BF" w:rsidP="003919BF">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0543215A" w14:textId="240046F0" w:rsidR="003919BF" w:rsidRPr="00C76FF3" w:rsidRDefault="003919BF" w:rsidP="003919BF">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sz w:val="22"/>
          <w:szCs w:val="22"/>
          <w:u w:val="none"/>
          <w:lang w:val="fr-FR"/>
        </w:rPr>
      </w:pPr>
      <w:bookmarkStart w:id="56" w:name="_Toc8993485"/>
      <w:r w:rsidRPr="003611EB">
        <w:rPr>
          <w:rFonts w:asciiTheme="minorHAnsi" w:hAnsiTheme="minorHAnsi" w:cs="Arial"/>
          <w:caps/>
          <w:sz w:val="22"/>
          <w:szCs w:val="22"/>
          <w:u w:val="none"/>
          <w:lang w:val="fr-FR"/>
        </w:rPr>
        <w:t>SOUS TRAITANCE</w:t>
      </w:r>
      <w:bookmarkEnd w:id="56"/>
    </w:p>
    <w:p w14:paraId="7B6330C4" w14:textId="77777777" w:rsidR="003919BF" w:rsidRPr="00C76FF3" w:rsidRDefault="003919BF" w:rsidP="003919BF">
      <w:pPr>
        <w:widowControl/>
        <w:jc w:val="both"/>
        <w:rPr>
          <w:rFonts w:asciiTheme="minorHAnsi" w:hAnsiTheme="minorHAnsi" w:cs="Arial"/>
          <w:sz w:val="22"/>
          <w:szCs w:val="22"/>
          <w:lang w:val="fr-FR" w:eastAsia="fr-FR"/>
        </w:rPr>
      </w:pPr>
    </w:p>
    <w:p w14:paraId="5D9D9822" w14:textId="00065797" w:rsidR="003919BF" w:rsidRPr="0067496C" w:rsidRDefault="003919BF" w:rsidP="003919BF">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67496C">
        <w:rPr>
          <w:rFonts w:asciiTheme="minorHAnsi" w:hAnsiTheme="minorHAnsi" w:cs="Arial"/>
          <w:spacing w:val="-3"/>
          <w:sz w:val="22"/>
          <w:szCs w:val="22"/>
          <w:lang w:val="fr-FR"/>
        </w:rPr>
        <w:t>Le Prestataire ne pourra sous-traiter l’exécution du Contrat, en tout ou partie, à titre onéreux ou gratuit, sans l'autorisation écrite expresse préalable de Marionnaud, que Marionnaud pourra refuser à son entière discrétion. Le Prestataire demeure, quoi qu’il en soit, garant de la bonne exécution du Contrat par les sous-traitants approuvés par Marionnaud.</w:t>
      </w:r>
      <w:r>
        <w:rPr>
          <w:rFonts w:asciiTheme="minorHAnsi" w:hAnsiTheme="minorHAnsi" w:cs="Arial"/>
          <w:spacing w:val="-3"/>
          <w:sz w:val="22"/>
          <w:szCs w:val="22"/>
          <w:lang w:val="fr-FR"/>
        </w:rPr>
        <w:t xml:space="preserve"> Le Prestataire ne pourra ainsi limiter ou se dégager de sa responsabilité en cas de manquement et/ou de faute commise par ses éventuels sous-traitants dans le cadre de l’exécution des Prestations mises à sa charge par </w:t>
      </w:r>
      <w:r w:rsidR="00356891">
        <w:rPr>
          <w:rFonts w:asciiTheme="minorHAnsi" w:hAnsiTheme="minorHAnsi" w:cs="Arial"/>
          <w:spacing w:val="-3"/>
          <w:sz w:val="22"/>
          <w:szCs w:val="22"/>
          <w:lang w:val="fr-FR"/>
        </w:rPr>
        <w:t>Marionnaud</w:t>
      </w:r>
      <w:r>
        <w:rPr>
          <w:rFonts w:asciiTheme="minorHAnsi" w:hAnsiTheme="minorHAnsi" w:cs="Arial"/>
          <w:spacing w:val="-3"/>
          <w:sz w:val="22"/>
          <w:szCs w:val="22"/>
          <w:lang w:val="fr-FR"/>
        </w:rPr>
        <w:t>.</w:t>
      </w:r>
    </w:p>
    <w:p w14:paraId="4D269E8E" w14:textId="77777777" w:rsidR="003919BF" w:rsidRPr="00C76FF3" w:rsidRDefault="003919BF" w:rsidP="00F045A6">
      <w:pPr>
        <w:widowControl/>
        <w:jc w:val="both"/>
        <w:rPr>
          <w:rFonts w:asciiTheme="minorHAnsi" w:hAnsiTheme="minorHAnsi" w:cs="Arial"/>
          <w:sz w:val="22"/>
          <w:szCs w:val="22"/>
          <w:lang w:val="fr-FR" w:eastAsia="fr-FR"/>
        </w:rPr>
      </w:pPr>
    </w:p>
    <w:p w14:paraId="37C60D7D" w14:textId="77777777" w:rsidR="00CD6386" w:rsidRPr="00F045A6" w:rsidRDefault="00CD6386" w:rsidP="00F045A6">
      <w:pPr>
        <w:widowControl/>
        <w:jc w:val="both"/>
        <w:rPr>
          <w:rFonts w:asciiTheme="minorHAnsi" w:hAnsiTheme="minorHAnsi" w:cs="Arial"/>
          <w:sz w:val="22"/>
          <w:szCs w:val="22"/>
          <w:lang w:val="fr-FR" w:eastAsia="fr-FR"/>
        </w:rPr>
      </w:pPr>
    </w:p>
    <w:p w14:paraId="44004628" w14:textId="77777777" w:rsidR="00CD6386" w:rsidRPr="003611EB" w:rsidRDefault="00CD6386"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57" w:name="_Toc299012529"/>
      <w:bookmarkStart w:id="58" w:name="_Toc443931945"/>
      <w:bookmarkStart w:id="59" w:name="_Toc8993486"/>
      <w:r w:rsidRPr="003611EB">
        <w:rPr>
          <w:rFonts w:asciiTheme="minorHAnsi" w:hAnsiTheme="minorHAnsi" w:cs="Arial"/>
          <w:caps/>
          <w:sz w:val="22"/>
          <w:szCs w:val="22"/>
          <w:u w:val="none"/>
          <w:lang w:val="fr-FR"/>
        </w:rPr>
        <w:t>PROPRIETE DU NOM</w:t>
      </w:r>
      <w:bookmarkEnd w:id="57"/>
      <w:bookmarkEnd w:id="58"/>
      <w:bookmarkEnd w:id="59"/>
    </w:p>
    <w:p w14:paraId="59904CE3" w14:textId="77777777" w:rsidR="00CD6386" w:rsidRPr="00C76FF3" w:rsidRDefault="00CD6386" w:rsidP="0095134D">
      <w:pPr>
        <w:tabs>
          <w:tab w:val="left" w:pos="-1440"/>
          <w:tab w:val="left" w:pos="-851"/>
          <w:tab w:val="left" w:pos="-720"/>
          <w:tab w:val="left" w:pos="0"/>
        </w:tabs>
        <w:suppressAutoHyphens/>
        <w:jc w:val="both"/>
        <w:rPr>
          <w:rFonts w:asciiTheme="minorHAnsi" w:hAnsiTheme="minorHAnsi" w:cs="Arial"/>
          <w:sz w:val="22"/>
          <w:szCs w:val="22"/>
          <w:lang w:val="fr-FR" w:eastAsia="fr-FR"/>
        </w:rPr>
      </w:pPr>
    </w:p>
    <w:p w14:paraId="0FE290EF" w14:textId="77777777" w:rsidR="00E565E4" w:rsidRDefault="00CD6386" w:rsidP="0095134D">
      <w:pPr>
        <w:tabs>
          <w:tab w:val="left" w:pos="-1440"/>
          <w:tab w:val="left" w:pos="-851"/>
          <w:tab w:val="left" w:pos="-720"/>
          <w:tab w:val="left" w:pos="0"/>
        </w:tabs>
        <w:suppressAutoHyphens/>
        <w:jc w:val="both"/>
        <w:rPr>
          <w:rFonts w:asciiTheme="minorHAnsi" w:hAnsiTheme="minorHAnsi" w:cs="Arial"/>
          <w:sz w:val="22"/>
          <w:szCs w:val="22"/>
          <w:lang w:val="fr-FR"/>
        </w:rPr>
      </w:pPr>
      <w:r w:rsidRPr="00C76FF3">
        <w:rPr>
          <w:rFonts w:asciiTheme="minorHAnsi" w:hAnsiTheme="minorHAnsi" w:cs="Arial"/>
          <w:sz w:val="22"/>
          <w:szCs w:val="22"/>
          <w:lang w:val="fr-FR"/>
        </w:rPr>
        <w:t xml:space="preserve">Le Contrat ne confère au </w:t>
      </w:r>
      <w:r w:rsidR="00B06E70" w:rsidRPr="00C76FF3">
        <w:rPr>
          <w:rFonts w:asciiTheme="minorHAnsi" w:hAnsiTheme="minorHAnsi" w:cs="Arial"/>
          <w:sz w:val="22"/>
          <w:szCs w:val="22"/>
          <w:lang w:val="fr-FR"/>
        </w:rPr>
        <w:t>Prestataire</w:t>
      </w:r>
      <w:r w:rsidRPr="00C76FF3">
        <w:rPr>
          <w:rFonts w:asciiTheme="minorHAnsi" w:hAnsiTheme="minorHAnsi" w:cs="Arial"/>
          <w:sz w:val="22"/>
          <w:szCs w:val="22"/>
          <w:lang w:val="fr-FR"/>
        </w:rPr>
        <w:t xml:space="preserve"> aucun droit, total ou partiel, de quelque nature que ce soit, sur le nom « Marionnaud » (pris isolément ou conjointement, ou comme partie de tout autre mot ou nom) ou sur toute marque, tout nom ou logo de la société Marionnaud Parfumeries SAS ou de l’une de ses </w:t>
      </w:r>
      <w:r w:rsidRPr="00C76FF3">
        <w:rPr>
          <w:rFonts w:asciiTheme="minorHAnsi" w:hAnsiTheme="minorHAnsi" w:cs="Arial"/>
          <w:sz w:val="22"/>
          <w:szCs w:val="22"/>
          <w:lang w:val="fr-FR"/>
        </w:rPr>
        <w:lastRenderedPageBreak/>
        <w:t>société apparentées ou affiliées, y compris, sans restriction, aucun droit de les utiliser</w:t>
      </w:r>
      <w:r w:rsidR="00E565E4">
        <w:rPr>
          <w:rFonts w:asciiTheme="minorHAnsi" w:hAnsiTheme="minorHAnsi" w:cs="Arial"/>
          <w:sz w:val="22"/>
          <w:szCs w:val="22"/>
          <w:lang w:val="fr-FR"/>
        </w:rPr>
        <w:t> :</w:t>
      </w:r>
    </w:p>
    <w:p w14:paraId="01DEECF5" w14:textId="77777777" w:rsidR="00E565E4" w:rsidRDefault="00E565E4" w:rsidP="0095134D">
      <w:pPr>
        <w:tabs>
          <w:tab w:val="left" w:pos="-1440"/>
          <w:tab w:val="left" w:pos="-851"/>
          <w:tab w:val="left" w:pos="-720"/>
          <w:tab w:val="left" w:pos="0"/>
        </w:tabs>
        <w:suppressAutoHyphens/>
        <w:jc w:val="both"/>
        <w:rPr>
          <w:rFonts w:asciiTheme="minorHAnsi" w:hAnsiTheme="minorHAnsi" w:cs="Arial"/>
          <w:sz w:val="22"/>
          <w:szCs w:val="22"/>
          <w:lang w:val="fr-FR"/>
        </w:rPr>
      </w:pPr>
    </w:p>
    <w:p w14:paraId="60351518" w14:textId="77777777" w:rsidR="00E565E4" w:rsidRPr="00C76FF3" w:rsidRDefault="00CD6386" w:rsidP="003733D6">
      <w:pPr>
        <w:pStyle w:val="Paragraphedeliste"/>
        <w:numPr>
          <w:ilvl w:val="0"/>
          <w:numId w:val="6"/>
        </w:numPr>
        <w:tabs>
          <w:tab w:val="left" w:pos="-1440"/>
          <w:tab w:val="left" w:pos="-851"/>
          <w:tab w:val="left" w:pos="-720"/>
          <w:tab w:val="left" w:pos="0"/>
        </w:tabs>
        <w:suppressAutoHyphens/>
        <w:jc w:val="both"/>
        <w:rPr>
          <w:rFonts w:asciiTheme="minorHAnsi" w:hAnsiTheme="minorHAnsi" w:cs="Arial"/>
          <w:sz w:val="22"/>
          <w:szCs w:val="22"/>
          <w:lang w:val="fr-FR"/>
        </w:rPr>
      </w:pPr>
      <w:r w:rsidRPr="00C76FF3">
        <w:rPr>
          <w:rFonts w:asciiTheme="minorHAnsi" w:hAnsiTheme="minorHAnsi" w:cs="Arial"/>
          <w:sz w:val="22"/>
          <w:szCs w:val="22"/>
          <w:lang w:val="fr-FR"/>
        </w:rPr>
        <w:t>dans l’une quelconque de ses propres publicités ou campagnes promotionnelles</w:t>
      </w:r>
      <w:r w:rsidR="00E565E4" w:rsidRPr="00C76FF3">
        <w:rPr>
          <w:rFonts w:asciiTheme="minorHAnsi" w:hAnsiTheme="minorHAnsi" w:cs="Arial"/>
          <w:sz w:val="22"/>
          <w:szCs w:val="22"/>
          <w:lang w:val="fr-FR"/>
        </w:rPr>
        <w:t> ;</w:t>
      </w:r>
    </w:p>
    <w:p w14:paraId="6F772C5C" w14:textId="77777777" w:rsidR="00E565E4" w:rsidRDefault="00CD6386" w:rsidP="003733D6">
      <w:pPr>
        <w:pStyle w:val="Paragraphedeliste"/>
        <w:numPr>
          <w:ilvl w:val="0"/>
          <w:numId w:val="6"/>
        </w:numPr>
        <w:tabs>
          <w:tab w:val="left" w:pos="-1440"/>
          <w:tab w:val="left" w:pos="-851"/>
          <w:tab w:val="left" w:pos="-720"/>
          <w:tab w:val="left" w:pos="0"/>
        </w:tabs>
        <w:suppressAutoHyphens/>
        <w:jc w:val="both"/>
        <w:rPr>
          <w:rFonts w:asciiTheme="minorHAnsi" w:hAnsiTheme="minorHAnsi" w:cs="Arial"/>
          <w:sz w:val="22"/>
          <w:szCs w:val="22"/>
          <w:lang w:val="fr-FR"/>
        </w:rPr>
      </w:pPr>
      <w:r w:rsidRPr="00C76FF3">
        <w:rPr>
          <w:rFonts w:asciiTheme="minorHAnsi" w:hAnsiTheme="minorHAnsi" w:cs="Arial"/>
          <w:sz w:val="22"/>
          <w:szCs w:val="22"/>
          <w:lang w:val="fr-FR"/>
        </w:rPr>
        <w:t xml:space="preserve">pour exprimer explicitement ou implicitement une caution quelconque donnée par Marionnaud aux services du </w:t>
      </w:r>
      <w:r w:rsidR="00B06E70" w:rsidRPr="00C76FF3">
        <w:rPr>
          <w:rFonts w:asciiTheme="minorHAnsi" w:hAnsiTheme="minorHAnsi" w:cs="Arial"/>
          <w:sz w:val="22"/>
          <w:szCs w:val="22"/>
          <w:lang w:val="fr-FR"/>
        </w:rPr>
        <w:t>Prestataire</w:t>
      </w:r>
      <w:r w:rsidR="00E565E4">
        <w:rPr>
          <w:rFonts w:asciiTheme="minorHAnsi" w:hAnsiTheme="minorHAnsi" w:cs="Arial"/>
          <w:sz w:val="22"/>
          <w:szCs w:val="22"/>
          <w:lang w:val="fr-FR"/>
        </w:rPr>
        <w:t> ;</w:t>
      </w:r>
      <w:r w:rsidRPr="00C76FF3">
        <w:rPr>
          <w:rFonts w:asciiTheme="minorHAnsi" w:hAnsiTheme="minorHAnsi" w:cs="Arial"/>
          <w:sz w:val="22"/>
          <w:szCs w:val="22"/>
          <w:lang w:val="fr-FR"/>
        </w:rPr>
        <w:t xml:space="preserve"> ou </w:t>
      </w:r>
    </w:p>
    <w:p w14:paraId="49EDB2D1" w14:textId="77777777" w:rsidR="00CD6386" w:rsidRPr="00C76FF3" w:rsidRDefault="00CD6386" w:rsidP="003733D6">
      <w:pPr>
        <w:pStyle w:val="Paragraphedeliste"/>
        <w:numPr>
          <w:ilvl w:val="0"/>
          <w:numId w:val="6"/>
        </w:numPr>
        <w:tabs>
          <w:tab w:val="left" w:pos="-1440"/>
          <w:tab w:val="left" w:pos="-851"/>
          <w:tab w:val="left" w:pos="-720"/>
          <w:tab w:val="left" w:pos="0"/>
        </w:tabs>
        <w:suppressAutoHyphens/>
        <w:jc w:val="both"/>
        <w:rPr>
          <w:rFonts w:asciiTheme="minorHAnsi" w:hAnsiTheme="minorHAnsi" w:cs="Arial"/>
          <w:sz w:val="22"/>
          <w:szCs w:val="22"/>
          <w:lang w:val="fr-FR"/>
        </w:rPr>
      </w:pPr>
      <w:r w:rsidRPr="00C76FF3">
        <w:rPr>
          <w:rFonts w:asciiTheme="minorHAnsi" w:hAnsiTheme="minorHAnsi" w:cs="Arial"/>
          <w:sz w:val="22"/>
          <w:szCs w:val="22"/>
          <w:lang w:val="fr-FR"/>
        </w:rPr>
        <w:t>de quelque autre manière (similaire ou non aux usages spécifiquement interdits ci-dessus).</w:t>
      </w:r>
    </w:p>
    <w:p w14:paraId="3EF1DD42" w14:textId="77777777" w:rsidR="008D679E" w:rsidRPr="00C76FF3" w:rsidRDefault="008D679E" w:rsidP="0095134D">
      <w:pPr>
        <w:tabs>
          <w:tab w:val="left" w:pos="-1440"/>
          <w:tab w:val="left" w:pos="-851"/>
          <w:tab w:val="left" w:pos="-720"/>
          <w:tab w:val="left" w:pos="0"/>
        </w:tabs>
        <w:suppressAutoHyphens/>
        <w:jc w:val="both"/>
        <w:rPr>
          <w:rFonts w:asciiTheme="minorHAnsi" w:hAnsiTheme="minorHAnsi" w:cs="Arial"/>
          <w:sz w:val="22"/>
          <w:szCs w:val="22"/>
          <w:lang w:val="fr-FR"/>
        </w:rPr>
      </w:pPr>
    </w:p>
    <w:p w14:paraId="5FC204F1" w14:textId="77777777" w:rsidR="00CD6386" w:rsidRPr="00C76FF3" w:rsidRDefault="00CD6386" w:rsidP="0095134D">
      <w:pPr>
        <w:jc w:val="both"/>
        <w:rPr>
          <w:rFonts w:asciiTheme="minorHAnsi" w:hAnsiTheme="minorHAnsi" w:cs="Arial"/>
          <w:sz w:val="22"/>
          <w:szCs w:val="22"/>
          <w:lang w:val="fr-FR"/>
        </w:rPr>
      </w:pPr>
      <w:bookmarkStart w:id="60" w:name="_Toc299012531"/>
    </w:p>
    <w:p w14:paraId="314474D5" w14:textId="77777777" w:rsidR="00CD6386" w:rsidRPr="003611EB" w:rsidRDefault="00CD6386"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61" w:name="_Toc371600127"/>
      <w:bookmarkStart w:id="62" w:name="_Toc443931949"/>
      <w:bookmarkStart w:id="63" w:name="_Toc8993487"/>
      <w:bookmarkEnd w:id="60"/>
      <w:r w:rsidRPr="003611EB">
        <w:rPr>
          <w:rFonts w:asciiTheme="minorHAnsi" w:hAnsiTheme="minorHAnsi" w:cs="Arial"/>
          <w:caps/>
          <w:sz w:val="22"/>
          <w:szCs w:val="22"/>
          <w:u w:val="none"/>
          <w:lang w:val="fr-FR"/>
        </w:rPr>
        <w:t>LUTTE CONTRE LA CORRUPTION</w:t>
      </w:r>
      <w:bookmarkEnd w:id="61"/>
      <w:bookmarkEnd w:id="62"/>
      <w:bookmarkEnd w:id="63"/>
    </w:p>
    <w:p w14:paraId="2A42DCB5" w14:textId="77777777" w:rsidR="00CD6386" w:rsidRPr="00C76FF3" w:rsidRDefault="00CD6386" w:rsidP="0095134D">
      <w:pPr>
        <w:widowControl/>
        <w:jc w:val="both"/>
        <w:rPr>
          <w:rFonts w:asciiTheme="minorHAnsi" w:hAnsiTheme="minorHAnsi" w:cs="Arial"/>
          <w:sz w:val="22"/>
          <w:szCs w:val="22"/>
          <w:lang w:val="fr-FR" w:eastAsia="fr-FR"/>
        </w:rPr>
      </w:pPr>
    </w:p>
    <w:p w14:paraId="3037EB17" w14:textId="77777777" w:rsidR="00356891" w:rsidRDefault="00356891" w:rsidP="00356891">
      <w:pPr>
        <w:widowControl/>
        <w:jc w:val="both"/>
        <w:rPr>
          <w:rFonts w:ascii="Calibri" w:hAnsi="Calibri"/>
          <w:sz w:val="22"/>
          <w:szCs w:val="22"/>
          <w:lang w:val="fr-FR" w:eastAsia="fr-FR"/>
        </w:rPr>
      </w:pPr>
      <w:r w:rsidRPr="00356891">
        <w:rPr>
          <w:rFonts w:ascii="Calibri" w:hAnsi="Calibri"/>
          <w:sz w:val="22"/>
          <w:szCs w:val="22"/>
          <w:lang w:val="fr-FR" w:eastAsia="fr-FR"/>
        </w:rPr>
        <w:t>Chaque Partie s’engage, pour elle-même et ses agents, directeurs, employés, représentants et toute autre personne avec laquelle elle s’associerait dans le cadre de l’exécution du présent Contrat (y compris, sans que cela soit limitative, les sous-traitants) (le “Personnel”), (i) à ne pas s’adonner à toute activité de corruption, extorsion ou détournement de fond ou toute autre conduite répréhensible par la loi, et (ii) respecter toutes les lois et réglementations applicables en matière de lutte contre la corruption (“Lois Anti-Corruption”). Chaque Partie s’engage, pour la durée du présent Contrat, à maintenir en vigueur des politiques et procédures adéquates afin de veiller au respect des Lois Anti-Corruption.</w:t>
      </w:r>
    </w:p>
    <w:p w14:paraId="6FA8179D" w14:textId="77777777" w:rsidR="00356891" w:rsidRPr="00356891" w:rsidRDefault="00356891" w:rsidP="00356891">
      <w:pPr>
        <w:widowControl/>
        <w:jc w:val="both"/>
        <w:rPr>
          <w:rFonts w:ascii="Calibri" w:hAnsi="Calibri"/>
          <w:sz w:val="22"/>
          <w:szCs w:val="22"/>
          <w:lang w:val="fr-FR" w:eastAsia="fr-FR"/>
        </w:rPr>
      </w:pPr>
    </w:p>
    <w:p w14:paraId="6C429E61" w14:textId="77777777" w:rsidR="00356891" w:rsidRDefault="00356891" w:rsidP="00356891">
      <w:pPr>
        <w:widowControl/>
        <w:jc w:val="both"/>
        <w:rPr>
          <w:rFonts w:ascii="Calibri" w:hAnsi="Calibri"/>
          <w:sz w:val="22"/>
          <w:szCs w:val="22"/>
          <w:lang w:val="fr-FR" w:eastAsia="fr-FR"/>
        </w:rPr>
      </w:pPr>
      <w:r w:rsidRPr="00356891">
        <w:rPr>
          <w:rFonts w:ascii="Calibri" w:hAnsi="Calibri"/>
          <w:sz w:val="22"/>
          <w:szCs w:val="22"/>
          <w:lang w:val="fr-FR" w:eastAsia="fr-FR"/>
        </w:rPr>
        <w:t>Chaque Partie indemnisera l’autre Partie et la dégagera de toute responsabilité concernant tous les coûts, dommages, responsabilités, pertes ou frais encourus par l’un quelconque des membres du groupe auquel appartiendrait cette Partie le cas échéant, ou par ses directeurs, dirigeants, employés, cocontractants, sous-traitants et agents, en raison d’un manquement par l’autre Partie ou par son Personnel au présent article.</w:t>
      </w:r>
    </w:p>
    <w:p w14:paraId="4F2C3D8F" w14:textId="77777777" w:rsidR="00356891" w:rsidRPr="00356891" w:rsidRDefault="00356891" w:rsidP="00356891">
      <w:pPr>
        <w:widowControl/>
        <w:jc w:val="both"/>
        <w:rPr>
          <w:rFonts w:ascii="Calibri" w:hAnsi="Calibri"/>
          <w:sz w:val="22"/>
          <w:szCs w:val="22"/>
          <w:lang w:val="fr-FR" w:eastAsia="fr-FR"/>
        </w:rPr>
      </w:pPr>
    </w:p>
    <w:p w14:paraId="52C2E4F3" w14:textId="77777777" w:rsidR="00356891" w:rsidRDefault="00356891" w:rsidP="00356891">
      <w:pPr>
        <w:widowControl/>
        <w:jc w:val="both"/>
        <w:rPr>
          <w:rFonts w:ascii="Calibri" w:hAnsi="Calibri"/>
          <w:sz w:val="22"/>
          <w:szCs w:val="22"/>
          <w:lang w:val="fr-FR" w:eastAsia="fr-FR"/>
        </w:rPr>
      </w:pPr>
      <w:r w:rsidRPr="00356891">
        <w:rPr>
          <w:rFonts w:ascii="Calibri" w:hAnsi="Calibri"/>
          <w:sz w:val="22"/>
          <w:szCs w:val="22"/>
          <w:lang w:val="fr-FR" w:eastAsia="fr-FR"/>
        </w:rPr>
        <w:t>Chaque Partie pourra mettre fin au présent Contrat avec effet immédiat si elle considère, de bonne foi, que l’autre Partie ou son Personnel a commis un manquement aux obligations du présent article et/ou aux Lois Anti-Corruption.</w:t>
      </w:r>
    </w:p>
    <w:p w14:paraId="668E3D48" w14:textId="77777777" w:rsidR="00356891" w:rsidRPr="00356891" w:rsidRDefault="00356891" w:rsidP="00356891">
      <w:pPr>
        <w:widowControl/>
        <w:jc w:val="both"/>
        <w:rPr>
          <w:rFonts w:ascii="Calibri" w:hAnsi="Calibri"/>
          <w:sz w:val="22"/>
          <w:szCs w:val="22"/>
          <w:lang w:val="fr-FR" w:eastAsia="fr-FR"/>
        </w:rPr>
      </w:pPr>
    </w:p>
    <w:p w14:paraId="19D625E8" w14:textId="7F4D7B07" w:rsidR="00356891" w:rsidRPr="00356891" w:rsidRDefault="00356891" w:rsidP="00356891">
      <w:pPr>
        <w:widowControl/>
        <w:jc w:val="both"/>
        <w:rPr>
          <w:rFonts w:ascii="Calibri" w:hAnsi="Calibri"/>
          <w:sz w:val="22"/>
          <w:szCs w:val="22"/>
          <w:lang w:val="fr-FR" w:eastAsia="fr-FR"/>
        </w:rPr>
      </w:pPr>
      <w:r w:rsidRPr="00356891">
        <w:rPr>
          <w:rFonts w:ascii="Calibri" w:hAnsi="Calibri"/>
          <w:sz w:val="22"/>
          <w:szCs w:val="22"/>
          <w:lang w:val="fr-FR" w:eastAsia="fr-FR"/>
        </w:rPr>
        <w:t xml:space="preserve">Les Parties devront à tout moment respecter le Code de Conduite des Fournisseurs de Marionnaud figurant en annexe et Code de Conduite BSCI disponible à l’adresse suivante </w:t>
      </w:r>
      <w:hyperlink r:id="rId9" w:history="1">
        <w:r w:rsidRPr="005545DD">
          <w:rPr>
            <w:rStyle w:val="Lienhypertexte"/>
            <w:rFonts w:ascii="Calibri" w:hAnsi="Calibri"/>
            <w:sz w:val="22"/>
            <w:szCs w:val="22"/>
            <w:lang w:val="fr-FR" w:eastAsia="fr-FR"/>
          </w:rPr>
          <w:t>https://www.amfori-bsci-code-of-conduct-french.pdf</w:t>
        </w:r>
      </w:hyperlink>
      <w:r>
        <w:rPr>
          <w:rFonts w:ascii="Calibri" w:hAnsi="Calibri"/>
          <w:sz w:val="22"/>
          <w:szCs w:val="22"/>
          <w:lang w:val="fr-FR" w:eastAsia="fr-FR"/>
        </w:rPr>
        <w:t xml:space="preserve">. </w:t>
      </w:r>
    </w:p>
    <w:p w14:paraId="0E4911A1" w14:textId="77777777" w:rsidR="00CD6386" w:rsidRDefault="00CD6386" w:rsidP="0095134D">
      <w:pPr>
        <w:widowControl/>
        <w:jc w:val="both"/>
        <w:rPr>
          <w:rFonts w:asciiTheme="minorHAnsi" w:hAnsiTheme="minorHAnsi" w:cs="Arial"/>
          <w:sz w:val="22"/>
          <w:szCs w:val="22"/>
          <w:lang w:val="fr-FR" w:eastAsia="fr-FR"/>
        </w:rPr>
      </w:pPr>
    </w:p>
    <w:p w14:paraId="24360ADB" w14:textId="5FB0F4F3" w:rsidR="006E70FE" w:rsidRDefault="006E70FE" w:rsidP="0095134D">
      <w:pPr>
        <w:widowControl/>
        <w:jc w:val="both"/>
        <w:rPr>
          <w:rFonts w:asciiTheme="minorHAnsi" w:hAnsiTheme="minorHAnsi" w:cs="Arial"/>
          <w:sz w:val="22"/>
          <w:szCs w:val="22"/>
          <w:lang w:val="fr-FR" w:eastAsia="fr-FR"/>
        </w:rPr>
      </w:pPr>
    </w:p>
    <w:p w14:paraId="68001E8E" w14:textId="62B99F24" w:rsidR="006B74DA" w:rsidRPr="006B74DA" w:rsidRDefault="006B74DA" w:rsidP="006B74DA">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r>
        <w:rPr>
          <w:rFonts w:asciiTheme="minorHAnsi" w:hAnsiTheme="minorHAnsi" w:cs="Arial"/>
          <w:caps/>
          <w:sz w:val="22"/>
          <w:szCs w:val="22"/>
          <w:u w:val="none"/>
          <w:lang w:val="fr-FR"/>
        </w:rPr>
        <w:t>Indépendance economique</w:t>
      </w:r>
    </w:p>
    <w:p w14:paraId="6C9D9CC9" w14:textId="77777777" w:rsidR="006B74DA" w:rsidRDefault="006B74DA" w:rsidP="0095134D">
      <w:pPr>
        <w:widowControl/>
        <w:jc w:val="both"/>
        <w:rPr>
          <w:rFonts w:asciiTheme="minorHAnsi" w:hAnsiTheme="minorHAnsi" w:cs="Arial"/>
          <w:sz w:val="22"/>
          <w:szCs w:val="22"/>
          <w:lang w:val="fr-FR" w:eastAsia="fr-FR"/>
        </w:rPr>
      </w:pPr>
    </w:p>
    <w:p w14:paraId="2678E3A0" w14:textId="77777777" w:rsidR="006B74DA" w:rsidRPr="006B74DA" w:rsidRDefault="006B74DA" w:rsidP="006B74DA">
      <w:pPr>
        <w:widowControl/>
        <w:jc w:val="both"/>
        <w:rPr>
          <w:rFonts w:asciiTheme="minorHAnsi" w:hAnsiTheme="minorHAnsi" w:cs="Arial"/>
          <w:sz w:val="22"/>
          <w:szCs w:val="22"/>
          <w:lang w:val="fr-FR" w:eastAsia="fr-FR"/>
        </w:rPr>
      </w:pPr>
      <w:bookmarkStart w:id="64" w:name="_Hlk55381862"/>
      <w:r w:rsidRPr="006B74DA">
        <w:rPr>
          <w:rFonts w:asciiTheme="minorHAnsi" w:hAnsiTheme="minorHAnsi" w:cs="Arial"/>
          <w:sz w:val="22"/>
          <w:szCs w:val="22"/>
          <w:lang w:val="fr-FR" w:eastAsia="fr-FR"/>
        </w:rPr>
        <w:t>Les Parties sont autonomes et indépendantes, chacune étant seule décisionnaire de sa gestion et de son développement</w:t>
      </w:r>
      <w:bookmarkEnd w:id="64"/>
      <w:r w:rsidRPr="006B74DA">
        <w:rPr>
          <w:rFonts w:asciiTheme="minorHAnsi" w:hAnsiTheme="minorHAnsi" w:cs="Arial"/>
          <w:sz w:val="22"/>
          <w:szCs w:val="22"/>
          <w:lang w:val="fr-FR" w:eastAsia="fr-FR"/>
        </w:rPr>
        <w:t xml:space="preserve">. Dans ce contexte, le Prestataire est invité, pendant toute la durée des relations entre les Parties, à assurer une diversification suffisante de ses débouchés et clients. Dans l’hypothèse où plus de 20 % de son chiffre d'affaires serait réalisé avec Marionnaud (ci-après le « seuil d’alerte »), le Prestataire déclare s’engager à prévenir sans délai Marionnaud par lettre recommandée avec accusé de réception. Ce dernier devra alors prendre toutes les mesures adéquates afin de trouver de nouveaux débouchés et ainsi diminuer le poids que représente Marionnaud dans son chiffre d’affaires afin qu’il soit toujours inférieur ou sensiblement proche du seuil d’alerte. </w:t>
      </w:r>
    </w:p>
    <w:p w14:paraId="5CBF1796" w14:textId="77777777" w:rsidR="006B74DA" w:rsidRDefault="006B74DA" w:rsidP="0095134D">
      <w:pPr>
        <w:widowControl/>
        <w:jc w:val="both"/>
        <w:rPr>
          <w:rFonts w:asciiTheme="minorHAnsi" w:hAnsiTheme="minorHAnsi" w:cs="Arial"/>
          <w:sz w:val="22"/>
          <w:szCs w:val="22"/>
          <w:lang w:val="fr-FR" w:eastAsia="fr-FR"/>
        </w:rPr>
      </w:pPr>
    </w:p>
    <w:p w14:paraId="458A949E" w14:textId="77777777" w:rsidR="006B74DA" w:rsidRDefault="006B74DA" w:rsidP="0095134D">
      <w:pPr>
        <w:widowControl/>
        <w:jc w:val="both"/>
        <w:rPr>
          <w:rFonts w:asciiTheme="minorHAnsi" w:hAnsiTheme="minorHAnsi" w:cs="Arial"/>
          <w:sz w:val="22"/>
          <w:szCs w:val="22"/>
          <w:lang w:val="fr-FR" w:eastAsia="fr-FR"/>
        </w:rPr>
      </w:pPr>
    </w:p>
    <w:p w14:paraId="6B639B29" w14:textId="79D1D83B" w:rsidR="001F663B" w:rsidRPr="003611EB" w:rsidRDefault="001F663B" w:rsidP="001F663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65" w:name="_Toc8993488"/>
      <w:r>
        <w:rPr>
          <w:rFonts w:asciiTheme="minorHAnsi" w:hAnsiTheme="minorHAnsi" w:cs="Arial"/>
          <w:caps/>
          <w:sz w:val="22"/>
          <w:szCs w:val="22"/>
          <w:u w:val="none"/>
          <w:lang w:val="fr-FR"/>
        </w:rPr>
        <w:t>ACCORD INTEGRAL – NON-RENONCIATION – AVENANT</w:t>
      </w:r>
      <w:bookmarkEnd w:id="65"/>
    </w:p>
    <w:p w14:paraId="22B1E63F" w14:textId="67445F1D" w:rsidR="001F663B" w:rsidRDefault="001F663B" w:rsidP="0095134D">
      <w:pPr>
        <w:widowControl/>
        <w:jc w:val="both"/>
        <w:rPr>
          <w:rFonts w:asciiTheme="minorHAnsi" w:hAnsiTheme="minorHAnsi" w:cs="Arial"/>
          <w:sz w:val="22"/>
          <w:szCs w:val="22"/>
          <w:lang w:val="fr-FR" w:eastAsia="fr-FR"/>
        </w:rPr>
      </w:pPr>
    </w:p>
    <w:p w14:paraId="034A7741" w14:textId="77777777" w:rsidR="001F663B" w:rsidRPr="0067496C" w:rsidRDefault="001F663B" w:rsidP="001F663B">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67496C">
        <w:rPr>
          <w:rFonts w:asciiTheme="minorHAnsi" w:hAnsiTheme="minorHAnsi" w:cs="Arial"/>
          <w:spacing w:val="-3"/>
          <w:sz w:val="22"/>
          <w:szCs w:val="22"/>
          <w:lang w:val="fr-FR"/>
        </w:rPr>
        <w:t>Le Contrat exprime l'intégralité de l'accord des Parties et se substitue à toutes déclarations ou accords antérieurs, tant écrits que verbaux relatifs à l’objet du Contrat, et prévalent sur toutes autres conditions des Parties.</w:t>
      </w:r>
    </w:p>
    <w:p w14:paraId="5ACDAE09" w14:textId="77777777" w:rsidR="001F663B" w:rsidRPr="0067496C" w:rsidRDefault="001F663B" w:rsidP="001F663B">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1F9A7CAB" w14:textId="77777777" w:rsidR="001F663B" w:rsidRPr="0067496C" w:rsidRDefault="001F663B" w:rsidP="001F663B">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67496C">
        <w:rPr>
          <w:rFonts w:asciiTheme="minorHAnsi" w:hAnsiTheme="minorHAnsi" w:cs="Arial"/>
          <w:spacing w:val="-3"/>
          <w:sz w:val="22"/>
          <w:szCs w:val="22"/>
          <w:lang w:val="fr-FR"/>
        </w:rPr>
        <w:t xml:space="preserve">Si l’une quelconque des clauses du Contrat devait être frappée de nullité ou déclarée inapplicable pour </w:t>
      </w:r>
      <w:r w:rsidRPr="0067496C">
        <w:rPr>
          <w:rFonts w:asciiTheme="minorHAnsi" w:hAnsiTheme="minorHAnsi" w:cs="Arial"/>
          <w:spacing w:val="-3"/>
          <w:sz w:val="22"/>
          <w:szCs w:val="22"/>
          <w:lang w:val="fr-FR"/>
        </w:rPr>
        <w:lastRenderedPageBreak/>
        <w:t>quelque cause que ce soit, les autres clauses resteraient néanmoins en vigueur.</w:t>
      </w:r>
    </w:p>
    <w:p w14:paraId="04AD7E19" w14:textId="77777777" w:rsidR="001F663B" w:rsidRPr="0067496C" w:rsidRDefault="001F663B" w:rsidP="001F663B">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0ECB2D9F" w14:textId="77777777" w:rsidR="001F663B" w:rsidRPr="0067496C" w:rsidRDefault="001F663B" w:rsidP="001F663B">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67496C">
        <w:rPr>
          <w:rFonts w:asciiTheme="minorHAnsi" w:hAnsiTheme="minorHAnsi" w:cs="Arial"/>
          <w:spacing w:val="-3"/>
          <w:sz w:val="22"/>
          <w:szCs w:val="22"/>
          <w:lang w:val="fr-FR"/>
        </w:rPr>
        <w:t>Tout retard ou manquement d'une des Parties à faire valoir une des conditions du Contrat ne peut être considéré comme étant une renonciation à un droit de cette Partie. Aucune renonciation ne produira d’effet à moins qu’elle n’ait été faite par écrit et signée par un représentant dûment habilité de la Partie renonciatrice.</w:t>
      </w:r>
    </w:p>
    <w:p w14:paraId="05E9C603" w14:textId="15AE241E" w:rsidR="001F663B" w:rsidRDefault="001F663B" w:rsidP="0095134D">
      <w:pPr>
        <w:widowControl/>
        <w:jc w:val="both"/>
        <w:rPr>
          <w:rFonts w:asciiTheme="minorHAnsi" w:hAnsiTheme="minorHAnsi" w:cs="Arial"/>
          <w:sz w:val="22"/>
          <w:szCs w:val="22"/>
          <w:lang w:val="fr-FR" w:eastAsia="fr-FR"/>
        </w:rPr>
      </w:pPr>
    </w:p>
    <w:p w14:paraId="71A43091" w14:textId="77777777" w:rsidR="001F663B" w:rsidRPr="0067496C" w:rsidRDefault="001F663B" w:rsidP="001F663B">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67496C">
        <w:rPr>
          <w:rFonts w:asciiTheme="minorHAnsi" w:hAnsiTheme="minorHAnsi" w:cs="Arial"/>
          <w:spacing w:val="-3"/>
          <w:sz w:val="22"/>
          <w:szCs w:val="22"/>
          <w:lang w:val="fr-FR"/>
        </w:rPr>
        <w:t>Le Contrat ne peut faire l'objet d'un avenant que sous la forme d'un écrit signé des deux Parties.</w:t>
      </w:r>
    </w:p>
    <w:p w14:paraId="54AC50CA" w14:textId="77777777" w:rsidR="001F663B" w:rsidRDefault="001F663B" w:rsidP="0095134D">
      <w:pPr>
        <w:widowControl/>
        <w:jc w:val="both"/>
        <w:rPr>
          <w:rFonts w:asciiTheme="minorHAnsi" w:hAnsiTheme="minorHAnsi" w:cs="Arial"/>
          <w:sz w:val="22"/>
          <w:szCs w:val="22"/>
          <w:lang w:val="fr-FR" w:eastAsia="fr-FR"/>
        </w:rPr>
      </w:pPr>
    </w:p>
    <w:p w14:paraId="03F471D8" w14:textId="77777777" w:rsidR="00922FCC" w:rsidRPr="006E70FE" w:rsidRDefault="00922FCC" w:rsidP="00922FCC">
      <w:pPr>
        <w:widowControl/>
        <w:jc w:val="both"/>
        <w:rPr>
          <w:rFonts w:asciiTheme="minorHAnsi" w:hAnsiTheme="minorHAnsi" w:cs="Arial"/>
          <w:sz w:val="22"/>
          <w:szCs w:val="22"/>
          <w:lang w:val="fr-FR" w:eastAsia="fr-FR"/>
        </w:rPr>
      </w:pPr>
    </w:p>
    <w:p w14:paraId="53C011AE" w14:textId="400CDD5A" w:rsidR="00922FCC" w:rsidRPr="003611EB" w:rsidRDefault="00922FCC" w:rsidP="00922FCC">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r>
        <w:rPr>
          <w:rFonts w:asciiTheme="minorHAnsi" w:hAnsiTheme="minorHAnsi" w:cs="Arial"/>
          <w:caps/>
          <w:sz w:val="22"/>
          <w:szCs w:val="22"/>
          <w:u w:val="none"/>
          <w:lang w:val="fr-FR"/>
        </w:rPr>
        <w:t xml:space="preserve">SIGNATURE ÉLECTRONIQUE </w:t>
      </w:r>
    </w:p>
    <w:p w14:paraId="03C86C16" w14:textId="77777777" w:rsidR="00922FCC" w:rsidRDefault="00922FCC" w:rsidP="0095134D">
      <w:pPr>
        <w:widowControl/>
        <w:jc w:val="both"/>
        <w:rPr>
          <w:rFonts w:asciiTheme="minorHAnsi" w:hAnsiTheme="minorHAnsi" w:cs="Arial"/>
          <w:sz w:val="22"/>
          <w:szCs w:val="22"/>
          <w:lang w:val="fr-FR" w:eastAsia="fr-FR"/>
        </w:rPr>
      </w:pPr>
    </w:p>
    <w:p w14:paraId="6FC301BA" w14:textId="77777777" w:rsidR="00922FCC" w:rsidRDefault="00922FCC" w:rsidP="00922FCC">
      <w:pPr>
        <w:widowControl/>
        <w:jc w:val="both"/>
        <w:rPr>
          <w:rFonts w:asciiTheme="minorHAnsi" w:hAnsiTheme="minorHAnsi" w:cs="Arial"/>
          <w:sz w:val="22"/>
          <w:szCs w:val="22"/>
          <w:lang w:val="fr-FR" w:eastAsia="fr-FR"/>
        </w:rPr>
      </w:pPr>
      <w:r w:rsidRPr="00922FCC">
        <w:rPr>
          <w:rFonts w:asciiTheme="minorHAnsi" w:hAnsiTheme="minorHAnsi" w:cs="Arial"/>
          <w:sz w:val="22"/>
          <w:szCs w:val="22"/>
          <w:lang w:val="fr-FR" w:eastAsia="fr-FR"/>
        </w:rPr>
        <w:t>Les Parties conviennent que le présent contrat peut être signé électroniquement par l'intermédiaire de Docusign, puis envoyé par courrier électronique sous la forme d'un fichier électronique au format Portable Document Format (PDF) à chacune des Parties.</w:t>
      </w:r>
    </w:p>
    <w:p w14:paraId="16F51ECF" w14:textId="77777777" w:rsidR="00922FCC" w:rsidRPr="00922FCC" w:rsidRDefault="00922FCC" w:rsidP="00922FCC">
      <w:pPr>
        <w:widowControl/>
        <w:jc w:val="both"/>
        <w:rPr>
          <w:rFonts w:asciiTheme="minorHAnsi" w:hAnsiTheme="minorHAnsi" w:cs="Arial"/>
          <w:sz w:val="22"/>
          <w:szCs w:val="22"/>
          <w:lang w:val="fr-FR" w:eastAsia="fr-FR"/>
        </w:rPr>
      </w:pPr>
    </w:p>
    <w:p w14:paraId="272632E2" w14:textId="77777777" w:rsidR="00922FCC" w:rsidRDefault="00922FCC" w:rsidP="00922FCC">
      <w:pPr>
        <w:widowControl/>
        <w:jc w:val="both"/>
        <w:rPr>
          <w:rFonts w:asciiTheme="minorHAnsi" w:hAnsiTheme="minorHAnsi" w:cs="Arial"/>
          <w:sz w:val="22"/>
          <w:szCs w:val="22"/>
          <w:lang w:val="fr-FR" w:eastAsia="fr-FR"/>
        </w:rPr>
      </w:pPr>
      <w:r w:rsidRPr="00922FCC">
        <w:rPr>
          <w:rFonts w:asciiTheme="minorHAnsi" w:hAnsiTheme="minorHAnsi" w:cs="Arial"/>
          <w:sz w:val="22"/>
          <w:szCs w:val="22"/>
          <w:lang w:val="fr-FR" w:eastAsia="fr-FR"/>
        </w:rPr>
        <w:t xml:space="preserve">Chacune des Parties reconnaît que cette signature électronique a la même valeur que sa signature manuscrite. </w:t>
      </w:r>
    </w:p>
    <w:p w14:paraId="06D0726E" w14:textId="77777777" w:rsidR="00922FCC" w:rsidRPr="00922FCC" w:rsidRDefault="00922FCC" w:rsidP="00922FCC">
      <w:pPr>
        <w:widowControl/>
        <w:jc w:val="both"/>
        <w:rPr>
          <w:rFonts w:asciiTheme="minorHAnsi" w:hAnsiTheme="minorHAnsi" w:cs="Arial"/>
          <w:sz w:val="22"/>
          <w:szCs w:val="22"/>
          <w:lang w:val="fr-FR" w:eastAsia="fr-FR"/>
        </w:rPr>
      </w:pPr>
    </w:p>
    <w:p w14:paraId="7F7ADABE" w14:textId="77777777" w:rsidR="00922FCC" w:rsidRDefault="00922FCC" w:rsidP="00922FCC">
      <w:pPr>
        <w:widowControl/>
        <w:jc w:val="both"/>
        <w:rPr>
          <w:rFonts w:asciiTheme="minorHAnsi" w:hAnsiTheme="minorHAnsi" w:cs="Arial"/>
          <w:sz w:val="22"/>
          <w:szCs w:val="22"/>
          <w:lang w:val="fr-FR" w:eastAsia="fr-FR"/>
        </w:rPr>
      </w:pPr>
      <w:r w:rsidRPr="00922FCC">
        <w:rPr>
          <w:rFonts w:asciiTheme="minorHAnsi" w:hAnsiTheme="minorHAnsi" w:cs="Arial"/>
          <w:sz w:val="22"/>
          <w:szCs w:val="22"/>
          <w:lang w:val="fr-FR" w:eastAsia="fr-FR"/>
        </w:rPr>
        <w:t>Chacune des Parties reconnaît que la solution de signature électronique proposée par Docusign est suffisamment fiable pour identifier les signataires et garantir le lien entre chaque signature et le présent contrat, et que la personne compétente chargée d'organiser la signature du présent contrat par l'intermédiaire de Docusign a pris toutes les mesures qu'elle estime raisonnablement appropriées pour s'assurer de l'identité de chaque signataire du présent contrat, et, sous réserve de ces mesures, accepte que cette personne soit déchargée de toute responsabilité relative à la signature du présent contrat.</w:t>
      </w:r>
    </w:p>
    <w:p w14:paraId="5851D4BE" w14:textId="77777777" w:rsidR="00922FCC" w:rsidRPr="00922FCC" w:rsidRDefault="00922FCC" w:rsidP="00922FCC">
      <w:pPr>
        <w:widowControl/>
        <w:jc w:val="both"/>
        <w:rPr>
          <w:rFonts w:asciiTheme="minorHAnsi" w:hAnsiTheme="minorHAnsi" w:cs="Arial"/>
          <w:sz w:val="22"/>
          <w:szCs w:val="22"/>
          <w:lang w:val="fr-FR" w:eastAsia="fr-FR"/>
        </w:rPr>
      </w:pPr>
    </w:p>
    <w:p w14:paraId="55930F84" w14:textId="2726B8A4" w:rsidR="001F663B" w:rsidRDefault="00922FCC" w:rsidP="00922FCC">
      <w:pPr>
        <w:widowControl/>
        <w:jc w:val="both"/>
        <w:rPr>
          <w:rFonts w:asciiTheme="minorHAnsi" w:hAnsiTheme="minorHAnsi" w:cs="Arial"/>
          <w:sz w:val="22"/>
          <w:szCs w:val="22"/>
          <w:lang w:val="fr-FR" w:eastAsia="fr-FR"/>
        </w:rPr>
      </w:pPr>
      <w:r w:rsidRPr="00922FCC">
        <w:rPr>
          <w:rFonts w:asciiTheme="minorHAnsi" w:hAnsiTheme="minorHAnsi" w:cs="Arial"/>
          <w:sz w:val="22"/>
          <w:szCs w:val="22"/>
          <w:lang w:val="fr-FR" w:eastAsia="fr-FR"/>
        </w:rPr>
        <w:t>Les Parties s'engagent donc à ne pas contester la recevabilité, l'opposabilité ou la force probante du présent contrat signé sous forme électronique.</w:t>
      </w:r>
    </w:p>
    <w:p w14:paraId="1D229996" w14:textId="77777777" w:rsidR="00922FCC" w:rsidRDefault="00922FCC" w:rsidP="00922FCC">
      <w:pPr>
        <w:widowControl/>
        <w:jc w:val="both"/>
        <w:rPr>
          <w:rFonts w:asciiTheme="minorHAnsi" w:hAnsiTheme="minorHAnsi" w:cs="Arial"/>
          <w:sz w:val="22"/>
          <w:szCs w:val="22"/>
          <w:lang w:val="fr-FR" w:eastAsia="fr-FR"/>
        </w:rPr>
      </w:pPr>
    </w:p>
    <w:p w14:paraId="5A136B8F" w14:textId="77777777" w:rsidR="00922FCC" w:rsidRPr="006E70FE" w:rsidRDefault="00922FCC" w:rsidP="00922FCC">
      <w:pPr>
        <w:widowControl/>
        <w:jc w:val="both"/>
        <w:rPr>
          <w:rFonts w:asciiTheme="minorHAnsi" w:hAnsiTheme="minorHAnsi" w:cs="Arial"/>
          <w:sz w:val="22"/>
          <w:szCs w:val="22"/>
          <w:lang w:val="fr-FR" w:eastAsia="fr-FR"/>
        </w:rPr>
      </w:pPr>
    </w:p>
    <w:p w14:paraId="484B4455" w14:textId="078A047C" w:rsidR="006E70FE" w:rsidRPr="003611EB" w:rsidRDefault="006E70FE" w:rsidP="006E70FE">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66" w:name="_Toc8993489"/>
      <w:r>
        <w:rPr>
          <w:rFonts w:asciiTheme="minorHAnsi" w:hAnsiTheme="minorHAnsi" w:cs="Arial"/>
          <w:caps/>
          <w:sz w:val="22"/>
          <w:szCs w:val="22"/>
          <w:u w:val="none"/>
          <w:lang w:val="fr-FR"/>
        </w:rPr>
        <w:t>NOTIFICATION</w:t>
      </w:r>
      <w:r w:rsidR="0083304A">
        <w:rPr>
          <w:rFonts w:asciiTheme="minorHAnsi" w:hAnsiTheme="minorHAnsi" w:cs="Arial"/>
          <w:caps/>
          <w:sz w:val="22"/>
          <w:szCs w:val="22"/>
          <w:u w:val="none"/>
          <w:lang w:val="fr-FR"/>
        </w:rPr>
        <w:t>S</w:t>
      </w:r>
      <w:bookmarkEnd w:id="66"/>
    </w:p>
    <w:p w14:paraId="0A894361" w14:textId="77777777" w:rsidR="00CD6386" w:rsidRPr="006E70FE" w:rsidRDefault="00CD6386" w:rsidP="0095134D">
      <w:pPr>
        <w:tabs>
          <w:tab w:val="left" w:pos="-1440"/>
          <w:tab w:val="left" w:pos="-720"/>
          <w:tab w:val="left" w:pos="0"/>
          <w:tab w:val="left" w:pos="720"/>
          <w:tab w:val="left" w:pos="1440"/>
          <w:tab w:val="left" w:pos="2160"/>
          <w:tab w:val="left" w:pos="2448"/>
          <w:tab w:val="left" w:pos="2880"/>
        </w:tabs>
        <w:suppressAutoHyphens/>
        <w:jc w:val="both"/>
        <w:rPr>
          <w:rFonts w:ascii="Calibri" w:hAnsi="Calibri"/>
          <w:sz w:val="22"/>
          <w:szCs w:val="22"/>
          <w:lang w:val="fr-FR" w:eastAsia="fr-FR"/>
        </w:rPr>
      </w:pPr>
    </w:p>
    <w:p w14:paraId="4EEA9330" w14:textId="77777777" w:rsidR="006E70FE" w:rsidRPr="006E70FE" w:rsidRDefault="006E70FE" w:rsidP="006E70FE">
      <w:pPr>
        <w:pStyle w:val="Sansinterligne"/>
        <w:jc w:val="both"/>
        <w:rPr>
          <w:rFonts w:ascii="Calibri" w:hAnsi="Calibri"/>
          <w:sz w:val="22"/>
          <w:szCs w:val="22"/>
        </w:rPr>
      </w:pPr>
      <w:r w:rsidRPr="006E70FE">
        <w:rPr>
          <w:rFonts w:ascii="Calibri" w:hAnsi="Calibri"/>
          <w:sz w:val="22"/>
          <w:szCs w:val="22"/>
        </w:rPr>
        <w:t xml:space="preserve">Les notifications effectuées aux termes </w:t>
      </w:r>
      <w:r>
        <w:rPr>
          <w:rFonts w:ascii="Calibri" w:hAnsi="Calibri"/>
          <w:sz w:val="22"/>
          <w:szCs w:val="22"/>
        </w:rPr>
        <w:t>du</w:t>
      </w:r>
      <w:r w:rsidRPr="006E70FE">
        <w:rPr>
          <w:rFonts w:ascii="Calibri" w:hAnsi="Calibri"/>
          <w:sz w:val="22"/>
          <w:szCs w:val="22"/>
        </w:rPr>
        <w:t xml:space="preserve"> présent</w:t>
      </w:r>
      <w:r>
        <w:rPr>
          <w:rFonts w:ascii="Calibri" w:hAnsi="Calibri"/>
          <w:sz w:val="22"/>
          <w:szCs w:val="22"/>
        </w:rPr>
        <w:t xml:space="preserve"> Contrat</w:t>
      </w:r>
      <w:r w:rsidRPr="006E70FE">
        <w:rPr>
          <w:rFonts w:ascii="Calibri" w:hAnsi="Calibri"/>
          <w:sz w:val="22"/>
          <w:szCs w:val="22"/>
        </w:rPr>
        <w:t xml:space="preserve"> seront adressées par lettre recommandées (y compris lettres recommandées électroniques au sens de l’article L.100 du </w:t>
      </w:r>
      <w:hyperlink r:id="rId10" w:history="1">
        <w:r w:rsidRPr="006E70FE">
          <w:rPr>
            <w:rFonts w:ascii="Calibri" w:hAnsi="Calibri"/>
            <w:sz w:val="22"/>
            <w:szCs w:val="22"/>
          </w:rPr>
          <w:t>Code des postes et des communications électroniques</w:t>
        </w:r>
      </w:hyperlink>
      <w:r w:rsidRPr="006E70FE">
        <w:rPr>
          <w:rFonts w:ascii="Calibri" w:hAnsi="Calibri"/>
          <w:sz w:val="22"/>
          <w:szCs w:val="22"/>
        </w:rPr>
        <w:t>) avec accusé réception par la Partie expéditrice à la Partie destinataire à son siège social ou à toute autre adresse que les Parties se seraient notifiées en application des présentes. Elles prennent effet au jour de leur première présentation, sauf disposition légale contraire.</w:t>
      </w:r>
    </w:p>
    <w:p w14:paraId="181D860F" w14:textId="77777777" w:rsidR="006E70FE" w:rsidRPr="006E70FE" w:rsidRDefault="006E70FE" w:rsidP="0095134D">
      <w:pPr>
        <w:tabs>
          <w:tab w:val="left" w:pos="-1440"/>
          <w:tab w:val="left" w:pos="-720"/>
          <w:tab w:val="left" w:pos="0"/>
          <w:tab w:val="left" w:pos="720"/>
          <w:tab w:val="left" w:pos="1440"/>
          <w:tab w:val="left" w:pos="2160"/>
          <w:tab w:val="left" w:pos="2448"/>
          <w:tab w:val="left" w:pos="2880"/>
        </w:tabs>
        <w:suppressAutoHyphens/>
        <w:jc w:val="both"/>
        <w:rPr>
          <w:rFonts w:ascii="Calibri" w:hAnsi="Calibri"/>
          <w:sz w:val="22"/>
          <w:szCs w:val="22"/>
          <w:lang w:val="fr-FR" w:eastAsia="fr-FR"/>
        </w:rPr>
      </w:pPr>
    </w:p>
    <w:p w14:paraId="3FACBD53" w14:textId="77777777" w:rsidR="006E70FE" w:rsidRPr="00C76FF3" w:rsidRDefault="006E70FE"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p>
    <w:p w14:paraId="60E7E4C1" w14:textId="77777777" w:rsidR="00CD6386" w:rsidRPr="003611EB" w:rsidRDefault="00BA7DC6" w:rsidP="003611EB">
      <w:pPr>
        <w:pStyle w:val="Titre1"/>
        <w:numPr>
          <w:ilvl w:val="0"/>
          <w:numId w:val="1"/>
        </w:numPr>
        <w:pBdr>
          <w:top w:val="single" w:sz="4" w:space="1" w:color="auto"/>
          <w:left w:val="single" w:sz="4" w:space="4" w:color="auto"/>
          <w:bottom w:val="single" w:sz="4" w:space="1" w:color="auto"/>
          <w:right w:val="single" w:sz="4" w:space="4" w:color="auto"/>
        </w:pBdr>
        <w:rPr>
          <w:rFonts w:asciiTheme="minorHAnsi" w:hAnsiTheme="minorHAnsi" w:cs="Arial"/>
          <w:caps/>
          <w:sz w:val="22"/>
          <w:szCs w:val="22"/>
          <w:u w:val="none"/>
          <w:lang w:val="fr-FR"/>
        </w:rPr>
      </w:pPr>
      <w:bookmarkStart w:id="67" w:name="_Toc299012535"/>
      <w:bookmarkStart w:id="68" w:name="_Toc443931952"/>
      <w:bookmarkStart w:id="69" w:name="_Toc8993490"/>
      <w:r w:rsidRPr="003611EB">
        <w:rPr>
          <w:rFonts w:asciiTheme="minorHAnsi" w:hAnsiTheme="minorHAnsi" w:cs="Arial"/>
          <w:caps/>
          <w:sz w:val="22"/>
          <w:szCs w:val="22"/>
          <w:u w:val="none"/>
          <w:lang w:val="fr-FR"/>
        </w:rPr>
        <w:t>LOI APPLICABLE –</w:t>
      </w:r>
      <w:r w:rsidR="00CD6386" w:rsidRPr="003611EB">
        <w:rPr>
          <w:rFonts w:asciiTheme="minorHAnsi" w:hAnsiTheme="minorHAnsi" w:cs="Arial"/>
          <w:caps/>
          <w:sz w:val="22"/>
          <w:szCs w:val="22"/>
          <w:u w:val="none"/>
          <w:lang w:val="fr-FR"/>
        </w:rPr>
        <w:t xml:space="preserve"> ATTRIBUTION DE JURIDICTION</w:t>
      </w:r>
      <w:bookmarkEnd w:id="67"/>
      <w:bookmarkEnd w:id="68"/>
      <w:bookmarkEnd w:id="69"/>
    </w:p>
    <w:p w14:paraId="3B3FA485" w14:textId="77777777" w:rsidR="00CD6386" w:rsidRPr="00C76FF3" w:rsidRDefault="00CD6386" w:rsidP="0095134D">
      <w:pPr>
        <w:tabs>
          <w:tab w:val="left" w:pos="-1440"/>
          <w:tab w:val="left" w:pos="-851"/>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13974515" w14:textId="77777777" w:rsidR="00CD6386" w:rsidRPr="00C76FF3" w:rsidRDefault="00CD6386" w:rsidP="0095134D">
      <w:pPr>
        <w:tabs>
          <w:tab w:val="left" w:pos="-1440"/>
          <w:tab w:val="left" w:pos="-851"/>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t>Le Contrat est conclu conformément à la loi française et sera régi et interprété selon la loi française. Tout litige qui pourrait naître à l'occasion et au titre des présentes sera de la compétence exclusive du Tribunal de Commerce de Paris.</w:t>
      </w:r>
    </w:p>
    <w:p w14:paraId="2D41E409" w14:textId="77777777" w:rsidR="00CD6386" w:rsidRPr="00C76FF3" w:rsidRDefault="00CD6386"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53D609F4" w14:textId="77777777" w:rsidR="00CD6386" w:rsidRPr="00C76FF3" w:rsidRDefault="00CD6386" w:rsidP="0095134D">
      <w:pPr>
        <w:tabs>
          <w:tab w:val="left" w:pos="-1440"/>
          <w:tab w:val="left" w:pos="-720"/>
          <w:tab w:val="left" w:pos="0"/>
          <w:tab w:val="left" w:pos="1440"/>
          <w:tab w:val="left" w:pos="2160"/>
          <w:tab w:val="left" w:pos="2448"/>
          <w:tab w:val="left" w:pos="2880"/>
        </w:tabs>
        <w:suppressAutoHyphens/>
        <w:jc w:val="both"/>
        <w:rPr>
          <w:rFonts w:asciiTheme="minorHAnsi" w:hAnsiTheme="minorHAnsi" w:cs="Arial"/>
          <w:spacing w:val="-3"/>
          <w:sz w:val="22"/>
          <w:szCs w:val="22"/>
          <w:lang w:val="fr-FR"/>
        </w:rPr>
      </w:pPr>
    </w:p>
    <w:p w14:paraId="465B3836" w14:textId="77777777" w:rsidR="00922FCC" w:rsidRDefault="00922FCC">
      <w:pPr>
        <w:widowControl/>
        <w:spacing w:after="200" w:line="276" w:lineRule="auto"/>
        <w:rPr>
          <w:rFonts w:asciiTheme="minorHAnsi" w:hAnsiTheme="minorHAnsi" w:cs="Arial"/>
          <w:spacing w:val="-3"/>
          <w:sz w:val="22"/>
          <w:szCs w:val="22"/>
          <w:lang w:val="fr-FR"/>
        </w:rPr>
      </w:pPr>
      <w:r>
        <w:rPr>
          <w:rFonts w:asciiTheme="minorHAnsi" w:hAnsiTheme="minorHAnsi" w:cs="Arial"/>
          <w:spacing w:val="-3"/>
          <w:sz w:val="22"/>
          <w:szCs w:val="22"/>
          <w:lang w:val="fr-FR"/>
        </w:rPr>
        <w:br w:type="page"/>
      </w:r>
    </w:p>
    <w:p w14:paraId="5548C9EE" w14:textId="3FEB7102" w:rsidR="00CD6386" w:rsidRPr="00C76FF3" w:rsidRDefault="00CD6386" w:rsidP="0095134D">
      <w:pPr>
        <w:tabs>
          <w:tab w:val="left" w:pos="-1440"/>
          <w:tab w:val="left" w:pos="-720"/>
          <w:tab w:val="left" w:pos="0"/>
          <w:tab w:val="left" w:pos="720"/>
          <w:tab w:val="left" w:pos="1440"/>
          <w:tab w:val="left" w:pos="2160"/>
          <w:tab w:val="left" w:pos="2448"/>
          <w:tab w:val="left" w:pos="2880"/>
        </w:tabs>
        <w:suppressAutoHyphens/>
        <w:jc w:val="both"/>
        <w:rPr>
          <w:rFonts w:asciiTheme="minorHAnsi" w:hAnsiTheme="minorHAnsi" w:cs="Arial"/>
          <w:spacing w:val="-3"/>
          <w:sz w:val="22"/>
          <w:szCs w:val="22"/>
          <w:lang w:val="fr-FR"/>
        </w:rPr>
      </w:pPr>
      <w:r w:rsidRPr="00C76FF3">
        <w:rPr>
          <w:rFonts w:asciiTheme="minorHAnsi" w:hAnsiTheme="minorHAnsi" w:cs="Arial"/>
          <w:spacing w:val="-3"/>
          <w:sz w:val="22"/>
          <w:szCs w:val="22"/>
          <w:lang w:val="fr-FR"/>
        </w:rPr>
        <w:lastRenderedPageBreak/>
        <w:t xml:space="preserve">En foi de quoi, les Parties ont signé en date du ____________________ le Contrat </w:t>
      </w:r>
      <w:r w:rsidR="00922FCC">
        <w:rPr>
          <w:rFonts w:asciiTheme="minorHAnsi" w:hAnsiTheme="minorHAnsi" w:cs="Arial"/>
          <w:spacing w:val="-3"/>
          <w:sz w:val="22"/>
          <w:szCs w:val="22"/>
          <w:lang w:val="fr-FR"/>
        </w:rPr>
        <w:t xml:space="preserve">via Docusign. </w:t>
      </w:r>
    </w:p>
    <w:p w14:paraId="647785B4" w14:textId="77777777" w:rsidR="00CD6386" w:rsidRDefault="00CD6386" w:rsidP="0095134D">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585126DA" w14:textId="77777777" w:rsidR="003611EB" w:rsidRDefault="003611EB" w:rsidP="0095134D">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3C4C5894" w14:textId="77777777" w:rsidR="00EE7B0E" w:rsidRDefault="00EE7B0E" w:rsidP="0095134D">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57EF085F" w14:textId="77777777" w:rsidR="00B01D37" w:rsidRDefault="00B01D37" w:rsidP="0095134D">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0820FFDA" w14:textId="77777777" w:rsidR="00B01D37" w:rsidRDefault="00B01D37" w:rsidP="0095134D">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_____________________</w:t>
      </w:r>
      <w:r>
        <w:rPr>
          <w:rFonts w:asciiTheme="minorHAnsi" w:hAnsiTheme="minorHAnsi" w:cs="Arial"/>
          <w:spacing w:val="-3"/>
          <w:sz w:val="22"/>
          <w:szCs w:val="22"/>
          <w:lang w:val="fr-FR"/>
        </w:rPr>
        <w:tab/>
      </w:r>
      <w:r>
        <w:rPr>
          <w:rFonts w:asciiTheme="minorHAnsi" w:hAnsiTheme="minorHAnsi" w:cs="Arial"/>
          <w:spacing w:val="-3"/>
          <w:sz w:val="22"/>
          <w:szCs w:val="22"/>
          <w:lang w:val="fr-FR"/>
        </w:rPr>
        <w:tab/>
        <w:t>_____________________</w:t>
      </w:r>
    </w:p>
    <w:p w14:paraId="750411C7" w14:textId="77777777" w:rsidR="00B01D37" w:rsidRPr="00D60298" w:rsidRDefault="00B01D37" w:rsidP="0095134D">
      <w:pPr>
        <w:tabs>
          <w:tab w:val="left" w:pos="-1440"/>
          <w:tab w:val="left" w:pos="-720"/>
          <w:tab w:val="left" w:pos="0"/>
          <w:tab w:val="left" w:pos="5103"/>
        </w:tabs>
        <w:suppressAutoHyphens/>
        <w:jc w:val="both"/>
        <w:rPr>
          <w:rFonts w:asciiTheme="minorHAnsi" w:hAnsiTheme="minorHAnsi" w:cs="Arial"/>
          <w:b/>
          <w:spacing w:val="-3"/>
          <w:sz w:val="22"/>
          <w:szCs w:val="22"/>
          <w:lang w:val="fr-FR"/>
        </w:rPr>
      </w:pPr>
      <w:r w:rsidRPr="00D60298">
        <w:rPr>
          <w:rFonts w:asciiTheme="minorHAnsi" w:hAnsiTheme="minorHAnsi" w:cs="Arial"/>
          <w:b/>
          <w:spacing w:val="-3"/>
          <w:sz w:val="22"/>
          <w:szCs w:val="22"/>
          <w:lang w:val="fr-FR"/>
        </w:rPr>
        <w:t>MARIONNAUD</w:t>
      </w:r>
      <w:r w:rsidRPr="00D60298">
        <w:rPr>
          <w:rFonts w:asciiTheme="minorHAnsi" w:hAnsiTheme="minorHAnsi" w:cs="Arial"/>
          <w:b/>
          <w:spacing w:val="-3"/>
          <w:sz w:val="22"/>
          <w:szCs w:val="22"/>
          <w:lang w:val="fr-FR"/>
        </w:rPr>
        <w:tab/>
      </w:r>
      <w:r w:rsidRPr="00D60298">
        <w:rPr>
          <w:rFonts w:asciiTheme="minorHAnsi" w:hAnsiTheme="minorHAnsi" w:cs="Arial"/>
          <w:b/>
          <w:spacing w:val="-3"/>
          <w:sz w:val="22"/>
          <w:szCs w:val="22"/>
          <w:lang w:val="fr-FR"/>
        </w:rPr>
        <w:tab/>
        <w:t>LE PRESTATAIRE</w:t>
      </w:r>
    </w:p>
    <w:p w14:paraId="382AF95A" w14:textId="77777777" w:rsidR="00CD6386" w:rsidRDefault="00D60298" w:rsidP="0095134D">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Gabriele Betti</w:t>
      </w:r>
      <w:r w:rsidR="00B01D37">
        <w:rPr>
          <w:rFonts w:asciiTheme="minorHAnsi" w:hAnsiTheme="minorHAnsi" w:cs="Arial"/>
          <w:spacing w:val="-3"/>
          <w:sz w:val="22"/>
          <w:szCs w:val="22"/>
          <w:lang w:val="fr-FR"/>
        </w:rPr>
        <w:tab/>
      </w:r>
      <w:r w:rsidR="00B01D37">
        <w:rPr>
          <w:rFonts w:asciiTheme="minorHAnsi" w:hAnsiTheme="minorHAnsi" w:cs="Arial"/>
          <w:spacing w:val="-3"/>
          <w:sz w:val="22"/>
          <w:szCs w:val="22"/>
          <w:lang w:val="fr-FR"/>
        </w:rPr>
        <w:tab/>
        <w:t>___________________</w:t>
      </w:r>
    </w:p>
    <w:p w14:paraId="56ED652E" w14:textId="77777777" w:rsidR="00C129AF" w:rsidRDefault="00D60298"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Directeur Général</w:t>
      </w:r>
      <w:r w:rsidR="00B01D37">
        <w:rPr>
          <w:rFonts w:asciiTheme="minorHAnsi" w:hAnsiTheme="minorHAnsi" w:cs="Arial"/>
          <w:spacing w:val="-3"/>
          <w:sz w:val="22"/>
          <w:szCs w:val="22"/>
          <w:lang w:val="fr-FR"/>
        </w:rPr>
        <w:tab/>
      </w:r>
      <w:r w:rsidR="00B01D37">
        <w:rPr>
          <w:rFonts w:asciiTheme="minorHAnsi" w:hAnsiTheme="minorHAnsi" w:cs="Arial"/>
          <w:spacing w:val="-3"/>
          <w:sz w:val="22"/>
          <w:szCs w:val="22"/>
          <w:lang w:val="fr-FR"/>
        </w:rPr>
        <w:tab/>
        <w:t>___________________</w:t>
      </w:r>
    </w:p>
    <w:p w14:paraId="70212A58" w14:textId="4302A128" w:rsidR="001F663B" w:rsidRDefault="001F663B"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sectPr w:rsidR="001F663B" w:rsidSect="00D40BEF">
          <w:pgSz w:w="11906" w:h="16838"/>
          <w:pgMar w:top="993" w:right="1417" w:bottom="1276" w:left="1417" w:header="708" w:footer="708" w:gutter="0"/>
          <w:cols w:space="708"/>
          <w:docGrid w:linePitch="360"/>
        </w:sectPr>
      </w:pPr>
    </w:p>
    <w:p w14:paraId="43625267" w14:textId="77777777" w:rsidR="00C129AF" w:rsidRPr="00C129AF" w:rsidRDefault="00C129AF" w:rsidP="00C129AF">
      <w:pPr>
        <w:pBdr>
          <w:top w:val="single" w:sz="4" w:space="1" w:color="auto"/>
          <w:left w:val="single" w:sz="4" w:space="4" w:color="auto"/>
          <w:bottom w:val="single" w:sz="4" w:space="1" w:color="auto"/>
          <w:right w:val="single" w:sz="4" w:space="4" w:color="auto"/>
        </w:pBdr>
        <w:tabs>
          <w:tab w:val="left" w:pos="-1440"/>
          <w:tab w:val="left" w:pos="-720"/>
          <w:tab w:val="left" w:pos="0"/>
          <w:tab w:val="left" w:pos="5103"/>
        </w:tabs>
        <w:suppressAutoHyphens/>
        <w:jc w:val="center"/>
        <w:rPr>
          <w:rFonts w:asciiTheme="minorHAnsi" w:hAnsiTheme="minorHAnsi" w:cs="Arial"/>
          <w:b/>
          <w:caps/>
          <w:spacing w:val="-3"/>
          <w:sz w:val="22"/>
          <w:szCs w:val="22"/>
          <w:lang w:val="fr-FR"/>
        </w:rPr>
      </w:pPr>
      <w:r w:rsidRPr="00C129AF">
        <w:rPr>
          <w:rFonts w:asciiTheme="minorHAnsi" w:hAnsiTheme="minorHAnsi" w:cs="Arial"/>
          <w:b/>
          <w:caps/>
          <w:spacing w:val="-3"/>
          <w:sz w:val="22"/>
          <w:szCs w:val="22"/>
          <w:lang w:val="fr-FR"/>
        </w:rPr>
        <w:lastRenderedPageBreak/>
        <w:t xml:space="preserve">Annexe 1 – Conditions </w:t>
      </w:r>
      <w:r w:rsidR="003435F1">
        <w:rPr>
          <w:rFonts w:asciiTheme="minorHAnsi" w:hAnsiTheme="minorHAnsi" w:cs="Arial"/>
          <w:b/>
          <w:caps/>
          <w:spacing w:val="-3"/>
          <w:sz w:val="22"/>
          <w:szCs w:val="22"/>
          <w:lang w:val="fr-FR"/>
        </w:rPr>
        <w:t>financières</w:t>
      </w:r>
    </w:p>
    <w:p w14:paraId="2E000A91" w14:textId="77777777" w:rsidR="00C129AF" w:rsidRDefault="00C129AF"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52A22BA6" w14:textId="77777777" w:rsidR="006F36AF" w:rsidRDefault="006F36AF"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32716A61" w14:textId="77777777" w:rsidR="006F36AF" w:rsidRDefault="001468E0" w:rsidP="001468E0">
      <w:pPr>
        <w:pBdr>
          <w:top w:val="single" w:sz="4" w:space="1" w:color="auto"/>
          <w:left w:val="single" w:sz="4" w:space="4" w:color="auto"/>
          <w:bottom w:val="single" w:sz="4" w:space="1" w:color="auto"/>
          <w:right w:val="single" w:sz="4" w:space="4" w:color="auto"/>
        </w:pBdr>
        <w:tabs>
          <w:tab w:val="left" w:pos="-1440"/>
          <w:tab w:val="left" w:pos="-720"/>
          <w:tab w:val="left" w:pos="0"/>
          <w:tab w:val="left" w:pos="1418"/>
        </w:tabs>
        <w:suppressAutoHyphens/>
        <w:jc w:val="both"/>
        <w:rPr>
          <w:rFonts w:asciiTheme="minorHAnsi" w:hAnsiTheme="minorHAnsi" w:cs="Arial"/>
          <w:spacing w:val="-3"/>
          <w:sz w:val="22"/>
          <w:szCs w:val="22"/>
          <w:lang w:val="fr-FR"/>
        </w:rPr>
      </w:pPr>
      <w:r w:rsidRPr="00312283">
        <w:rPr>
          <w:rFonts w:asciiTheme="minorHAnsi" w:hAnsiTheme="minorHAnsi" w:cs="Arial"/>
          <w:b/>
          <w:snapToGrid w:val="0"/>
          <w:sz w:val="22"/>
          <w:szCs w:val="22"/>
          <w:lang w:val="fr-FR"/>
        </w:rPr>
        <w:t>A</w:t>
      </w:r>
      <w:r>
        <w:rPr>
          <w:rFonts w:asciiTheme="minorHAnsi" w:hAnsiTheme="minorHAnsi" w:cs="Arial"/>
          <w:b/>
          <w:snapToGrid w:val="0"/>
          <w:sz w:val="22"/>
          <w:szCs w:val="22"/>
          <w:lang w:val="fr-FR"/>
        </w:rPr>
        <w:t>RTICLE 1</w:t>
      </w:r>
      <w:r>
        <w:rPr>
          <w:rFonts w:asciiTheme="minorHAnsi" w:hAnsiTheme="minorHAnsi" w:cs="Arial"/>
          <w:b/>
          <w:snapToGrid w:val="0"/>
          <w:sz w:val="22"/>
          <w:szCs w:val="22"/>
          <w:lang w:val="fr-FR"/>
        </w:rPr>
        <w:tab/>
        <w:t>FACTURATION</w:t>
      </w:r>
    </w:p>
    <w:p w14:paraId="440AD45E" w14:textId="77777777" w:rsidR="001468E0" w:rsidRDefault="001468E0"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6E81FEC6" w14:textId="43AC7263" w:rsidR="003435F1" w:rsidRPr="00C76FF3" w:rsidRDefault="003435F1" w:rsidP="003435F1">
      <w:pPr>
        <w:widowControl/>
        <w:jc w:val="both"/>
        <w:rPr>
          <w:rFonts w:asciiTheme="minorHAnsi" w:hAnsiTheme="minorHAnsi" w:cs="Arial"/>
          <w:spacing w:val="-3"/>
          <w:sz w:val="22"/>
          <w:szCs w:val="22"/>
          <w:lang w:val="fr-FR" w:eastAsia="fr-FR"/>
        </w:rPr>
      </w:pPr>
      <w:r w:rsidRPr="00C76FF3">
        <w:rPr>
          <w:rFonts w:asciiTheme="minorHAnsi" w:hAnsiTheme="minorHAnsi" w:cs="Arial"/>
          <w:spacing w:val="-3"/>
          <w:sz w:val="22"/>
          <w:szCs w:val="22"/>
          <w:lang w:val="fr-FR" w:eastAsia="fr-FR"/>
        </w:rPr>
        <w:t>Les factures et notes de frais sont émises en fin de mois et payées à 60 jours date de facturation.</w:t>
      </w:r>
    </w:p>
    <w:p w14:paraId="0C17EFF6" w14:textId="77777777" w:rsidR="003435F1" w:rsidRPr="00C76FF3" w:rsidRDefault="003435F1" w:rsidP="003435F1">
      <w:pPr>
        <w:widowControl/>
        <w:jc w:val="both"/>
        <w:rPr>
          <w:rFonts w:asciiTheme="minorHAnsi" w:hAnsiTheme="minorHAnsi" w:cs="Arial"/>
          <w:color w:val="000000"/>
          <w:spacing w:val="-3"/>
          <w:sz w:val="22"/>
          <w:szCs w:val="22"/>
          <w:lang w:val="fr-FR" w:eastAsia="fr-FR"/>
        </w:rPr>
      </w:pPr>
    </w:p>
    <w:p w14:paraId="0D5D77ED" w14:textId="77777777" w:rsidR="003435F1" w:rsidRPr="00CD0E00" w:rsidRDefault="003435F1" w:rsidP="003435F1">
      <w:pPr>
        <w:tabs>
          <w:tab w:val="left" w:pos="5103"/>
        </w:tabs>
        <w:jc w:val="both"/>
        <w:rPr>
          <w:rFonts w:asciiTheme="minorHAnsi" w:hAnsiTheme="minorHAnsi"/>
          <w:b/>
          <w:bCs/>
          <w:sz w:val="22"/>
          <w:szCs w:val="22"/>
          <w:lang w:val="fr-FR" w:eastAsia="fr-FR"/>
        </w:rPr>
      </w:pPr>
      <w:r w:rsidRPr="00CD0E00">
        <w:rPr>
          <w:rFonts w:asciiTheme="minorHAnsi" w:hAnsiTheme="minorHAnsi" w:cs="Arial"/>
          <w:color w:val="000000"/>
          <w:spacing w:val="-3"/>
          <w:sz w:val="22"/>
          <w:szCs w:val="22"/>
          <w:lang w:val="fr-FR" w:eastAsia="fr-FR"/>
        </w:rPr>
        <w:t>Les factures du Prestataire seront adressées à :</w:t>
      </w:r>
      <w:r w:rsidRPr="00CD0E00">
        <w:rPr>
          <w:rFonts w:asciiTheme="minorHAnsi" w:hAnsiTheme="minorHAnsi" w:cs="Arial"/>
          <w:color w:val="000000"/>
          <w:spacing w:val="-3"/>
          <w:sz w:val="22"/>
          <w:szCs w:val="22"/>
          <w:lang w:val="fr-FR" w:eastAsia="fr-FR"/>
        </w:rPr>
        <w:tab/>
      </w:r>
      <w:r w:rsidRPr="005A5A8E">
        <w:rPr>
          <w:rFonts w:asciiTheme="minorHAnsi" w:hAnsiTheme="minorHAnsi"/>
          <w:b/>
          <w:sz w:val="22"/>
          <w:szCs w:val="22"/>
          <w:lang w:val="fr-FR" w:eastAsia="fr-FR"/>
        </w:rPr>
        <w:t>Marionnaud Lafayette</w:t>
      </w:r>
    </w:p>
    <w:p w14:paraId="55CE847B" w14:textId="77777777" w:rsidR="003435F1" w:rsidRPr="00CD0E00" w:rsidRDefault="003435F1" w:rsidP="003435F1">
      <w:pPr>
        <w:ind w:left="5103"/>
        <w:jc w:val="both"/>
        <w:rPr>
          <w:rFonts w:asciiTheme="minorHAnsi" w:hAnsiTheme="minorHAnsi"/>
          <w:sz w:val="22"/>
          <w:szCs w:val="22"/>
          <w:lang w:val="fr-FR" w:eastAsia="fr-FR"/>
        </w:rPr>
      </w:pPr>
      <w:r>
        <w:rPr>
          <w:rFonts w:asciiTheme="minorHAnsi" w:hAnsiTheme="minorHAnsi"/>
          <w:sz w:val="22"/>
          <w:szCs w:val="22"/>
          <w:lang w:val="fr-FR" w:eastAsia="fr-FR"/>
        </w:rPr>
        <w:t>Service Comptabilité</w:t>
      </w:r>
    </w:p>
    <w:p w14:paraId="6EBD442A" w14:textId="77777777" w:rsidR="003435F1" w:rsidRDefault="003435F1" w:rsidP="003435F1">
      <w:pPr>
        <w:ind w:left="5103"/>
        <w:jc w:val="both"/>
        <w:rPr>
          <w:rFonts w:asciiTheme="minorHAnsi" w:hAnsiTheme="minorHAnsi"/>
          <w:sz w:val="22"/>
          <w:szCs w:val="22"/>
          <w:lang w:val="fr-FR" w:eastAsia="fr-FR"/>
        </w:rPr>
      </w:pPr>
      <w:r>
        <w:rPr>
          <w:rFonts w:asciiTheme="minorHAnsi" w:hAnsiTheme="minorHAnsi"/>
          <w:sz w:val="22"/>
          <w:szCs w:val="22"/>
          <w:lang w:val="fr-FR" w:eastAsia="fr-FR"/>
        </w:rPr>
        <w:t>115 rue Réaumur</w:t>
      </w:r>
    </w:p>
    <w:p w14:paraId="6DECE528" w14:textId="77777777" w:rsidR="003435F1" w:rsidRPr="005C7D96" w:rsidRDefault="003435F1" w:rsidP="003435F1">
      <w:pPr>
        <w:ind w:left="5103"/>
        <w:jc w:val="both"/>
        <w:rPr>
          <w:rFonts w:asciiTheme="minorHAnsi" w:hAnsiTheme="minorHAnsi"/>
          <w:sz w:val="22"/>
          <w:szCs w:val="22"/>
          <w:lang w:val="fr-FR" w:eastAsia="fr-FR"/>
        </w:rPr>
      </w:pPr>
      <w:r>
        <w:rPr>
          <w:rFonts w:asciiTheme="minorHAnsi" w:hAnsiTheme="minorHAnsi"/>
          <w:sz w:val="22"/>
          <w:szCs w:val="22"/>
          <w:lang w:val="fr-FR" w:eastAsia="fr-FR"/>
        </w:rPr>
        <w:t>75002 PARIS</w:t>
      </w:r>
    </w:p>
    <w:p w14:paraId="342030EF" w14:textId="77777777" w:rsidR="003435F1" w:rsidRDefault="003435F1"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52020EF9" w14:textId="77777777" w:rsidR="001468E0" w:rsidRDefault="001468E0"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3405519B" w14:textId="5DFFC7FF" w:rsidR="001468E0" w:rsidRDefault="001468E0" w:rsidP="001468E0">
      <w:pPr>
        <w:pBdr>
          <w:top w:val="single" w:sz="4" w:space="1" w:color="auto"/>
          <w:left w:val="single" w:sz="4" w:space="4" w:color="auto"/>
          <w:bottom w:val="single" w:sz="4" w:space="1" w:color="auto"/>
          <w:right w:val="single" w:sz="4" w:space="4" w:color="auto"/>
        </w:pBdr>
        <w:tabs>
          <w:tab w:val="left" w:pos="-1440"/>
          <w:tab w:val="left" w:pos="-720"/>
          <w:tab w:val="left" w:pos="0"/>
          <w:tab w:val="left" w:pos="1418"/>
        </w:tabs>
        <w:suppressAutoHyphens/>
        <w:jc w:val="both"/>
        <w:rPr>
          <w:rFonts w:asciiTheme="minorHAnsi" w:hAnsiTheme="minorHAnsi" w:cs="Arial"/>
          <w:spacing w:val="-3"/>
          <w:sz w:val="22"/>
          <w:szCs w:val="22"/>
          <w:lang w:val="fr-FR"/>
        </w:rPr>
      </w:pPr>
      <w:r w:rsidRPr="00312283">
        <w:rPr>
          <w:rFonts w:asciiTheme="minorHAnsi" w:hAnsiTheme="minorHAnsi" w:cs="Arial"/>
          <w:b/>
          <w:snapToGrid w:val="0"/>
          <w:sz w:val="22"/>
          <w:szCs w:val="22"/>
          <w:lang w:val="fr-FR"/>
        </w:rPr>
        <w:t>A</w:t>
      </w:r>
      <w:r>
        <w:rPr>
          <w:rFonts w:asciiTheme="minorHAnsi" w:hAnsiTheme="minorHAnsi" w:cs="Arial"/>
          <w:b/>
          <w:snapToGrid w:val="0"/>
          <w:sz w:val="22"/>
          <w:szCs w:val="22"/>
          <w:lang w:val="fr-FR"/>
        </w:rPr>
        <w:t>RTICLE 2</w:t>
      </w:r>
      <w:r>
        <w:rPr>
          <w:rFonts w:asciiTheme="minorHAnsi" w:hAnsiTheme="minorHAnsi" w:cs="Arial"/>
          <w:b/>
          <w:snapToGrid w:val="0"/>
          <w:sz w:val="22"/>
          <w:szCs w:val="22"/>
          <w:lang w:val="fr-FR"/>
        </w:rPr>
        <w:tab/>
      </w:r>
      <w:r w:rsidR="005D4A17">
        <w:rPr>
          <w:rFonts w:asciiTheme="minorHAnsi" w:hAnsiTheme="minorHAnsi" w:cs="Arial"/>
          <w:b/>
          <w:snapToGrid w:val="0"/>
          <w:sz w:val="22"/>
          <w:szCs w:val="22"/>
          <w:lang w:val="fr-FR"/>
        </w:rPr>
        <w:t>REMUNERATION</w:t>
      </w:r>
    </w:p>
    <w:p w14:paraId="4B187768" w14:textId="77777777" w:rsidR="001468E0" w:rsidRDefault="001468E0"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5F47198A" w14:textId="3868265B" w:rsidR="00335ADD" w:rsidRDefault="00356891" w:rsidP="00B01D37">
      <w:pPr>
        <w:tabs>
          <w:tab w:val="left" w:pos="-1440"/>
          <w:tab w:val="left" w:pos="-720"/>
          <w:tab w:val="left" w:pos="0"/>
          <w:tab w:val="left" w:pos="5103"/>
        </w:tabs>
        <w:suppressAutoHyphens/>
        <w:jc w:val="both"/>
        <w:rPr>
          <w:rFonts w:asciiTheme="minorHAnsi" w:hAnsiTheme="minorHAnsi" w:cs="Arial"/>
          <w:bCs/>
          <w:spacing w:val="-3"/>
          <w:sz w:val="22"/>
          <w:szCs w:val="22"/>
          <w:lang w:val="fr-FR"/>
        </w:rPr>
      </w:pPr>
      <w:r w:rsidRPr="00356891">
        <w:rPr>
          <w:rFonts w:asciiTheme="minorHAnsi" w:hAnsiTheme="minorHAnsi" w:cs="Arial"/>
          <w:bCs/>
          <w:spacing w:val="-3"/>
          <w:sz w:val="22"/>
          <w:szCs w:val="22"/>
          <w:lang w:val="fr-FR"/>
        </w:rPr>
        <w:t>L</w:t>
      </w:r>
      <w:r w:rsidR="005D4A17">
        <w:rPr>
          <w:rFonts w:asciiTheme="minorHAnsi" w:hAnsiTheme="minorHAnsi" w:cs="Arial"/>
          <w:bCs/>
          <w:spacing w:val="-3"/>
          <w:sz w:val="22"/>
          <w:szCs w:val="22"/>
          <w:lang w:val="fr-FR"/>
        </w:rPr>
        <w:t xml:space="preserve">a rémunération </w:t>
      </w:r>
      <w:r w:rsidR="005D4A17">
        <w:rPr>
          <w:rFonts w:asciiTheme="minorHAnsi" w:hAnsiTheme="minorHAnsi" w:cs="Arial"/>
          <w:spacing w:val="-3"/>
          <w:sz w:val="22"/>
          <w:szCs w:val="22"/>
          <w:lang w:val="fr-FR"/>
        </w:rPr>
        <w:t>forfaitaire et non révisable</w:t>
      </w:r>
      <w:r w:rsidR="005D4A17" w:rsidRPr="00356891">
        <w:rPr>
          <w:rFonts w:asciiTheme="minorHAnsi" w:hAnsiTheme="minorHAnsi" w:cs="Arial"/>
          <w:bCs/>
          <w:spacing w:val="-3"/>
          <w:sz w:val="22"/>
          <w:szCs w:val="22"/>
          <w:lang w:val="fr-FR"/>
        </w:rPr>
        <w:t xml:space="preserve"> </w:t>
      </w:r>
      <w:r w:rsidRPr="00356891">
        <w:rPr>
          <w:rFonts w:asciiTheme="minorHAnsi" w:hAnsiTheme="minorHAnsi" w:cs="Arial"/>
          <w:bCs/>
          <w:spacing w:val="-3"/>
          <w:sz w:val="22"/>
          <w:szCs w:val="22"/>
          <w:lang w:val="fr-FR"/>
        </w:rPr>
        <w:t>sera défini</w:t>
      </w:r>
      <w:r w:rsidR="005D4A17">
        <w:rPr>
          <w:rFonts w:asciiTheme="minorHAnsi" w:hAnsiTheme="minorHAnsi" w:cs="Arial"/>
          <w:bCs/>
          <w:spacing w:val="-3"/>
          <w:sz w:val="22"/>
          <w:szCs w:val="22"/>
          <w:lang w:val="fr-FR"/>
        </w:rPr>
        <w:t>e</w:t>
      </w:r>
      <w:r w:rsidRPr="00356891">
        <w:rPr>
          <w:rFonts w:asciiTheme="minorHAnsi" w:hAnsiTheme="minorHAnsi" w:cs="Arial"/>
          <w:bCs/>
          <w:spacing w:val="-3"/>
          <w:sz w:val="22"/>
          <w:szCs w:val="22"/>
          <w:lang w:val="fr-FR"/>
        </w:rPr>
        <w:t xml:space="preserve"> dans le</w:t>
      </w:r>
      <w:r w:rsidR="00335ADD">
        <w:rPr>
          <w:rFonts w:asciiTheme="minorHAnsi" w:hAnsiTheme="minorHAnsi" w:cs="Arial"/>
          <w:bCs/>
          <w:spacing w:val="-3"/>
          <w:sz w:val="22"/>
          <w:szCs w:val="22"/>
          <w:lang w:val="fr-FR"/>
        </w:rPr>
        <w:t>(</w:t>
      </w:r>
      <w:r w:rsidRPr="00356891">
        <w:rPr>
          <w:rFonts w:asciiTheme="minorHAnsi" w:hAnsiTheme="minorHAnsi" w:cs="Arial"/>
          <w:bCs/>
          <w:spacing w:val="-3"/>
          <w:sz w:val="22"/>
          <w:szCs w:val="22"/>
          <w:lang w:val="fr-FR"/>
        </w:rPr>
        <w:t>s</w:t>
      </w:r>
      <w:r w:rsidR="00335ADD">
        <w:rPr>
          <w:rFonts w:asciiTheme="minorHAnsi" w:hAnsiTheme="minorHAnsi" w:cs="Arial"/>
          <w:bCs/>
          <w:spacing w:val="-3"/>
          <w:sz w:val="22"/>
          <w:szCs w:val="22"/>
          <w:lang w:val="fr-FR"/>
        </w:rPr>
        <w:t>)</w:t>
      </w:r>
      <w:r w:rsidRPr="00356891">
        <w:rPr>
          <w:rFonts w:asciiTheme="minorHAnsi" w:hAnsiTheme="minorHAnsi" w:cs="Arial"/>
          <w:bCs/>
          <w:spacing w:val="-3"/>
          <w:sz w:val="22"/>
          <w:szCs w:val="22"/>
          <w:lang w:val="fr-FR"/>
        </w:rPr>
        <w:t xml:space="preserve"> Devis rattaché</w:t>
      </w:r>
      <w:r w:rsidR="00335ADD">
        <w:rPr>
          <w:rFonts w:asciiTheme="minorHAnsi" w:hAnsiTheme="minorHAnsi" w:cs="Arial"/>
          <w:bCs/>
          <w:spacing w:val="-3"/>
          <w:sz w:val="22"/>
          <w:szCs w:val="22"/>
          <w:lang w:val="fr-FR"/>
        </w:rPr>
        <w:t>(</w:t>
      </w:r>
      <w:r w:rsidRPr="00356891">
        <w:rPr>
          <w:rFonts w:asciiTheme="minorHAnsi" w:hAnsiTheme="minorHAnsi" w:cs="Arial"/>
          <w:bCs/>
          <w:spacing w:val="-3"/>
          <w:sz w:val="22"/>
          <w:szCs w:val="22"/>
          <w:lang w:val="fr-FR"/>
        </w:rPr>
        <w:t>s</w:t>
      </w:r>
      <w:r w:rsidR="00335ADD">
        <w:rPr>
          <w:rFonts w:asciiTheme="minorHAnsi" w:hAnsiTheme="minorHAnsi" w:cs="Arial"/>
          <w:bCs/>
          <w:spacing w:val="-3"/>
          <w:sz w:val="22"/>
          <w:szCs w:val="22"/>
          <w:lang w:val="fr-FR"/>
        </w:rPr>
        <w:t>)</w:t>
      </w:r>
      <w:r w:rsidRPr="00356891">
        <w:rPr>
          <w:rFonts w:asciiTheme="minorHAnsi" w:hAnsiTheme="minorHAnsi" w:cs="Arial"/>
          <w:bCs/>
          <w:spacing w:val="-3"/>
          <w:sz w:val="22"/>
          <w:szCs w:val="22"/>
          <w:lang w:val="fr-FR"/>
        </w:rPr>
        <w:t xml:space="preserve"> au présent Contrat.</w:t>
      </w:r>
    </w:p>
    <w:p w14:paraId="7D033BEC" w14:textId="68A89B22" w:rsidR="00335ADD" w:rsidRPr="005D4A17" w:rsidRDefault="00335ADD"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sectPr w:rsidR="00335ADD" w:rsidRPr="005D4A17" w:rsidSect="00D40BEF">
          <w:pgSz w:w="11906" w:h="16838"/>
          <w:pgMar w:top="993" w:right="1417" w:bottom="1276" w:left="1417" w:header="708" w:footer="708" w:gutter="0"/>
          <w:cols w:space="708"/>
          <w:docGrid w:linePitch="360"/>
        </w:sectPr>
      </w:pPr>
      <w:r>
        <w:rPr>
          <w:rFonts w:asciiTheme="minorHAnsi" w:hAnsiTheme="minorHAnsi" w:cs="Arial"/>
          <w:spacing w:val="-3"/>
          <w:sz w:val="22"/>
          <w:szCs w:val="22"/>
          <w:lang w:val="fr-FR"/>
        </w:rPr>
        <w:t>Il est convenu entre les Parties que l</w:t>
      </w:r>
      <w:r w:rsidR="005D4A17">
        <w:rPr>
          <w:rFonts w:asciiTheme="minorHAnsi" w:hAnsiTheme="minorHAnsi" w:cs="Arial"/>
          <w:spacing w:val="-3"/>
          <w:sz w:val="22"/>
          <w:szCs w:val="22"/>
          <w:lang w:val="fr-FR"/>
        </w:rPr>
        <w:t xml:space="preserve">a rémunération </w:t>
      </w:r>
      <w:r>
        <w:rPr>
          <w:rFonts w:asciiTheme="minorHAnsi" w:hAnsiTheme="minorHAnsi" w:cs="Arial"/>
          <w:spacing w:val="-3"/>
          <w:sz w:val="22"/>
          <w:szCs w:val="22"/>
          <w:lang w:val="fr-FR"/>
        </w:rPr>
        <w:t>comprend la fourniture de l’intégralité des Livrables ainsi que tous les éventuels frais de déplacement, de parking, d’hébergement et de repas.</w:t>
      </w:r>
      <w:r w:rsidR="005D4A17">
        <w:rPr>
          <w:rFonts w:asciiTheme="minorHAnsi" w:hAnsiTheme="minorHAnsi" w:cs="Arial"/>
          <w:spacing w:val="-3"/>
          <w:sz w:val="22"/>
          <w:szCs w:val="22"/>
          <w:lang w:val="fr-FR"/>
        </w:rPr>
        <w:t xml:space="preserve"> La rémunération sera perçue par le Prestataire en contrepartie de la bonne exécution des Prestations.</w:t>
      </w:r>
    </w:p>
    <w:p w14:paraId="730E692B" w14:textId="2026FFD6" w:rsidR="00D34AB7" w:rsidRDefault="00BA0BFD" w:rsidP="00D34AB7">
      <w:pPr>
        <w:tabs>
          <w:tab w:val="left" w:pos="1695"/>
        </w:tabs>
        <w:rPr>
          <w:rFonts w:asciiTheme="minorHAnsi" w:hAnsiTheme="minorHAnsi" w:cs="Arial"/>
          <w:b/>
          <w:caps/>
          <w:spacing w:val="-3"/>
          <w:sz w:val="22"/>
          <w:szCs w:val="22"/>
          <w:lang w:val="fr-FR"/>
        </w:rPr>
      </w:pPr>
      <w:r w:rsidRPr="00C129AF">
        <w:rPr>
          <w:rFonts w:asciiTheme="minorHAnsi" w:hAnsiTheme="minorHAnsi" w:cs="Arial"/>
          <w:b/>
          <w:caps/>
          <w:spacing w:val="-3"/>
          <w:sz w:val="22"/>
          <w:szCs w:val="22"/>
          <w:lang w:val="fr-FR"/>
        </w:rPr>
        <w:lastRenderedPageBreak/>
        <w:t xml:space="preserve">Annexe </w:t>
      </w:r>
      <w:r>
        <w:rPr>
          <w:rFonts w:asciiTheme="minorHAnsi" w:hAnsiTheme="minorHAnsi" w:cs="Arial"/>
          <w:b/>
          <w:caps/>
          <w:spacing w:val="-3"/>
          <w:sz w:val="22"/>
          <w:szCs w:val="22"/>
          <w:lang w:val="fr-FR"/>
        </w:rPr>
        <w:t>2</w:t>
      </w:r>
      <w:r w:rsidRPr="00C129AF">
        <w:rPr>
          <w:rFonts w:asciiTheme="minorHAnsi" w:hAnsiTheme="minorHAnsi" w:cs="Arial"/>
          <w:b/>
          <w:caps/>
          <w:spacing w:val="-3"/>
          <w:sz w:val="22"/>
          <w:szCs w:val="22"/>
          <w:lang w:val="fr-FR"/>
        </w:rPr>
        <w:t xml:space="preserve"> </w:t>
      </w:r>
      <w:proofErr w:type="gramStart"/>
      <w:r w:rsidRPr="00C129AF">
        <w:rPr>
          <w:rFonts w:asciiTheme="minorHAnsi" w:hAnsiTheme="minorHAnsi" w:cs="Arial"/>
          <w:b/>
          <w:caps/>
          <w:spacing w:val="-3"/>
          <w:sz w:val="22"/>
          <w:szCs w:val="22"/>
          <w:lang w:val="fr-FR"/>
        </w:rPr>
        <w:t xml:space="preserve">– </w:t>
      </w:r>
      <w:r>
        <w:rPr>
          <w:rFonts w:asciiTheme="minorHAnsi" w:hAnsiTheme="minorHAnsi" w:cs="Arial"/>
          <w:b/>
          <w:caps/>
          <w:spacing w:val="-3"/>
          <w:sz w:val="22"/>
          <w:szCs w:val="22"/>
          <w:lang w:val="fr-FR"/>
        </w:rPr>
        <w:t xml:space="preserve"> MODELE</w:t>
      </w:r>
      <w:proofErr w:type="gramEnd"/>
      <w:r>
        <w:rPr>
          <w:rFonts w:asciiTheme="minorHAnsi" w:hAnsiTheme="minorHAnsi" w:cs="Arial"/>
          <w:b/>
          <w:caps/>
          <w:spacing w:val="-3"/>
          <w:sz w:val="22"/>
          <w:szCs w:val="22"/>
          <w:lang w:val="fr-FR"/>
        </w:rPr>
        <w:t xml:space="preserve"> DE </w:t>
      </w:r>
      <w:r w:rsidR="00356891">
        <w:rPr>
          <w:rFonts w:asciiTheme="minorHAnsi" w:hAnsiTheme="minorHAnsi" w:cs="Arial"/>
          <w:b/>
          <w:caps/>
          <w:spacing w:val="-3"/>
          <w:sz w:val="22"/>
          <w:szCs w:val="22"/>
          <w:lang w:val="fr-FR"/>
        </w:rPr>
        <w:t>Devis</w:t>
      </w:r>
      <w:r>
        <w:rPr>
          <w:rFonts w:asciiTheme="minorHAnsi" w:hAnsiTheme="minorHAnsi" w:cs="Arial"/>
          <w:b/>
          <w:caps/>
          <w:spacing w:val="-3"/>
          <w:sz w:val="22"/>
          <w:szCs w:val="22"/>
          <w:lang w:val="fr-FR"/>
        </w:rPr>
        <w:t> :</w:t>
      </w:r>
    </w:p>
    <w:p w14:paraId="44BC64FA" w14:textId="77777777" w:rsidR="00BA0BFD" w:rsidRPr="009A6518" w:rsidRDefault="00BA0BFD" w:rsidP="00D34AB7">
      <w:pPr>
        <w:tabs>
          <w:tab w:val="left" w:pos="1695"/>
        </w:tabs>
        <w:rPr>
          <w:rFonts w:asciiTheme="minorHAnsi" w:hAnsiTheme="minorHAnsi" w:cs="Arial"/>
          <w:sz w:val="22"/>
          <w:szCs w:val="22"/>
          <w:lang w:val="fr-FR"/>
        </w:rPr>
      </w:pPr>
    </w:p>
    <w:p w14:paraId="3EFA634F" w14:textId="77777777" w:rsidR="00BF689E" w:rsidRPr="00CE3521" w:rsidRDefault="00BF689E" w:rsidP="00BF689E">
      <w:pPr>
        <w:tabs>
          <w:tab w:val="left" w:pos="-1440"/>
          <w:tab w:val="left" w:pos="-720"/>
          <w:tab w:val="left" w:pos="0"/>
          <w:tab w:val="left" w:pos="5103"/>
        </w:tabs>
        <w:suppressAutoHyphens/>
        <w:jc w:val="both"/>
        <w:rPr>
          <w:rFonts w:asciiTheme="minorHAnsi" w:hAnsiTheme="minorHAnsi" w:cs="Arial"/>
          <w:spacing w:val="-3"/>
          <w:sz w:val="22"/>
          <w:szCs w:val="22"/>
          <w:highlight w:val="yellow"/>
          <w:lang w:val="fr-FR"/>
        </w:rPr>
      </w:pPr>
      <w:bookmarkStart w:id="70" w:name="_Hlk8136074"/>
    </w:p>
    <w:bookmarkEnd w:id="70"/>
    <w:p w14:paraId="26C099AE" w14:textId="77777777" w:rsidR="00BF689E" w:rsidRPr="00CE3521" w:rsidRDefault="00BF689E" w:rsidP="00BF689E">
      <w:pPr>
        <w:tabs>
          <w:tab w:val="left" w:pos="-1440"/>
          <w:tab w:val="left" w:pos="-720"/>
          <w:tab w:val="left" w:pos="0"/>
          <w:tab w:val="left" w:pos="5103"/>
        </w:tabs>
        <w:suppressAutoHyphens/>
        <w:jc w:val="both"/>
        <w:rPr>
          <w:rFonts w:asciiTheme="minorHAnsi" w:hAnsiTheme="minorHAnsi" w:cs="Arial"/>
          <w:spacing w:val="-3"/>
          <w:sz w:val="22"/>
          <w:szCs w:val="22"/>
          <w:highlight w:val="yellow"/>
          <w:lang w:val="fr-FR"/>
        </w:rPr>
      </w:pPr>
    </w:p>
    <w:p w14:paraId="03824B3F" w14:textId="45D462BB" w:rsidR="00BF689E" w:rsidRDefault="00BF689E" w:rsidP="00BF689E">
      <w:pPr>
        <w:tabs>
          <w:tab w:val="left" w:pos="-1440"/>
          <w:tab w:val="left" w:pos="-720"/>
          <w:tab w:val="left" w:pos="0"/>
          <w:tab w:val="left" w:pos="5103"/>
        </w:tabs>
        <w:suppressAutoHyphens/>
        <w:jc w:val="both"/>
        <w:rPr>
          <w:rFonts w:asciiTheme="minorHAnsi" w:hAnsiTheme="minorHAnsi" w:cs="Arial"/>
          <w:spacing w:val="-3"/>
          <w:sz w:val="22"/>
          <w:szCs w:val="22"/>
          <w:lang w:val="fr-FR"/>
        </w:rPr>
      </w:pPr>
      <w:r w:rsidRPr="00CE3521">
        <w:rPr>
          <w:rFonts w:asciiTheme="minorHAnsi" w:hAnsiTheme="minorHAnsi" w:cs="Arial"/>
          <w:spacing w:val="-3"/>
          <w:sz w:val="22"/>
          <w:szCs w:val="22"/>
          <w:highlight w:val="yellow"/>
          <w:lang w:val="fr-FR"/>
        </w:rPr>
        <w:t> </w:t>
      </w:r>
    </w:p>
    <w:p w14:paraId="04F2DDA8" w14:textId="6A9A5A50" w:rsidR="00D23BBD" w:rsidRPr="00C73BEB" w:rsidRDefault="00D23BBD" w:rsidP="006B74DA">
      <w:pPr>
        <w:pStyle w:val="Paragraphedeliste"/>
        <w:numPr>
          <w:ilvl w:val="0"/>
          <w:numId w:val="14"/>
        </w:numPr>
        <w:tabs>
          <w:tab w:val="left" w:pos="-1440"/>
          <w:tab w:val="left" w:pos="-720"/>
          <w:tab w:val="left" w:pos="0"/>
          <w:tab w:val="left" w:pos="1440"/>
          <w:tab w:val="left" w:pos="2160"/>
          <w:tab w:val="left" w:pos="2448"/>
          <w:tab w:val="left" w:pos="2880"/>
        </w:tabs>
        <w:suppressAutoHyphens/>
        <w:jc w:val="both"/>
        <w:rPr>
          <w:rFonts w:asciiTheme="minorHAnsi" w:hAnsiTheme="minorHAnsi" w:cs="Arial"/>
          <w:snapToGrid w:val="0"/>
          <w:sz w:val="22"/>
          <w:szCs w:val="22"/>
          <w:lang w:val="fr-FR"/>
        </w:rPr>
        <w:sectPr w:rsidR="00D23BBD" w:rsidRPr="00C73BEB" w:rsidSect="00D40BEF">
          <w:footerReference w:type="default" r:id="rId11"/>
          <w:pgSz w:w="11906" w:h="16838"/>
          <w:pgMar w:top="993" w:right="1417" w:bottom="1276" w:left="1417" w:header="708" w:footer="708" w:gutter="0"/>
          <w:cols w:space="708"/>
          <w:docGrid w:linePitch="360"/>
        </w:sectPr>
      </w:pPr>
    </w:p>
    <w:p w14:paraId="742E3292" w14:textId="180727DB" w:rsidR="00BB7FC4" w:rsidRPr="00C129AF" w:rsidRDefault="00BB7FC4" w:rsidP="00BB7FC4">
      <w:pPr>
        <w:pBdr>
          <w:top w:val="single" w:sz="4" w:space="1" w:color="auto"/>
          <w:left w:val="single" w:sz="4" w:space="4" w:color="auto"/>
          <w:bottom w:val="single" w:sz="4" w:space="1" w:color="auto"/>
          <w:right w:val="single" w:sz="4" w:space="4" w:color="auto"/>
        </w:pBdr>
        <w:tabs>
          <w:tab w:val="left" w:pos="-1440"/>
          <w:tab w:val="left" w:pos="-720"/>
          <w:tab w:val="left" w:pos="0"/>
          <w:tab w:val="left" w:pos="5103"/>
        </w:tabs>
        <w:suppressAutoHyphens/>
        <w:jc w:val="center"/>
        <w:rPr>
          <w:rFonts w:asciiTheme="minorHAnsi" w:hAnsiTheme="minorHAnsi" w:cs="Arial"/>
          <w:b/>
          <w:caps/>
          <w:spacing w:val="-3"/>
          <w:sz w:val="22"/>
          <w:szCs w:val="22"/>
          <w:lang w:val="fr-FR"/>
        </w:rPr>
      </w:pPr>
      <w:bookmarkStart w:id="71" w:name="_Hlk134025208"/>
      <w:r>
        <w:rPr>
          <w:rFonts w:asciiTheme="minorHAnsi" w:hAnsiTheme="minorHAnsi" w:cs="Arial"/>
          <w:b/>
          <w:caps/>
          <w:spacing w:val="-3"/>
          <w:sz w:val="22"/>
          <w:szCs w:val="22"/>
          <w:lang w:val="fr-FR"/>
        </w:rPr>
        <w:lastRenderedPageBreak/>
        <w:t xml:space="preserve">Annexe </w:t>
      </w:r>
      <w:r w:rsidR="00960B15">
        <w:rPr>
          <w:rFonts w:asciiTheme="minorHAnsi" w:hAnsiTheme="minorHAnsi" w:cs="Arial"/>
          <w:b/>
          <w:caps/>
          <w:spacing w:val="-3"/>
          <w:sz w:val="22"/>
          <w:szCs w:val="22"/>
          <w:lang w:val="fr-FR"/>
        </w:rPr>
        <w:t>3</w:t>
      </w:r>
      <w:r w:rsidRPr="00C129AF">
        <w:rPr>
          <w:rFonts w:asciiTheme="minorHAnsi" w:hAnsiTheme="minorHAnsi" w:cs="Arial"/>
          <w:b/>
          <w:caps/>
          <w:spacing w:val="-3"/>
          <w:sz w:val="22"/>
          <w:szCs w:val="22"/>
          <w:lang w:val="fr-FR"/>
        </w:rPr>
        <w:t xml:space="preserve"> – </w:t>
      </w:r>
      <w:r>
        <w:rPr>
          <w:rFonts w:asciiTheme="minorHAnsi" w:hAnsiTheme="minorHAnsi" w:cs="Arial"/>
          <w:b/>
          <w:caps/>
          <w:spacing w:val="-3"/>
          <w:sz w:val="22"/>
          <w:szCs w:val="22"/>
          <w:lang w:val="fr-FR"/>
        </w:rPr>
        <w:t>SECURITE INFORMATIQUE</w:t>
      </w:r>
    </w:p>
    <w:p w14:paraId="2B570240" w14:textId="0F3D190F" w:rsidR="00BB7FC4" w:rsidRDefault="00BB7FC4"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35F71A5C" w14:textId="63BB0F52" w:rsidR="0040003F" w:rsidRDefault="0040003F"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27917C1A" w14:textId="4E971285" w:rsidR="005540AA" w:rsidRPr="00312283" w:rsidRDefault="005540AA" w:rsidP="005540AA">
      <w:pPr>
        <w:pStyle w:val="Paragraphedeliste"/>
        <w:pBdr>
          <w:top w:val="single" w:sz="4" w:space="1" w:color="auto"/>
          <w:left w:val="single" w:sz="4" w:space="4" w:color="auto"/>
          <w:bottom w:val="single" w:sz="4" w:space="1" w:color="auto"/>
          <w:right w:val="single" w:sz="4" w:space="4" w:color="auto"/>
        </w:pBdr>
        <w:tabs>
          <w:tab w:val="left" w:pos="-1440"/>
          <w:tab w:val="left" w:pos="-720"/>
          <w:tab w:val="left" w:pos="0"/>
          <w:tab w:val="left" w:pos="1440"/>
          <w:tab w:val="left" w:pos="2160"/>
          <w:tab w:val="left" w:pos="2448"/>
          <w:tab w:val="left" w:pos="2880"/>
        </w:tabs>
        <w:suppressAutoHyphens/>
        <w:ind w:left="0"/>
        <w:jc w:val="both"/>
        <w:rPr>
          <w:rFonts w:asciiTheme="minorHAnsi" w:hAnsiTheme="minorHAnsi" w:cs="Arial"/>
          <w:b/>
          <w:snapToGrid w:val="0"/>
          <w:sz w:val="22"/>
          <w:szCs w:val="22"/>
          <w:lang w:val="fr-FR"/>
        </w:rPr>
      </w:pPr>
      <w:r w:rsidRPr="00312283">
        <w:rPr>
          <w:rFonts w:asciiTheme="minorHAnsi" w:hAnsiTheme="minorHAnsi" w:cs="Arial"/>
          <w:b/>
          <w:snapToGrid w:val="0"/>
          <w:sz w:val="22"/>
          <w:szCs w:val="22"/>
          <w:lang w:val="fr-FR"/>
        </w:rPr>
        <w:t>A</w:t>
      </w:r>
      <w:r>
        <w:rPr>
          <w:rFonts w:asciiTheme="minorHAnsi" w:hAnsiTheme="minorHAnsi" w:cs="Arial"/>
          <w:b/>
          <w:snapToGrid w:val="0"/>
          <w:sz w:val="22"/>
          <w:szCs w:val="22"/>
          <w:lang w:val="fr-FR"/>
        </w:rPr>
        <w:t>RTICLE 1</w:t>
      </w:r>
      <w:r w:rsidRPr="00312283">
        <w:rPr>
          <w:rFonts w:asciiTheme="minorHAnsi" w:hAnsiTheme="minorHAnsi" w:cs="Arial"/>
          <w:b/>
          <w:snapToGrid w:val="0"/>
          <w:sz w:val="22"/>
          <w:szCs w:val="22"/>
          <w:lang w:val="fr-FR"/>
        </w:rPr>
        <w:tab/>
      </w:r>
      <w:r w:rsidR="00514854">
        <w:rPr>
          <w:rFonts w:asciiTheme="minorHAnsi" w:hAnsiTheme="minorHAnsi" w:cs="Arial"/>
          <w:b/>
          <w:snapToGrid w:val="0"/>
          <w:sz w:val="22"/>
          <w:szCs w:val="22"/>
          <w:lang w:val="fr-FR"/>
        </w:rPr>
        <w:t>MATERIEL MARIONNAUD</w:t>
      </w:r>
      <w:r w:rsidR="002E32DD">
        <w:rPr>
          <w:rFonts w:asciiTheme="minorHAnsi" w:hAnsiTheme="minorHAnsi" w:cs="Arial"/>
          <w:b/>
          <w:snapToGrid w:val="0"/>
          <w:sz w:val="22"/>
          <w:szCs w:val="22"/>
          <w:lang w:val="fr-FR"/>
        </w:rPr>
        <w:t xml:space="preserve"> ET CHARTE INFORMATIQUE </w:t>
      </w:r>
    </w:p>
    <w:p w14:paraId="77A4CD1E" w14:textId="085DFF26" w:rsidR="00074FFC" w:rsidRDefault="00074FFC" w:rsidP="00074FFC">
      <w:pPr>
        <w:pStyle w:val="Paragraphedeliste"/>
        <w:ind w:left="0"/>
        <w:jc w:val="both"/>
        <w:rPr>
          <w:rFonts w:asciiTheme="minorHAnsi" w:hAnsiTheme="minorHAnsi"/>
          <w:sz w:val="22"/>
          <w:szCs w:val="22"/>
          <w:lang w:val="fr-FR"/>
        </w:rPr>
      </w:pPr>
    </w:p>
    <w:p w14:paraId="6949F8EA" w14:textId="77777777" w:rsidR="00074FFC" w:rsidRPr="000E463B" w:rsidRDefault="00074FFC" w:rsidP="00074FFC">
      <w:pPr>
        <w:pStyle w:val="Paragraphedeliste"/>
        <w:ind w:left="0"/>
        <w:jc w:val="both"/>
        <w:rPr>
          <w:rFonts w:asciiTheme="minorHAnsi" w:hAnsiTheme="minorHAnsi"/>
          <w:sz w:val="22"/>
          <w:szCs w:val="22"/>
          <w:lang w:val="fr-FR"/>
        </w:rPr>
      </w:pPr>
      <w:r>
        <w:rPr>
          <w:rFonts w:asciiTheme="minorHAnsi" w:hAnsiTheme="minorHAnsi"/>
          <w:sz w:val="22"/>
          <w:szCs w:val="22"/>
          <w:lang w:val="fr-FR"/>
        </w:rPr>
        <w:t>Le Prestataire</w:t>
      </w:r>
      <w:r w:rsidRPr="000E463B">
        <w:rPr>
          <w:rFonts w:asciiTheme="minorHAnsi" w:hAnsiTheme="minorHAnsi"/>
          <w:sz w:val="22"/>
          <w:szCs w:val="22"/>
          <w:lang w:val="fr-FR"/>
        </w:rPr>
        <w:t xml:space="preserve"> met en place toutes les actions nécessaires pour garantir l’usage conforme des identifiants de connexion.</w:t>
      </w:r>
    </w:p>
    <w:p w14:paraId="64C70A25" w14:textId="6388400B" w:rsidR="00074FFC" w:rsidRDefault="00074FFC" w:rsidP="005540AA">
      <w:pPr>
        <w:jc w:val="both"/>
        <w:rPr>
          <w:rFonts w:asciiTheme="minorHAnsi" w:hAnsiTheme="minorHAnsi"/>
          <w:color w:val="000000"/>
          <w:sz w:val="22"/>
          <w:szCs w:val="22"/>
          <w:lang w:val="fr-FR"/>
        </w:rPr>
      </w:pPr>
    </w:p>
    <w:p w14:paraId="0B08BD9F" w14:textId="55A210A3" w:rsidR="00074FFC" w:rsidRPr="000E463B" w:rsidRDefault="00074FFC" w:rsidP="00074FFC">
      <w:pPr>
        <w:pStyle w:val="Paragraphedeliste"/>
        <w:ind w:left="0"/>
        <w:jc w:val="both"/>
        <w:rPr>
          <w:rFonts w:asciiTheme="minorHAnsi" w:hAnsiTheme="minorHAnsi"/>
          <w:sz w:val="22"/>
          <w:szCs w:val="22"/>
          <w:lang w:val="fr-FR"/>
        </w:rPr>
      </w:pPr>
      <w:r>
        <w:rPr>
          <w:rFonts w:asciiTheme="minorHAnsi" w:hAnsiTheme="minorHAnsi"/>
          <w:sz w:val="22"/>
          <w:szCs w:val="22"/>
          <w:lang w:val="fr-FR"/>
        </w:rPr>
        <w:t>Le Prestataire</w:t>
      </w:r>
      <w:r w:rsidRPr="000E463B">
        <w:rPr>
          <w:rFonts w:asciiTheme="minorHAnsi" w:hAnsiTheme="minorHAnsi"/>
          <w:sz w:val="22"/>
          <w:szCs w:val="22"/>
          <w:lang w:val="fr-FR"/>
        </w:rPr>
        <w:t xml:space="preserve"> garanti</w:t>
      </w:r>
      <w:r>
        <w:rPr>
          <w:rFonts w:asciiTheme="minorHAnsi" w:hAnsiTheme="minorHAnsi"/>
          <w:sz w:val="22"/>
          <w:szCs w:val="22"/>
          <w:lang w:val="fr-FR"/>
        </w:rPr>
        <w:t>t</w:t>
      </w:r>
      <w:r w:rsidRPr="000E463B">
        <w:rPr>
          <w:rFonts w:asciiTheme="minorHAnsi" w:hAnsiTheme="minorHAnsi"/>
          <w:sz w:val="22"/>
          <w:szCs w:val="22"/>
          <w:lang w:val="fr-FR"/>
        </w:rPr>
        <w:t xml:space="preserve"> que </w:t>
      </w:r>
      <w:r>
        <w:rPr>
          <w:rFonts w:asciiTheme="minorHAnsi" w:hAnsiTheme="minorHAnsi"/>
          <w:sz w:val="22"/>
          <w:szCs w:val="22"/>
          <w:lang w:val="fr-FR"/>
        </w:rPr>
        <w:t xml:space="preserve">le Personnel Affecté </w:t>
      </w:r>
      <w:r w:rsidRPr="000E463B">
        <w:rPr>
          <w:rFonts w:asciiTheme="minorHAnsi" w:hAnsiTheme="minorHAnsi"/>
          <w:sz w:val="22"/>
          <w:szCs w:val="22"/>
          <w:lang w:val="fr-FR"/>
        </w:rPr>
        <w:t xml:space="preserve">n‘accède aux </w:t>
      </w:r>
      <w:r>
        <w:rPr>
          <w:rFonts w:asciiTheme="minorHAnsi" w:hAnsiTheme="minorHAnsi"/>
          <w:sz w:val="22"/>
          <w:szCs w:val="22"/>
          <w:lang w:val="fr-FR"/>
        </w:rPr>
        <w:t>réseaux et ressources</w:t>
      </w:r>
      <w:r w:rsidRPr="000E463B">
        <w:rPr>
          <w:rFonts w:asciiTheme="minorHAnsi" w:hAnsiTheme="minorHAnsi"/>
          <w:sz w:val="22"/>
          <w:szCs w:val="22"/>
          <w:lang w:val="fr-FR"/>
        </w:rPr>
        <w:t xml:space="preserve"> mis à disposition par Marionnaud que depuis </w:t>
      </w:r>
      <w:r>
        <w:rPr>
          <w:rFonts w:asciiTheme="minorHAnsi" w:hAnsiTheme="minorHAnsi"/>
          <w:sz w:val="22"/>
          <w:szCs w:val="22"/>
          <w:lang w:val="fr-FR"/>
        </w:rPr>
        <w:t>l</w:t>
      </w:r>
      <w:r w:rsidRPr="000E463B">
        <w:rPr>
          <w:rFonts w:asciiTheme="minorHAnsi" w:hAnsiTheme="minorHAnsi"/>
          <w:sz w:val="22"/>
          <w:szCs w:val="22"/>
          <w:lang w:val="fr-FR"/>
        </w:rPr>
        <w:t xml:space="preserve">es locaux et </w:t>
      </w:r>
      <w:r>
        <w:rPr>
          <w:rFonts w:asciiTheme="minorHAnsi" w:hAnsiTheme="minorHAnsi"/>
          <w:sz w:val="22"/>
          <w:szCs w:val="22"/>
          <w:lang w:val="fr-FR"/>
        </w:rPr>
        <w:t>l</w:t>
      </w:r>
      <w:r w:rsidRPr="000E463B">
        <w:rPr>
          <w:rFonts w:asciiTheme="minorHAnsi" w:hAnsiTheme="minorHAnsi"/>
          <w:sz w:val="22"/>
          <w:szCs w:val="22"/>
          <w:lang w:val="fr-FR"/>
        </w:rPr>
        <w:t>es équipements informatiques</w:t>
      </w:r>
      <w:r>
        <w:rPr>
          <w:rFonts w:asciiTheme="minorHAnsi" w:hAnsiTheme="minorHAnsi"/>
          <w:sz w:val="22"/>
          <w:szCs w:val="22"/>
          <w:lang w:val="fr-FR"/>
        </w:rPr>
        <w:t xml:space="preserve"> du Prestataire ou de Marionnaud selon le cas</w:t>
      </w:r>
      <w:r w:rsidRPr="000E463B">
        <w:rPr>
          <w:rFonts w:asciiTheme="minorHAnsi" w:hAnsiTheme="minorHAnsi"/>
          <w:sz w:val="22"/>
          <w:szCs w:val="22"/>
          <w:lang w:val="fr-FR"/>
        </w:rPr>
        <w:t>.</w:t>
      </w:r>
    </w:p>
    <w:p w14:paraId="3FAC640F" w14:textId="77777777" w:rsidR="00074FFC" w:rsidRDefault="00074FFC" w:rsidP="005540AA">
      <w:pPr>
        <w:jc w:val="both"/>
        <w:rPr>
          <w:rFonts w:asciiTheme="minorHAnsi" w:hAnsiTheme="minorHAnsi"/>
          <w:color w:val="000000"/>
          <w:sz w:val="22"/>
          <w:szCs w:val="22"/>
          <w:lang w:val="fr-FR"/>
        </w:rPr>
      </w:pPr>
    </w:p>
    <w:p w14:paraId="2FF35171" w14:textId="06E2B84C" w:rsidR="005540AA" w:rsidRDefault="005540AA" w:rsidP="005540AA">
      <w:pPr>
        <w:jc w:val="both"/>
        <w:rPr>
          <w:rFonts w:asciiTheme="minorHAnsi" w:hAnsiTheme="minorHAnsi"/>
          <w:color w:val="000000"/>
          <w:sz w:val="22"/>
          <w:szCs w:val="22"/>
          <w:lang w:val="fr-FR"/>
        </w:rPr>
      </w:pPr>
      <w:r>
        <w:rPr>
          <w:rFonts w:asciiTheme="minorHAnsi" w:hAnsiTheme="minorHAnsi"/>
          <w:color w:val="000000"/>
          <w:sz w:val="22"/>
          <w:szCs w:val="22"/>
          <w:lang w:val="fr-FR"/>
        </w:rPr>
        <w:t>En cas de remise de Matériel Marionnaud, le Prestataire s’engage à requérir du Personnel Affecté qu’il utilise exclusivement le Matériel Marionnaud afin d’assurer la sécurité des Données Personnelles et des Informations Confidentielles. Notamment, dans le cadre des Prestations et en cas de remise de Matériel Marionnaud concerné, le Personnel Affecté :</w:t>
      </w:r>
    </w:p>
    <w:p w14:paraId="24881A18" w14:textId="77777777" w:rsidR="005540AA" w:rsidRDefault="005540AA" w:rsidP="005540AA">
      <w:pPr>
        <w:jc w:val="both"/>
        <w:rPr>
          <w:rFonts w:asciiTheme="minorHAnsi" w:hAnsiTheme="minorHAnsi"/>
          <w:color w:val="000000"/>
          <w:sz w:val="22"/>
          <w:szCs w:val="22"/>
          <w:lang w:val="fr-FR"/>
        </w:rPr>
      </w:pPr>
    </w:p>
    <w:p w14:paraId="145DCD7C" w14:textId="77777777" w:rsidR="005540AA" w:rsidRDefault="005540AA" w:rsidP="003733D6">
      <w:pPr>
        <w:pStyle w:val="Paragraphedeliste"/>
        <w:numPr>
          <w:ilvl w:val="0"/>
          <w:numId w:val="7"/>
        </w:numPr>
        <w:jc w:val="both"/>
        <w:rPr>
          <w:rFonts w:asciiTheme="minorHAnsi" w:hAnsiTheme="minorHAnsi"/>
          <w:color w:val="000000"/>
          <w:sz w:val="22"/>
          <w:szCs w:val="22"/>
          <w:lang w:val="fr-FR"/>
        </w:rPr>
      </w:pPr>
      <w:r>
        <w:rPr>
          <w:rFonts w:asciiTheme="minorHAnsi" w:hAnsiTheme="minorHAnsi"/>
          <w:color w:val="000000"/>
          <w:sz w:val="22"/>
          <w:szCs w:val="22"/>
          <w:lang w:val="fr-FR"/>
        </w:rPr>
        <w:t>ne pourra en aucun cas utiliser des terminaux informatiques autres que le Matériel Marionnaud ;</w:t>
      </w:r>
    </w:p>
    <w:p w14:paraId="6DA0BB73" w14:textId="77777777" w:rsidR="005540AA" w:rsidRDefault="005540AA" w:rsidP="003733D6">
      <w:pPr>
        <w:pStyle w:val="Paragraphedeliste"/>
        <w:numPr>
          <w:ilvl w:val="0"/>
          <w:numId w:val="7"/>
        </w:numPr>
        <w:jc w:val="both"/>
        <w:rPr>
          <w:rFonts w:asciiTheme="minorHAnsi" w:hAnsiTheme="minorHAnsi"/>
          <w:color w:val="000000"/>
          <w:sz w:val="22"/>
          <w:szCs w:val="22"/>
          <w:lang w:val="fr-FR"/>
        </w:rPr>
      </w:pPr>
      <w:r>
        <w:rPr>
          <w:rFonts w:asciiTheme="minorHAnsi" w:hAnsiTheme="minorHAnsi"/>
          <w:color w:val="000000"/>
          <w:sz w:val="22"/>
          <w:szCs w:val="22"/>
          <w:lang w:val="fr-FR"/>
        </w:rPr>
        <w:t>devra se connecter via des réseaux internet/intranet uniquement via le Matériel Marionnaud ;</w:t>
      </w:r>
    </w:p>
    <w:p w14:paraId="4A442DD4" w14:textId="77777777" w:rsidR="005540AA" w:rsidRDefault="005540AA" w:rsidP="003733D6">
      <w:pPr>
        <w:pStyle w:val="Paragraphedeliste"/>
        <w:numPr>
          <w:ilvl w:val="0"/>
          <w:numId w:val="7"/>
        </w:numPr>
        <w:jc w:val="both"/>
        <w:rPr>
          <w:rFonts w:asciiTheme="minorHAnsi" w:hAnsiTheme="minorHAnsi"/>
          <w:color w:val="000000"/>
          <w:sz w:val="22"/>
          <w:szCs w:val="22"/>
          <w:lang w:val="fr-FR"/>
        </w:rPr>
      </w:pPr>
      <w:r>
        <w:rPr>
          <w:rFonts w:asciiTheme="minorHAnsi" w:hAnsiTheme="minorHAnsi"/>
          <w:color w:val="000000"/>
          <w:sz w:val="22"/>
          <w:szCs w:val="22"/>
          <w:lang w:val="fr-FR"/>
        </w:rPr>
        <w:t>ne pourra en aucun cas faire transiter de données via des terminaux, périphériques et/ou réseaux autres que le Matériel Marionnaud ;</w:t>
      </w:r>
    </w:p>
    <w:p w14:paraId="349EEC04" w14:textId="77777777" w:rsidR="005540AA" w:rsidRPr="00671A04" w:rsidRDefault="005540AA" w:rsidP="003733D6">
      <w:pPr>
        <w:pStyle w:val="Paragraphedeliste"/>
        <w:numPr>
          <w:ilvl w:val="0"/>
          <w:numId w:val="7"/>
        </w:numPr>
        <w:jc w:val="both"/>
        <w:rPr>
          <w:rFonts w:asciiTheme="minorHAnsi" w:hAnsiTheme="minorHAnsi"/>
          <w:color w:val="000000"/>
          <w:sz w:val="22"/>
          <w:szCs w:val="22"/>
          <w:lang w:val="fr-FR"/>
        </w:rPr>
      </w:pPr>
      <w:r>
        <w:rPr>
          <w:rFonts w:asciiTheme="minorHAnsi" w:hAnsiTheme="minorHAnsi"/>
          <w:color w:val="000000"/>
          <w:sz w:val="22"/>
          <w:szCs w:val="22"/>
          <w:lang w:val="fr-FR"/>
        </w:rPr>
        <w:t xml:space="preserve">devra utiliser exclusivement une adresse </w:t>
      </w:r>
      <w:proofErr w:type="gramStart"/>
      <w:r>
        <w:rPr>
          <w:rFonts w:asciiTheme="minorHAnsi" w:hAnsiTheme="minorHAnsi"/>
          <w:color w:val="000000"/>
          <w:sz w:val="22"/>
          <w:szCs w:val="22"/>
          <w:lang w:val="fr-FR"/>
        </w:rPr>
        <w:t>email</w:t>
      </w:r>
      <w:proofErr w:type="gramEnd"/>
      <w:r>
        <w:rPr>
          <w:rFonts w:asciiTheme="minorHAnsi" w:hAnsiTheme="minorHAnsi"/>
          <w:color w:val="000000"/>
          <w:sz w:val="22"/>
          <w:szCs w:val="22"/>
          <w:lang w:val="fr-FR"/>
        </w:rPr>
        <w:t xml:space="preserve"> Marionnaud.</w:t>
      </w:r>
    </w:p>
    <w:p w14:paraId="6AFE047E" w14:textId="6570D930" w:rsidR="0040003F" w:rsidRDefault="0040003F"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5C10A99A" w14:textId="6BAAE366" w:rsidR="002E32DD" w:rsidRDefault="002E32DD"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r>
        <w:rPr>
          <w:rFonts w:asciiTheme="minorHAnsi" w:hAnsiTheme="minorHAnsi" w:cs="Arial"/>
          <w:spacing w:val="-3"/>
          <w:sz w:val="22"/>
          <w:szCs w:val="22"/>
          <w:lang w:val="fr-FR"/>
        </w:rPr>
        <w:t>Le Prestataire devra respecter la Charte informatique jointe au règlement intérieur de Marionnaud.</w:t>
      </w:r>
    </w:p>
    <w:p w14:paraId="3548F389" w14:textId="22F276F8" w:rsidR="005540AA" w:rsidRDefault="005540AA"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53CAFB03" w14:textId="77777777" w:rsidR="00305036" w:rsidRDefault="00305036" w:rsidP="00B01D37">
      <w:pPr>
        <w:tabs>
          <w:tab w:val="left" w:pos="-1440"/>
          <w:tab w:val="left" w:pos="-720"/>
          <w:tab w:val="left" w:pos="0"/>
          <w:tab w:val="left" w:pos="5103"/>
        </w:tabs>
        <w:suppressAutoHyphens/>
        <w:jc w:val="both"/>
        <w:rPr>
          <w:rFonts w:asciiTheme="minorHAnsi" w:hAnsiTheme="minorHAnsi" w:cs="Arial"/>
          <w:spacing w:val="-3"/>
          <w:sz w:val="22"/>
          <w:szCs w:val="22"/>
          <w:lang w:val="fr-FR"/>
        </w:rPr>
      </w:pPr>
    </w:p>
    <w:p w14:paraId="4DF29919" w14:textId="00FC9E67" w:rsidR="005540AA" w:rsidRPr="00074FFC" w:rsidRDefault="005540AA" w:rsidP="005540AA">
      <w:pPr>
        <w:pStyle w:val="Paragraphedeliste"/>
        <w:pBdr>
          <w:top w:val="single" w:sz="4" w:space="1" w:color="auto"/>
          <w:left w:val="single" w:sz="4" w:space="4" w:color="auto"/>
          <w:bottom w:val="single" w:sz="4" w:space="1" w:color="auto"/>
          <w:right w:val="single" w:sz="4" w:space="4" w:color="auto"/>
        </w:pBdr>
        <w:tabs>
          <w:tab w:val="left" w:pos="-1440"/>
          <w:tab w:val="left" w:pos="-720"/>
          <w:tab w:val="left" w:pos="0"/>
          <w:tab w:val="left" w:pos="1440"/>
          <w:tab w:val="left" w:pos="2160"/>
          <w:tab w:val="left" w:pos="2448"/>
          <w:tab w:val="left" w:pos="2880"/>
        </w:tabs>
        <w:suppressAutoHyphens/>
        <w:ind w:left="0"/>
        <w:jc w:val="both"/>
        <w:rPr>
          <w:rFonts w:asciiTheme="minorHAnsi" w:hAnsiTheme="minorHAnsi" w:cs="Arial"/>
          <w:b/>
          <w:snapToGrid w:val="0"/>
          <w:color w:val="000000" w:themeColor="text1"/>
          <w:sz w:val="22"/>
          <w:szCs w:val="22"/>
          <w:lang w:val="fr-FR"/>
        </w:rPr>
      </w:pPr>
      <w:r w:rsidRPr="00312283">
        <w:rPr>
          <w:rFonts w:asciiTheme="minorHAnsi" w:hAnsiTheme="minorHAnsi" w:cs="Arial"/>
          <w:b/>
          <w:snapToGrid w:val="0"/>
          <w:sz w:val="22"/>
          <w:szCs w:val="22"/>
          <w:lang w:val="fr-FR"/>
        </w:rPr>
        <w:t>A</w:t>
      </w:r>
      <w:r>
        <w:rPr>
          <w:rFonts w:asciiTheme="minorHAnsi" w:hAnsiTheme="minorHAnsi" w:cs="Arial"/>
          <w:b/>
          <w:snapToGrid w:val="0"/>
          <w:sz w:val="22"/>
          <w:szCs w:val="22"/>
          <w:lang w:val="fr-FR"/>
        </w:rPr>
        <w:t xml:space="preserve">RTICLE </w:t>
      </w:r>
      <w:r w:rsidR="002E32DD">
        <w:rPr>
          <w:rFonts w:asciiTheme="minorHAnsi" w:hAnsiTheme="minorHAnsi" w:cs="Arial"/>
          <w:b/>
          <w:snapToGrid w:val="0"/>
          <w:sz w:val="22"/>
          <w:szCs w:val="22"/>
          <w:lang w:val="fr-FR"/>
        </w:rPr>
        <w:t>2</w:t>
      </w:r>
      <w:r w:rsidRPr="00312283">
        <w:rPr>
          <w:rFonts w:asciiTheme="minorHAnsi" w:hAnsiTheme="minorHAnsi" w:cs="Arial"/>
          <w:b/>
          <w:snapToGrid w:val="0"/>
          <w:sz w:val="22"/>
          <w:szCs w:val="22"/>
          <w:lang w:val="fr-FR"/>
        </w:rPr>
        <w:tab/>
      </w:r>
      <w:r w:rsidR="00074FFC" w:rsidRPr="00074FFC">
        <w:rPr>
          <w:rFonts w:asciiTheme="minorHAnsi" w:hAnsiTheme="minorHAnsi" w:cs="Arial"/>
          <w:b/>
          <w:snapToGrid w:val="0"/>
          <w:color w:val="000000" w:themeColor="text1"/>
          <w:sz w:val="22"/>
          <w:szCs w:val="22"/>
          <w:lang w:val="fr-FR"/>
        </w:rPr>
        <w:t>AUTRES</w:t>
      </w:r>
    </w:p>
    <w:p w14:paraId="5FF02039" w14:textId="77777777" w:rsidR="00514854" w:rsidRDefault="00514854" w:rsidP="00514854">
      <w:pPr>
        <w:pStyle w:val="Paragraphedeliste"/>
        <w:ind w:left="0"/>
        <w:jc w:val="both"/>
        <w:rPr>
          <w:rFonts w:asciiTheme="minorHAnsi" w:hAnsiTheme="minorHAnsi"/>
          <w:sz w:val="22"/>
          <w:szCs w:val="22"/>
          <w:lang w:val="fr-FR"/>
        </w:rPr>
      </w:pPr>
    </w:p>
    <w:p w14:paraId="21656B89" w14:textId="65CB93C6" w:rsidR="00514854" w:rsidRPr="000E463B" w:rsidRDefault="00514854" w:rsidP="00514854">
      <w:pPr>
        <w:pStyle w:val="Paragraphedeliste"/>
        <w:ind w:left="0"/>
        <w:jc w:val="both"/>
        <w:rPr>
          <w:rFonts w:asciiTheme="minorHAnsi" w:hAnsiTheme="minorHAnsi"/>
          <w:sz w:val="22"/>
          <w:szCs w:val="22"/>
          <w:lang w:val="fr-FR"/>
        </w:rPr>
      </w:pPr>
      <w:r w:rsidRPr="000E463B">
        <w:rPr>
          <w:rFonts w:asciiTheme="minorHAnsi" w:hAnsiTheme="minorHAnsi"/>
          <w:sz w:val="22"/>
          <w:szCs w:val="22"/>
          <w:lang w:val="fr-FR"/>
        </w:rPr>
        <w:t xml:space="preserve">Toute </w:t>
      </w:r>
      <w:r w:rsidR="009853F3">
        <w:rPr>
          <w:rFonts w:asciiTheme="minorHAnsi" w:hAnsiTheme="minorHAnsi"/>
          <w:sz w:val="22"/>
          <w:szCs w:val="22"/>
          <w:lang w:val="fr-FR"/>
        </w:rPr>
        <w:t>D</w:t>
      </w:r>
      <w:r w:rsidRPr="000E463B">
        <w:rPr>
          <w:rFonts w:asciiTheme="minorHAnsi" w:hAnsiTheme="minorHAnsi"/>
          <w:sz w:val="22"/>
          <w:szCs w:val="22"/>
          <w:lang w:val="fr-FR"/>
        </w:rPr>
        <w:t xml:space="preserve">onnée </w:t>
      </w:r>
      <w:r w:rsidR="009853F3">
        <w:rPr>
          <w:rFonts w:asciiTheme="minorHAnsi" w:hAnsiTheme="minorHAnsi"/>
          <w:sz w:val="22"/>
          <w:szCs w:val="22"/>
          <w:lang w:val="fr-FR"/>
        </w:rPr>
        <w:t>P</w:t>
      </w:r>
      <w:r w:rsidRPr="000E463B">
        <w:rPr>
          <w:rFonts w:asciiTheme="minorHAnsi" w:hAnsiTheme="minorHAnsi"/>
          <w:sz w:val="22"/>
          <w:szCs w:val="22"/>
          <w:lang w:val="fr-FR"/>
        </w:rPr>
        <w:t>ersonnel</w:t>
      </w:r>
      <w:r w:rsidR="009853F3">
        <w:rPr>
          <w:rFonts w:asciiTheme="minorHAnsi" w:hAnsiTheme="minorHAnsi"/>
          <w:sz w:val="22"/>
          <w:szCs w:val="22"/>
          <w:lang w:val="fr-FR"/>
        </w:rPr>
        <w:t>le</w:t>
      </w:r>
      <w:r w:rsidRPr="000E463B">
        <w:rPr>
          <w:rFonts w:asciiTheme="minorHAnsi" w:hAnsiTheme="minorHAnsi"/>
          <w:sz w:val="22"/>
          <w:szCs w:val="22"/>
          <w:lang w:val="fr-FR"/>
        </w:rPr>
        <w:t xml:space="preserve"> pouvant être confiée ou traitée dans le cadre de la mission affectée par Marionnaud doit être chiffrée sur to</w:t>
      </w:r>
      <w:r>
        <w:rPr>
          <w:rFonts w:asciiTheme="minorHAnsi" w:hAnsiTheme="minorHAnsi"/>
          <w:sz w:val="22"/>
          <w:szCs w:val="22"/>
          <w:lang w:val="fr-FR"/>
        </w:rPr>
        <w:t>ut</w:t>
      </w:r>
      <w:r w:rsidRPr="000E463B">
        <w:rPr>
          <w:rFonts w:asciiTheme="minorHAnsi" w:hAnsiTheme="minorHAnsi"/>
          <w:sz w:val="22"/>
          <w:szCs w:val="22"/>
          <w:lang w:val="fr-FR"/>
        </w:rPr>
        <w:t xml:space="preserve"> son cycle de vie (</w:t>
      </w:r>
      <w:r>
        <w:rPr>
          <w:rFonts w:asciiTheme="minorHAnsi" w:hAnsiTheme="minorHAnsi"/>
          <w:sz w:val="22"/>
          <w:szCs w:val="22"/>
          <w:lang w:val="fr-FR"/>
        </w:rPr>
        <w:t>t</w:t>
      </w:r>
      <w:r w:rsidRPr="000E463B">
        <w:rPr>
          <w:rFonts w:asciiTheme="minorHAnsi" w:hAnsiTheme="minorHAnsi"/>
          <w:sz w:val="22"/>
          <w:szCs w:val="22"/>
          <w:lang w:val="fr-FR"/>
        </w:rPr>
        <w:t>ransport/repos) et doit être supprimée dès que possible.</w:t>
      </w:r>
    </w:p>
    <w:p w14:paraId="4ADB3CDD" w14:textId="77777777" w:rsidR="00514854" w:rsidRPr="000E463B" w:rsidRDefault="00514854" w:rsidP="00514854">
      <w:pPr>
        <w:jc w:val="both"/>
        <w:rPr>
          <w:rFonts w:asciiTheme="minorHAnsi" w:hAnsiTheme="minorHAnsi"/>
          <w:sz w:val="22"/>
          <w:szCs w:val="22"/>
          <w:lang w:val="fr-FR"/>
        </w:rPr>
      </w:pPr>
    </w:p>
    <w:p w14:paraId="57BAB8CF" w14:textId="664DA0D9" w:rsidR="00514854" w:rsidRPr="000E463B" w:rsidRDefault="00514854" w:rsidP="00514854">
      <w:pPr>
        <w:pStyle w:val="Paragraphedeliste"/>
        <w:ind w:left="0"/>
        <w:jc w:val="both"/>
        <w:rPr>
          <w:rFonts w:asciiTheme="minorHAnsi" w:hAnsiTheme="minorHAnsi"/>
          <w:sz w:val="22"/>
          <w:szCs w:val="22"/>
          <w:lang w:val="fr-FR"/>
        </w:rPr>
      </w:pPr>
      <w:r>
        <w:rPr>
          <w:rFonts w:asciiTheme="minorHAnsi" w:hAnsiTheme="minorHAnsi"/>
          <w:sz w:val="22"/>
          <w:szCs w:val="22"/>
          <w:lang w:val="fr-FR"/>
        </w:rPr>
        <w:t>Le Prestataire</w:t>
      </w:r>
      <w:r w:rsidRPr="000E463B">
        <w:rPr>
          <w:rFonts w:asciiTheme="minorHAnsi" w:hAnsiTheme="minorHAnsi"/>
          <w:sz w:val="22"/>
          <w:szCs w:val="22"/>
          <w:lang w:val="fr-FR"/>
        </w:rPr>
        <w:t xml:space="preserve"> s’engage </w:t>
      </w:r>
      <w:r>
        <w:rPr>
          <w:rFonts w:asciiTheme="minorHAnsi" w:hAnsiTheme="minorHAnsi"/>
          <w:sz w:val="22"/>
          <w:szCs w:val="22"/>
          <w:lang w:val="fr-FR"/>
        </w:rPr>
        <w:t>à</w:t>
      </w:r>
      <w:r w:rsidRPr="000E463B">
        <w:rPr>
          <w:rFonts w:asciiTheme="minorHAnsi" w:hAnsiTheme="minorHAnsi"/>
          <w:sz w:val="22"/>
          <w:szCs w:val="22"/>
          <w:lang w:val="fr-FR"/>
        </w:rPr>
        <w:t xml:space="preserve"> alerter Marionnaud de toute situation de son fait ou non empêchant </w:t>
      </w:r>
      <w:r>
        <w:rPr>
          <w:rFonts w:asciiTheme="minorHAnsi" w:hAnsiTheme="minorHAnsi"/>
          <w:sz w:val="22"/>
          <w:szCs w:val="22"/>
          <w:lang w:val="fr-FR"/>
        </w:rPr>
        <w:t>le Prestataire</w:t>
      </w:r>
      <w:r w:rsidRPr="000E463B">
        <w:rPr>
          <w:rFonts w:asciiTheme="minorHAnsi" w:hAnsiTheme="minorHAnsi"/>
          <w:sz w:val="22"/>
          <w:szCs w:val="22"/>
          <w:lang w:val="fr-FR"/>
        </w:rPr>
        <w:t xml:space="preserve"> de pouvoir garantir le niveau de sécurité requis par Marionnaud.</w:t>
      </w:r>
    </w:p>
    <w:p w14:paraId="3150C4D4" w14:textId="77777777" w:rsidR="00514854" w:rsidRPr="000E463B" w:rsidRDefault="00514854" w:rsidP="00514854">
      <w:pPr>
        <w:jc w:val="both"/>
        <w:rPr>
          <w:rFonts w:asciiTheme="minorHAnsi" w:hAnsiTheme="minorHAnsi"/>
          <w:sz w:val="22"/>
          <w:szCs w:val="22"/>
          <w:lang w:val="fr-FR"/>
        </w:rPr>
      </w:pPr>
    </w:p>
    <w:p w14:paraId="029BB483" w14:textId="5E91C858" w:rsidR="00514854" w:rsidRPr="000E463B" w:rsidRDefault="00514854" w:rsidP="00514854">
      <w:pPr>
        <w:pStyle w:val="Paragraphedeliste"/>
        <w:ind w:left="0"/>
        <w:jc w:val="both"/>
        <w:rPr>
          <w:rFonts w:asciiTheme="minorHAnsi" w:hAnsiTheme="minorHAnsi"/>
          <w:sz w:val="22"/>
          <w:szCs w:val="22"/>
          <w:lang w:val="fr-FR"/>
        </w:rPr>
      </w:pPr>
      <w:r>
        <w:rPr>
          <w:rFonts w:asciiTheme="minorHAnsi" w:hAnsiTheme="minorHAnsi"/>
          <w:sz w:val="22"/>
          <w:szCs w:val="22"/>
          <w:lang w:val="fr-FR"/>
        </w:rPr>
        <w:t>Le Prestataire</w:t>
      </w:r>
      <w:r w:rsidRPr="000E463B">
        <w:rPr>
          <w:rFonts w:asciiTheme="minorHAnsi" w:hAnsiTheme="minorHAnsi"/>
          <w:sz w:val="22"/>
          <w:szCs w:val="22"/>
          <w:lang w:val="fr-FR"/>
        </w:rPr>
        <w:t xml:space="preserve"> s’engage à respecter les standards ISO 27001 « Contrôles » et « Guide d’implémentation » pour la gestion de la sécurité de son système d’information. </w:t>
      </w:r>
      <w:r>
        <w:rPr>
          <w:rFonts w:asciiTheme="minorHAnsi" w:hAnsiTheme="minorHAnsi"/>
          <w:sz w:val="22"/>
          <w:szCs w:val="22"/>
          <w:lang w:val="fr-FR"/>
        </w:rPr>
        <w:t xml:space="preserve">Le Personnel Affecté </w:t>
      </w:r>
      <w:r w:rsidRPr="000E463B">
        <w:rPr>
          <w:rFonts w:asciiTheme="minorHAnsi" w:hAnsiTheme="minorHAnsi"/>
          <w:sz w:val="22"/>
          <w:szCs w:val="22"/>
          <w:lang w:val="fr-FR"/>
        </w:rPr>
        <w:t xml:space="preserve">doit se conformer à ces usages, politiques et stratégies de sécurité dans le cadre de sa mission et de l’usage </w:t>
      </w:r>
      <w:r w:rsidR="00074FFC">
        <w:rPr>
          <w:rFonts w:asciiTheme="minorHAnsi" w:hAnsiTheme="minorHAnsi"/>
          <w:sz w:val="22"/>
          <w:szCs w:val="22"/>
          <w:lang w:val="fr-FR"/>
        </w:rPr>
        <w:t>du Matériel</w:t>
      </w:r>
      <w:r w:rsidRPr="000E463B">
        <w:rPr>
          <w:rFonts w:asciiTheme="minorHAnsi" w:hAnsiTheme="minorHAnsi"/>
          <w:sz w:val="22"/>
          <w:szCs w:val="22"/>
          <w:lang w:val="fr-FR"/>
        </w:rPr>
        <w:t xml:space="preserve"> Marionnaud</w:t>
      </w:r>
      <w:r>
        <w:rPr>
          <w:rFonts w:asciiTheme="minorHAnsi" w:hAnsiTheme="minorHAnsi"/>
          <w:sz w:val="22"/>
          <w:szCs w:val="22"/>
          <w:lang w:val="fr-FR"/>
        </w:rPr>
        <w:t xml:space="preserve"> le cas échéant</w:t>
      </w:r>
      <w:r w:rsidRPr="000E463B">
        <w:rPr>
          <w:rFonts w:asciiTheme="minorHAnsi" w:hAnsiTheme="minorHAnsi"/>
          <w:sz w:val="22"/>
          <w:szCs w:val="22"/>
          <w:lang w:val="fr-FR"/>
        </w:rPr>
        <w:t>.</w:t>
      </w:r>
    </w:p>
    <w:p w14:paraId="2A68C19C" w14:textId="77777777" w:rsidR="00514854" w:rsidRPr="000E463B" w:rsidRDefault="00514854" w:rsidP="00514854">
      <w:pPr>
        <w:jc w:val="both"/>
        <w:rPr>
          <w:rFonts w:asciiTheme="minorHAnsi" w:hAnsiTheme="minorHAnsi"/>
          <w:sz w:val="22"/>
          <w:szCs w:val="22"/>
          <w:lang w:val="fr-FR"/>
        </w:rPr>
      </w:pPr>
    </w:p>
    <w:p w14:paraId="0FD8441C" w14:textId="07FA2E1B" w:rsidR="00514854" w:rsidRPr="000E463B" w:rsidRDefault="00514854" w:rsidP="00514854">
      <w:pPr>
        <w:pStyle w:val="Paragraphedeliste"/>
        <w:ind w:left="0"/>
        <w:jc w:val="both"/>
        <w:rPr>
          <w:rFonts w:asciiTheme="minorHAnsi" w:hAnsiTheme="minorHAnsi"/>
          <w:sz w:val="22"/>
          <w:szCs w:val="22"/>
          <w:lang w:val="fr-FR"/>
        </w:rPr>
      </w:pPr>
      <w:r>
        <w:rPr>
          <w:rFonts w:asciiTheme="minorHAnsi" w:hAnsiTheme="minorHAnsi"/>
          <w:sz w:val="22"/>
          <w:szCs w:val="22"/>
          <w:lang w:val="fr-FR"/>
        </w:rPr>
        <w:t>Le Prestataire</w:t>
      </w:r>
      <w:r w:rsidRPr="000E463B">
        <w:rPr>
          <w:rFonts w:asciiTheme="minorHAnsi" w:hAnsiTheme="minorHAnsi"/>
          <w:sz w:val="22"/>
          <w:szCs w:val="22"/>
          <w:lang w:val="fr-FR"/>
        </w:rPr>
        <w:t xml:space="preserve"> s’engage à mettre en place un « user charter » en vertu de ses PSSI basées sur les critères ISO / IEC 27002: 2007 et PCI DSS. Le « user charter » définit les règles applicables à l’usage des ressources et outils informatiques, des réseaux intranet/internet/extranet. </w:t>
      </w:r>
      <w:r w:rsidR="000A2CD9">
        <w:rPr>
          <w:rFonts w:asciiTheme="minorHAnsi" w:hAnsiTheme="minorHAnsi"/>
          <w:sz w:val="22"/>
          <w:szCs w:val="22"/>
          <w:lang w:val="fr-FR"/>
        </w:rPr>
        <w:t>Le Personnel Affecté</w:t>
      </w:r>
      <w:r w:rsidRPr="000E463B">
        <w:rPr>
          <w:rFonts w:asciiTheme="minorHAnsi" w:hAnsiTheme="minorHAnsi"/>
          <w:sz w:val="22"/>
          <w:szCs w:val="22"/>
          <w:lang w:val="fr-FR"/>
        </w:rPr>
        <w:t xml:space="preserve"> s’engage à respecter ce « user charter ».</w:t>
      </w:r>
    </w:p>
    <w:p w14:paraId="55D81BDB" w14:textId="77777777" w:rsidR="00514854" w:rsidRDefault="00514854" w:rsidP="00514854">
      <w:pPr>
        <w:jc w:val="both"/>
        <w:rPr>
          <w:rFonts w:asciiTheme="minorHAnsi" w:hAnsiTheme="minorHAnsi"/>
          <w:sz w:val="22"/>
          <w:szCs w:val="22"/>
          <w:lang w:val="fr-FR"/>
        </w:rPr>
      </w:pPr>
    </w:p>
    <w:p w14:paraId="51E57FF2" w14:textId="53C0DA37" w:rsidR="00514854" w:rsidRDefault="00514854" w:rsidP="00514854">
      <w:pPr>
        <w:pStyle w:val="Paragraphedeliste"/>
        <w:ind w:left="0"/>
        <w:jc w:val="both"/>
        <w:rPr>
          <w:rFonts w:asciiTheme="minorHAnsi" w:hAnsiTheme="minorHAnsi"/>
          <w:sz w:val="22"/>
          <w:szCs w:val="22"/>
          <w:lang w:val="fr-FR"/>
        </w:rPr>
      </w:pPr>
      <w:r>
        <w:rPr>
          <w:rFonts w:asciiTheme="minorHAnsi" w:hAnsiTheme="minorHAnsi"/>
          <w:sz w:val="22"/>
          <w:szCs w:val="22"/>
          <w:lang w:val="fr-FR"/>
        </w:rPr>
        <w:t>Le Prestataire</w:t>
      </w:r>
      <w:r w:rsidRPr="000E463B">
        <w:rPr>
          <w:rFonts w:asciiTheme="minorHAnsi" w:hAnsiTheme="minorHAnsi"/>
          <w:sz w:val="22"/>
          <w:szCs w:val="22"/>
          <w:lang w:val="fr-FR"/>
        </w:rPr>
        <w:t xml:space="preserve"> fera en sorte d’empêcher par tous les moyens possibles </w:t>
      </w:r>
      <w:r w:rsidR="00074FFC">
        <w:rPr>
          <w:rFonts w:asciiTheme="minorHAnsi" w:hAnsiTheme="minorHAnsi"/>
          <w:sz w:val="22"/>
          <w:szCs w:val="22"/>
          <w:lang w:val="fr-FR"/>
        </w:rPr>
        <w:t>le Personnel Affecté</w:t>
      </w:r>
      <w:r w:rsidRPr="000E463B">
        <w:rPr>
          <w:rFonts w:asciiTheme="minorHAnsi" w:hAnsiTheme="minorHAnsi"/>
          <w:sz w:val="22"/>
          <w:szCs w:val="22"/>
          <w:lang w:val="fr-FR"/>
        </w:rPr>
        <w:t xml:space="preserve"> d’extraire des données du système d’information Marionnaud.</w:t>
      </w:r>
    </w:p>
    <w:p w14:paraId="28804D58" w14:textId="2573763C" w:rsidR="00350A85" w:rsidRDefault="00350A85" w:rsidP="00514854">
      <w:pPr>
        <w:pStyle w:val="Paragraphedeliste"/>
        <w:ind w:left="0"/>
        <w:jc w:val="both"/>
        <w:rPr>
          <w:rFonts w:asciiTheme="minorHAnsi" w:hAnsiTheme="minorHAnsi" w:cs="Arial"/>
          <w:spacing w:val="-3"/>
          <w:sz w:val="22"/>
          <w:szCs w:val="22"/>
          <w:lang w:val="fr-FR"/>
        </w:rPr>
      </w:pPr>
      <w:r>
        <w:rPr>
          <w:rFonts w:asciiTheme="minorHAnsi" w:hAnsiTheme="minorHAnsi" w:cs="Arial"/>
          <w:spacing w:val="-3"/>
          <w:sz w:val="22"/>
          <w:szCs w:val="22"/>
          <w:lang w:val="fr-FR"/>
        </w:rPr>
        <w:br w:type="page"/>
      </w:r>
    </w:p>
    <w:bookmarkEnd w:id="71"/>
    <w:p w14:paraId="00CA24F2" w14:textId="235BEB4D" w:rsidR="006C34D5" w:rsidRPr="00C129AF" w:rsidRDefault="006C34D5" w:rsidP="006C34D5">
      <w:pPr>
        <w:pBdr>
          <w:top w:val="single" w:sz="4" w:space="1" w:color="auto"/>
          <w:left w:val="single" w:sz="4" w:space="4" w:color="auto"/>
          <w:bottom w:val="single" w:sz="4" w:space="1" w:color="auto"/>
          <w:right w:val="single" w:sz="4" w:space="4" w:color="auto"/>
        </w:pBdr>
        <w:tabs>
          <w:tab w:val="left" w:pos="-1440"/>
          <w:tab w:val="left" w:pos="-720"/>
          <w:tab w:val="left" w:pos="0"/>
          <w:tab w:val="left" w:pos="5103"/>
        </w:tabs>
        <w:suppressAutoHyphens/>
        <w:jc w:val="center"/>
        <w:rPr>
          <w:rFonts w:asciiTheme="minorHAnsi" w:hAnsiTheme="minorHAnsi" w:cs="Arial"/>
          <w:b/>
          <w:caps/>
          <w:spacing w:val="-3"/>
          <w:sz w:val="22"/>
          <w:szCs w:val="22"/>
          <w:lang w:val="fr-FR"/>
        </w:rPr>
      </w:pPr>
      <w:r>
        <w:rPr>
          <w:rFonts w:asciiTheme="minorHAnsi" w:hAnsiTheme="minorHAnsi" w:cs="Arial"/>
          <w:b/>
          <w:caps/>
          <w:spacing w:val="-3"/>
          <w:sz w:val="22"/>
          <w:szCs w:val="22"/>
          <w:lang w:val="fr-FR"/>
        </w:rPr>
        <w:lastRenderedPageBreak/>
        <w:t>Annexe 4</w:t>
      </w:r>
      <w:r w:rsidRPr="00C129AF">
        <w:rPr>
          <w:rFonts w:asciiTheme="minorHAnsi" w:hAnsiTheme="minorHAnsi" w:cs="Arial"/>
          <w:b/>
          <w:caps/>
          <w:spacing w:val="-3"/>
          <w:sz w:val="22"/>
          <w:szCs w:val="22"/>
          <w:lang w:val="fr-FR"/>
        </w:rPr>
        <w:t xml:space="preserve"> – </w:t>
      </w:r>
      <w:r>
        <w:rPr>
          <w:rFonts w:asciiTheme="minorHAnsi" w:hAnsiTheme="minorHAnsi" w:cs="Arial"/>
          <w:b/>
          <w:caps/>
          <w:spacing w:val="-3"/>
          <w:sz w:val="22"/>
          <w:szCs w:val="22"/>
          <w:lang w:val="fr-FR"/>
        </w:rPr>
        <w:t>Réglementation sociale</w:t>
      </w:r>
    </w:p>
    <w:p w14:paraId="6645BF70" w14:textId="1CCE2C1E" w:rsidR="006C34D5" w:rsidRDefault="006C34D5" w:rsidP="00514854">
      <w:pPr>
        <w:pStyle w:val="Paragraphedeliste"/>
        <w:ind w:left="0"/>
        <w:jc w:val="both"/>
        <w:rPr>
          <w:rFonts w:asciiTheme="minorHAnsi" w:hAnsiTheme="minorHAnsi" w:cs="Arial"/>
          <w:spacing w:val="-3"/>
          <w:sz w:val="22"/>
          <w:szCs w:val="22"/>
          <w:lang w:val="fr-FR"/>
        </w:rPr>
      </w:pPr>
    </w:p>
    <w:p w14:paraId="2C7F3B1D" w14:textId="280B9490" w:rsidR="006C34D5" w:rsidRDefault="006C34D5" w:rsidP="00514854">
      <w:pPr>
        <w:pStyle w:val="Paragraphedeliste"/>
        <w:ind w:left="0"/>
        <w:jc w:val="both"/>
        <w:rPr>
          <w:rFonts w:asciiTheme="minorHAnsi" w:hAnsiTheme="minorHAnsi" w:cs="Arial"/>
          <w:spacing w:val="-3"/>
          <w:sz w:val="22"/>
          <w:szCs w:val="22"/>
          <w:lang w:val="fr-FR"/>
        </w:rPr>
      </w:pPr>
    </w:p>
    <w:p w14:paraId="5F4F27A9" w14:textId="7AB165F1" w:rsidR="006C34D5" w:rsidRDefault="006C34D5" w:rsidP="00514854">
      <w:pPr>
        <w:pStyle w:val="Paragraphedeliste"/>
        <w:ind w:left="0"/>
        <w:jc w:val="both"/>
        <w:rPr>
          <w:rFonts w:asciiTheme="minorHAnsi" w:hAnsiTheme="minorHAnsi" w:cs="Arial"/>
          <w:spacing w:val="-3"/>
          <w:sz w:val="22"/>
          <w:szCs w:val="22"/>
          <w:lang w:val="fr-FR"/>
        </w:rPr>
      </w:pPr>
    </w:p>
    <w:p w14:paraId="6E50D20C" w14:textId="77777777" w:rsidR="006C34D5" w:rsidRPr="00996CE1" w:rsidRDefault="006C34D5" w:rsidP="006B74DA">
      <w:pPr>
        <w:pStyle w:val="Paragraphedeliste"/>
        <w:widowControl/>
        <w:numPr>
          <w:ilvl w:val="0"/>
          <w:numId w:val="15"/>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une attestation de fourniture de déclarations sociales émanant de l'URSSAF ;</w:t>
      </w:r>
    </w:p>
    <w:p w14:paraId="2D9709C1" w14:textId="77777777" w:rsidR="006C34D5" w:rsidRPr="00996CE1" w:rsidRDefault="006C34D5" w:rsidP="006B74DA">
      <w:pPr>
        <w:pStyle w:val="Paragraphedeliste"/>
        <w:widowControl/>
        <w:numPr>
          <w:ilvl w:val="0"/>
          <w:numId w:val="15"/>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 xml:space="preserve">une attestation sur l'honneur du Prestataire de la régularité de l'embauche de ses salariés au regard des articles L.1221-10, L.3243-2 et R.3243-1 du Code du </w:t>
      </w:r>
      <w:r w:rsidRPr="00A8208D">
        <w:rPr>
          <w:rFonts w:asciiTheme="minorHAnsi" w:hAnsiTheme="minorHAnsi" w:cs="Arial"/>
          <w:spacing w:val="-3"/>
          <w:sz w:val="22"/>
          <w:szCs w:val="22"/>
          <w:lang w:val="fr-FR"/>
        </w:rPr>
        <w:t>T</w:t>
      </w:r>
      <w:r w:rsidRPr="00996CE1">
        <w:rPr>
          <w:rFonts w:asciiTheme="minorHAnsi" w:hAnsiTheme="minorHAnsi" w:cs="Arial"/>
          <w:spacing w:val="-3"/>
          <w:sz w:val="22"/>
          <w:szCs w:val="22"/>
          <w:lang w:val="fr-FR"/>
        </w:rPr>
        <w:t>ravail et de son engagement de lutte contre le travail clandestin ;</w:t>
      </w:r>
    </w:p>
    <w:p w14:paraId="165DF12E" w14:textId="77777777" w:rsidR="006C34D5" w:rsidRPr="00996CE1" w:rsidRDefault="006C34D5" w:rsidP="006B74DA">
      <w:pPr>
        <w:pStyle w:val="Paragraphedeliste"/>
        <w:widowControl/>
        <w:numPr>
          <w:ilvl w:val="0"/>
          <w:numId w:val="15"/>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une attestation sur l’honneur du dépôt auprès de l’administration fiscale à la date de l’attestation de l’ensemble des déclarations fiscales obligatoires ; et</w:t>
      </w:r>
    </w:p>
    <w:p w14:paraId="2CFA30CD" w14:textId="77777777" w:rsidR="006C34D5" w:rsidRPr="00996CE1" w:rsidRDefault="006C34D5" w:rsidP="006B74DA">
      <w:pPr>
        <w:pStyle w:val="Paragraphedeliste"/>
        <w:widowControl/>
        <w:numPr>
          <w:ilvl w:val="0"/>
          <w:numId w:val="15"/>
        </w:numPr>
        <w:contextualSpacing/>
        <w:jc w:val="both"/>
        <w:rPr>
          <w:rFonts w:asciiTheme="minorHAnsi" w:hAnsiTheme="minorHAnsi" w:cs="Arial"/>
          <w:spacing w:val="-3"/>
          <w:sz w:val="22"/>
          <w:szCs w:val="22"/>
          <w:lang w:val="fr-FR"/>
        </w:rPr>
      </w:pPr>
      <w:r w:rsidRPr="00996CE1">
        <w:rPr>
          <w:rFonts w:asciiTheme="minorHAnsi" w:hAnsiTheme="minorHAnsi" w:cs="Arial"/>
          <w:spacing w:val="-3"/>
          <w:sz w:val="22"/>
          <w:szCs w:val="22"/>
          <w:lang w:val="fr-FR"/>
        </w:rPr>
        <w:t>un extrait K-BIS.</w:t>
      </w:r>
    </w:p>
    <w:p w14:paraId="02A0CFCE" w14:textId="77777777" w:rsidR="006C34D5" w:rsidRDefault="006C34D5" w:rsidP="00514854">
      <w:pPr>
        <w:pStyle w:val="Paragraphedeliste"/>
        <w:ind w:left="0"/>
        <w:jc w:val="both"/>
        <w:rPr>
          <w:rFonts w:asciiTheme="minorHAnsi" w:hAnsiTheme="minorHAnsi" w:cs="Arial"/>
          <w:spacing w:val="-3"/>
          <w:sz w:val="22"/>
          <w:szCs w:val="22"/>
          <w:lang w:val="fr-FR"/>
        </w:rPr>
      </w:pPr>
    </w:p>
    <w:p w14:paraId="5D7F01CD" w14:textId="45D2D4F6" w:rsidR="00356891" w:rsidRDefault="00356891">
      <w:pPr>
        <w:widowControl/>
        <w:spacing w:after="200" w:line="276" w:lineRule="auto"/>
        <w:rPr>
          <w:rFonts w:asciiTheme="minorHAnsi" w:hAnsiTheme="minorHAnsi" w:cs="Arial"/>
          <w:spacing w:val="-3"/>
          <w:sz w:val="22"/>
          <w:szCs w:val="22"/>
          <w:lang w:val="fr-FR"/>
        </w:rPr>
      </w:pPr>
      <w:r>
        <w:rPr>
          <w:rFonts w:asciiTheme="minorHAnsi" w:hAnsiTheme="minorHAnsi" w:cs="Arial"/>
          <w:spacing w:val="-3"/>
          <w:sz w:val="22"/>
          <w:szCs w:val="22"/>
          <w:lang w:val="fr-FR"/>
        </w:rPr>
        <w:br w:type="page"/>
      </w:r>
    </w:p>
    <w:p w14:paraId="1FD4A6EC" w14:textId="604A482F" w:rsidR="005709D9" w:rsidRPr="005709D9" w:rsidRDefault="00356891" w:rsidP="005709D9">
      <w:pPr>
        <w:pBdr>
          <w:top w:val="single" w:sz="4" w:space="1" w:color="auto"/>
          <w:left w:val="single" w:sz="4" w:space="4" w:color="auto"/>
          <w:bottom w:val="single" w:sz="4" w:space="1" w:color="auto"/>
          <w:right w:val="single" w:sz="4" w:space="4" w:color="auto"/>
        </w:pBdr>
        <w:tabs>
          <w:tab w:val="left" w:pos="-1440"/>
          <w:tab w:val="left" w:pos="-720"/>
          <w:tab w:val="left" w:pos="0"/>
          <w:tab w:val="left" w:pos="5103"/>
        </w:tabs>
        <w:suppressAutoHyphens/>
        <w:jc w:val="center"/>
        <w:rPr>
          <w:rFonts w:asciiTheme="minorHAnsi" w:hAnsiTheme="minorHAnsi" w:cs="Arial"/>
          <w:b/>
          <w:caps/>
          <w:spacing w:val="-3"/>
          <w:sz w:val="22"/>
          <w:szCs w:val="22"/>
          <w:lang w:val="fr-FR"/>
        </w:rPr>
      </w:pPr>
      <w:r>
        <w:rPr>
          <w:rFonts w:asciiTheme="minorHAnsi" w:hAnsiTheme="minorHAnsi" w:cs="Arial"/>
          <w:b/>
          <w:caps/>
          <w:spacing w:val="-3"/>
          <w:sz w:val="22"/>
          <w:szCs w:val="22"/>
          <w:lang w:val="fr-FR"/>
        </w:rPr>
        <w:lastRenderedPageBreak/>
        <w:t>Annexe 5</w:t>
      </w:r>
      <w:r w:rsidRPr="00C129AF">
        <w:rPr>
          <w:rFonts w:asciiTheme="minorHAnsi" w:hAnsiTheme="minorHAnsi" w:cs="Arial"/>
          <w:b/>
          <w:caps/>
          <w:spacing w:val="-3"/>
          <w:sz w:val="22"/>
          <w:szCs w:val="22"/>
          <w:lang w:val="fr-FR"/>
        </w:rPr>
        <w:t xml:space="preserve"> – </w:t>
      </w:r>
      <w:r>
        <w:rPr>
          <w:rFonts w:asciiTheme="minorHAnsi" w:hAnsiTheme="minorHAnsi" w:cs="Arial"/>
          <w:b/>
          <w:caps/>
          <w:spacing w:val="-3"/>
          <w:sz w:val="22"/>
          <w:szCs w:val="22"/>
          <w:lang w:val="fr-FR"/>
        </w:rPr>
        <w:t>ANNEXE PROTECTION DES DONNEES PERSONNELLES</w:t>
      </w:r>
    </w:p>
    <w:p w14:paraId="3C146C06" w14:textId="77777777" w:rsidR="005709D9" w:rsidRPr="005709D9" w:rsidRDefault="005709D9" w:rsidP="005709D9">
      <w:pPr>
        <w:widowControl/>
        <w:spacing w:line="300" w:lineRule="atLeast"/>
        <w:jc w:val="both"/>
        <w:rPr>
          <w:rFonts w:asciiTheme="minorHAnsi" w:hAnsiTheme="minorHAnsi" w:cstheme="minorHAnsi"/>
          <w:b/>
          <w:sz w:val="22"/>
          <w:szCs w:val="22"/>
          <w:u w:val="single"/>
          <w:lang w:val="fr-FR"/>
        </w:rPr>
      </w:pPr>
    </w:p>
    <w:p w14:paraId="7680F62C" w14:textId="62B763A3" w:rsidR="005709D9" w:rsidRPr="005709D9" w:rsidRDefault="005709D9" w:rsidP="005709D9">
      <w:pPr>
        <w:widowControl/>
        <w:jc w:val="both"/>
        <w:rPr>
          <w:rFonts w:asciiTheme="minorHAnsi" w:hAnsiTheme="minorHAnsi" w:cstheme="minorHAnsi"/>
          <w:spacing w:val="3"/>
          <w:sz w:val="22"/>
          <w:szCs w:val="22"/>
          <w:lang w:val="fr-FR" w:eastAsia="nl-NL"/>
        </w:rPr>
      </w:pPr>
      <w:r w:rsidRPr="005709D9">
        <w:rPr>
          <w:rFonts w:asciiTheme="minorHAnsi" w:hAnsiTheme="minorHAnsi" w:cstheme="minorHAnsi"/>
          <w:spacing w:val="3"/>
          <w:sz w:val="22"/>
          <w:szCs w:val="22"/>
          <w:lang w:val="fr-FR" w:eastAsia="nl-NL"/>
        </w:rPr>
        <w:t xml:space="preserve">La présente annexe relative au traitement des données est une annexe au Contrat conclu entre BEELIX agissant en son nom propre et au nom et pour le compte de chaque fournisseur affilié (collectivement "le </w:t>
      </w:r>
      <w:r w:rsidRPr="005709D9">
        <w:rPr>
          <w:rFonts w:asciiTheme="minorHAnsi" w:hAnsiTheme="minorHAnsi" w:cstheme="minorHAnsi"/>
          <w:b/>
          <w:bCs/>
          <w:spacing w:val="3"/>
          <w:sz w:val="22"/>
          <w:szCs w:val="22"/>
          <w:lang w:val="fr-FR" w:eastAsia="nl-NL"/>
        </w:rPr>
        <w:t>Fournisseur</w:t>
      </w:r>
      <w:r w:rsidRPr="005709D9">
        <w:rPr>
          <w:rFonts w:asciiTheme="minorHAnsi" w:hAnsiTheme="minorHAnsi" w:cstheme="minorHAnsi"/>
          <w:spacing w:val="3"/>
          <w:sz w:val="22"/>
          <w:szCs w:val="22"/>
          <w:lang w:val="fr-FR" w:eastAsia="nl-NL"/>
        </w:rPr>
        <w:t>") et Marionnaud Lafayette ("</w:t>
      </w:r>
      <w:r w:rsidRPr="005709D9">
        <w:rPr>
          <w:rFonts w:asciiTheme="minorHAnsi" w:hAnsiTheme="minorHAnsi" w:cstheme="minorHAnsi"/>
          <w:b/>
          <w:bCs/>
          <w:spacing w:val="3"/>
          <w:sz w:val="22"/>
          <w:szCs w:val="22"/>
          <w:lang w:val="fr-FR" w:eastAsia="nl-NL"/>
        </w:rPr>
        <w:t>Marionnaud</w:t>
      </w:r>
      <w:r w:rsidRPr="005709D9">
        <w:rPr>
          <w:rFonts w:asciiTheme="minorHAnsi" w:hAnsiTheme="minorHAnsi" w:cstheme="minorHAnsi"/>
          <w:spacing w:val="3"/>
          <w:sz w:val="22"/>
          <w:szCs w:val="22"/>
          <w:lang w:val="fr-FR" w:eastAsia="nl-NL"/>
        </w:rPr>
        <w:t>") (le "</w:t>
      </w:r>
      <w:r w:rsidRPr="005709D9">
        <w:rPr>
          <w:rFonts w:asciiTheme="minorHAnsi" w:hAnsiTheme="minorHAnsi" w:cstheme="minorHAnsi"/>
          <w:b/>
          <w:bCs/>
          <w:spacing w:val="3"/>
          <w:sz w:val="22"/>
          <w:szCs w:val="22"/>
          <w:lang w:val="fr-FR" w:eastAsia="nl-NL"/>
        </w:rPr>
        <w:t>Contrat</w:t>
      </w:r>
      <w:r w:rsidRPr="005709D9">
        <w:rPr>
          <w:rFonts w:asciiTheme="minorHAnsi" w:hAnsiTheme="minorHAnsi" w:cstheme="minorHAnsi"/>
          <w:spacing w:val="3"/>
          <w:sz w:val="22"/>
          <w:szCs w:val="22"/>
          <w:lang w:val="fr-FR" w:eastAsia="nl-NL"/>
        </w:rPr>
        <w:t xml:space="preserve">"). </w:t>
      </w:r>
    </w:p>
    <w:p w14:paraId="4C70E793" w14:textId="77777777" w:rsidR="005709D9" w:rsidRPr="005709D9" w:rsidRDefault="005709D9" w:rsidP="005709D9">
      <w:pPr>
        <w:widowControl/>
        <w:jc w:val="both"/>
        <w:rPr>
          <w:rFonts w:asciiTheme="minorHAnsi" w:hAnsiTheme="minorHAnsi" w:cstheme="minorHAnsi"/>
          <w:spacing w:val="3"/>
          <w:sz w:val="22"/>
          <w:szCs w:val="22"/>
          <w:lang w:val="fr-FR" w:eastAsia="nl-NL"/>
        </w:rPr>
      </w:pPr>
    </w:p>
    <w:p w14:paraId="2270DA54" w14:textId="77777777" w:rsidR="005709D9" w:rsidRPr="005709D9" w:rsidRDefault="005709D9" w:rsidP="005709D9">
      <w:pPr>
        <w:widowControl/>
        <w:jc w:val="both"/>
        <w:rPr>
          <w:rFonts w:asciiTheme="minorHAnsi" w:eastAsia="Calibri" w:hAnsiTheme="minorHAnsi" w:cstheme="minorHAnsi"/>
          <w:sz w:val="22"/>
          <w:lang w:val="fr-FR"/>
        </w:rPr>
      </w:pPr>
      <w:r w:rsidRPr="005709D9">
        <w:rPr>
          <w:rFonts w:asciiTheme="minorHAnsi" w:hAnsiTheme="minorHAnsi" w:cstheme="minorHAnsi"/>
          <w:spacing w:val="3"/>
          <w:sz w:val="22"/>
          <w:szCs w:val="22"/>
          <w:lang w:val="fr-FR" w:eastAsia="nl-NL"/>
        </w:rPr>
        <w:t>En contrepartie de la mise à disposition par Marionnaud des Données Personnelles de Marionnaud au Fournisseur, le Fournisseur accepte par la présente de traiter les Données Personnelles de Marionnaud conformément aux termes et conditions de cette annexe de traitement des données (l'"</w:t>
      </w:r>
      <w:r w:rsidRPr="005709D9">
        <w:rPr>
          <w:rFonts w:asciiTheme="minorHAnsi" w:hAnsiTheme="minorHAnsi" w:cstheme="minorHAnsi"/>
          <w:b/>
          <w:bCs/>
          <w:spacing w:val="3"/>
          <w:sz w:val="22"/>
          <w:szCs w:val="22"/>
          <w:lang w:val="fr-FR" w:eastAsia="nl-NL"/>
        </w:rPr>
        <w:t>Annexe</w:t>
      </w:r>
      <w:r w:rsidRPr="005709D9">
        <w:rPr>
          <w:rFonts w:asciiTheme="minorHAnsi" w:hAnsiTheme="minorHAnsi" w:cstheme="minorHAnsi"/>
          <w:spacing w:val="3"/>
          <w:sz w:val="22"/>
          <w:szCs w:val="22"/>
          <w:lang w:val="fr-FR" w:eastAsia="nl-NL"/>
        </w:rPr>
        <w:t>").</w:t>
      </w:r>
    </w:p>
    <w:p w14:paraId="5E749FE1" w14:textId="77777777" w:rsidR="005709D9" w:rsidRPr="005709D9" w:rsidRDefault="005709D9" w:rsidP="005709D9">
      <w:pPr>
        <w:widowControl/>
        <w:jc w:val="both"/>
        <w:rPr>
          <w:rFonts w:asciiTheme="minorHAnsi" w:eastAsia="Calibri" w:hAnsiTheme="minorHAnsi" w:cstheme="minorHAnsi"/>
          <w:sz w:val="22"/>
          <w:lang w:val="fr-FR"/>
        </w:rPr>
      </w:pPr>
    </w:p>
    <w:sdt>
      <w:sdtPr>
        <w:rPr>
          <w:rFonts w:asciiTheme="minorHAnsi" w:hAnsiTheme="minorHAnsi" w:cstheme="minorHAnsi"/>
          <w:sz w:val="22"/>
          <w:lang w:val="en-GB"/>
        </w:rPr>
        <w:id w:val="2086494454"/>
        <w:docPartObj>
          <w:docPartGallery w:val="Table of Contents"/>
          <w:docPartUnique/>
        </w:docPartObj>
      </w:sdtPr>
      <w:sdtEndPr>
        <w:rPr>
          <w:bCs/>
        </w:rPr>
      </w:sdtEndPr>
      <w:sdtContent>
        <w:p w14:paraId="3B267300" w14:textId="77777777" w:rsidR="005709D9" w:rsidRPr="005709D9" w:rsidRDefault="005709D9" w:rsidP="005709D9">
          <w:pPr>
            <w:widowControl/>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b/>
              <w:sz w:val="22"/>
              <w:lang w:val="fr-FR"/>
            </w:rPr>
          </w:pPr>
          <w:r w:rsidRPr="005709D9">
            <w:rPr>
              <w:rFonts w:asciiTheme="minorHAnsi" w:eastAsia="Calibri" w:hAnsiTheme="minorHAnsi" w:cstheme="minorHAnsi"/>
              <w:b/>
              <w:sz w:val="22"/>
              <w:lang w:val="fr-FR"/>
            </w:rPr>
            <w:t>SOMMAIRE</w:t>
          </w:r>
        </w:p>
        <w:p w14:paraId="4D168EEE" w14:textId="77777777" w:rsidR="005709D9" w:rsidRPr="005709D9" w:rsidRDefault="005709D9" w:rsidP="005709D9">
          <w:pPr>
            <w:widowControl/>
            <w:contextualSpacing/>
            <w:jc w:val="both"/>
            <w:rPr>
              <w:rFonts w:asciiTheme="minorHAnsi" w:hAnsiTheme="minorHAnsi" w:cstheme="minorHAnsi"/>
              <w:sz w:val="22"/>
              <w:lang w:val="fr-FR"/>
            </w:rPr>
          </w:pPr>
        </w:p>
        <w:p w14:paraId="757628AF" w14:textId="77777777" w:rsidR="005709D9" w:rsidRPr="005709D9" w:rsidRDefault="005709D9" w:rsidP="005709D9">
          <w:pPr>
            <w:widowControl/>
            <w:jc w:val="both"/>
            <w:outlineLvl w:val="0"/>
            <w:rPr>
              <w:rFonts w:asciiTheme="minorHAnsi" w:hAnsiTheme="minorHAnsi" w:cstheme="minorHAnsi"/>
              <w:bCs/>
              <w:sz w:val="22"/>
              <w:szCs w:val="22"/>
              <w:lang w:val="fr-FR"/>
            </w:rPr>
          </w:pPr>
          <w:r w:rsidRPr="005709D9">
            <w:rPr>
              <w:rFonts w:asciiTheme="minorHAnsi" w:hAnsiTheme="minorHAnsi" w:cstheme="minorHAnsi"/>
              <w:bCs/>
              <w:sz w:val="22"/>
              <w:szCs w:val="22"/>
              <w:lang w:val="fr-FR"/>
            </w:rPr>
            <w:t>SECTION 1 :</w:t>
          </w:r>
          <w:r w:rsidRPr="005709D9">
            <w:rPr>
              <w:rFonts w:asciiTheme="minorHAnsi" w:hAnsiTheme="minorHAnsi" w:cstheme="minorHAnsi"/>
              <w:bCs/>
              <w:sz w:val="22"/>
              <w:szCs w:val="22"/>
              <w:lang w:val="fr-FR"/>
            </w:rPr>
            <w:tab/>
            <w:t>GENERALITES</w:t>
          </w:r>
        </w:p>
        <w:p w14:paraId="5103B4D0" w14:textId="77777777" w:rsidR="005709D9" w:rsidRPr="005709D9" w:rsidRDefault="005709D9" w:rsidP="005709D9">
          <w:pPr>
            <w:widowControl/>
            <w:jc w:val="both"/>
            <w:outlineLvl w:val="0"/>
            <w:rPr>
              <w:rFonts w:asciiTheme="minorHAnsi" w:hAnsiTheme="minorHAnsi" w:cstheme="minorHAnsi"/>
              <w:bCs/>
              <w:sz w:val="22"/>
              <w:szCs w:val="22"/>
              <w:lang w:val="fr-FR"/>
            </w:rPr>
          </w:pPr>
        </w:p>
        <w:p w14:paraId="163C777E"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 xml:space="preserve">Clause 1. Objet </w:t>
          </w:r>
        </w:p>
        <w:p w14:paraId="28C0CDC7" w14:textId="77777777" w:rsidR="005709D9" w:rsidRPr="005709D9" w:rsidRDefault="005709D9" w:rsidP="005709D9">
          <w:pPr>
            <w:widowControl/>
            <w:tabs>
              <w:tab w:val="left" w:pos="0"/>
            </w:tabs>
            <w:jc w:val="both"/>
            <w:rPr>
              <w:rFonts w:asciiTheme="minorHAnsi" w:eastAsia="Calibri" w:hAnsiTheme="minorHAnsi" w:cstheme="minorHAnsi"/>
              <w:bCs/>
              <w:sz w:val="22"/>
              <w:szCs w:val="22"/>
              <w:lang w:val="fr-FR" w:eastAsia="en-GB"/>
            </w:rPr>
          </w:pPr>
          <w:r w:rsidRPr="005709D9">
            <w:rPr>
              <w:rFonts w:asciiTheme="minorHAnsi" w:eastAsia="Calibri" w:hAnsiTheme="minorHAnsi" w:cstheme="minorHAnsi"/>
              <w:bCs/>
              <w:sz w:val="22"/>
              <w:szCs w:val="22"/>
              <w:lang w:val="fr-FR" w:eastAsia="en-GB"/>
            </w:rPr>
            <w:t xml:space="preserve">Clause 2 : Invariabilité </w:t>
          </w:r>
        </w:p>
        <w:p w14:paraId="07A31D31" w14:textId="77777777" w:rsidR="005709D9" w:rsidRPr="005709D9" w:rsidRDefault="005709D9" w:rsidP="005709D9">
          <w:pPr>
            <w:widowControl/>
            <w:spacing w:line="300" w:lineRule="atLeast"/>
            <w:jc w:val="both"/>
            <w:rPr>
              <w:rFonts w:asciiTheme="minorHAnsi" w:hAnsiTheme="minorHAnsi" w:cstheme="minorHAnsi"/>
              <w:bCs/>
              <w:sz w:val="22"/>
              <w:szCs w:val="22"/>
              <w:lang w:val="fr-FR"/>
            </w:rPr>
          </w:pPr>
          <w:r w:rsidRPr="005709D9">
            <w:rPr>
              <w:rFonts w:asciiTheme="minorHAnsi" w:eastAsia="Calibri" w:hAnsiTheme="minorHAnsi" w:cstheme="minorHAnsi"/>
              <w:bCs/>
              <w:sz w:val="22"/>
              <w:szCs w:val="22"/>
              <w:lang w:val="fr-FR" w:eastAsia="en-GB"/>
            </w:rPr>
            <w:t>Clause 3 : Interprétation et hiérarchie</w:t>
          </w:r>
        </w:p>
        <w:p w14:paraId="17A3A8BC" w14:textId="77777777" w:rsidR="005709D9" w:rsidRPr="005709D9" w:rsidRDefault="005709D9" w:rsidP="005709D9">
          <w:pPr>
            <w:keepNext/>
            <w:widowControl/>
            <w:tabs>
              <w:tab w:val="left" w:pos="708"/>
            </w:tabs>
            <w:overflowPunct w:val="0"/>
            <w:autoSpaceDE w:val="0"/>
            <w:autoSpaceDN w:val="0"/>
            <w:adjustRightInd w:val="0"/>
            <w:spacing w:before="120" w:after="120" w:line="300" w:lineRule="atLeast"/>
            <w:jc w:val="both"/>
            <w:textAlignment w:val="baseline"/>
            <w:outlineLvl w:val="1"/>
            <w:rPr>
              <w:rFonts w:asciiTheme="minorHAnsi" w:eastAsia="PMingLiU" w:hAnsiTheme="minorHAnsi" w:cstheme="minorHAnsi"/>
              <w:bCs/>
              <w:color w:val="000000"/>
              <w:sz w:val="22"/>
              <w:szCs w:val="22"/>
              <w:lang w:val="fr-FR"/>
            </w:rPr>
          </w:pPr>
          <w:r w:rsidRPr="005709D9">
            <w:rPr>
              <w:rFonts w:asciiTheme="minorHAnsi" w:eastAsia="PMingLiU" w:hAnsiTheme="minorHAnsi" w:cstheme="minorHAnsi"/>
              <w:bCs/>
              <w:color w:val="000000"/>
              <w:sz w:val="22"/>
              <w:szCs w:val="22"/>
              <w:lang w:val="fr-FR"/>
            </w:rPr>
            <w:t>SECTION II OBLIGATIONS DES PARTIES</w:t>
          </w:r>
        </w:p>
        <w:p w14:paraId="7C8CF628"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 xml:space="preserve">Clause 4 : Instructions </w:t>
          </w:r>
        </w:p>
        <w:p w14:paraId="46CC4FC5"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5 : Limitation des finalités</w:t>
          </w:r>
        </w:p>
        <w:p w14:paraId="271D207E"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 xml:space="preserve">Clause 6 : Traitement secondaire </w:t>
          </w:r>
        </w:p>
        <w:p w14:paraId="23745924"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7 : Durée du traitement</w:t>
          </w:r>
        </w:p>
        <w:p w14:paraId="418C8BFA"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8 : Données sensibles</w:t>
          </w:r>
        </w:p>
        <w:p w14:paraId="47E2BDC0" w14:textId="77777777" w:rsidR="005709D9" w:rsidRPr="005709D9" w:rsidRDefault="005709D9" w:rsidP="005709D9">
          <w:pPr>
            <w:widowControl/>
            <w:jc w:val="both"/>
            <w:rPr>
              <w:rFonts w:asciiTheme="minorHAnsi" w:hAnsiTheme="minorHAnsi" w:cstheme="minorHAnsi"/>
              <w:bCs/>
              <w:sz w:val="22"/>
              <w:szCs w:val="22"/>
              <w:lang w:val="fr-FR"/>
            </w:rPr>
          </w:pPr>
        </w:p>
        <w:p w14:paraId="609656F9"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9 : Documentation et conformité</w:t>
          </w:r>
        </w:p>
        <w:p w14:paraId="029381B3"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10 : Exigences d'accès</w:t>
          </w:r>
        </w:p>
        <w:p w14:paraId="6FE37170"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 xml:space="preserve">Clause 11 : Utilisation de sous-traitants </w:t>
          </w:r>
        </w:p>
        <w:p w14:paraId="0383C57D"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12 : Transferts internationaux de données</w:t>
          </w:r>
        </w:p>
        <w:p w14:paraId="713BF0E6"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 xml:space="preserve">Clause 13 : Assistance </w:t>
          </w:r>
        </w:p>
        <w:p w14:paraId="23959301"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14 : Notification d'accès public</w:t>
          </w:r>
        </w:p>
        <w:p w14:paraId="3C35531F"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15 : Sécurité du traitement</w:t>
          </w:r>
        </w:p>
        <w:p w14:paraId="64C2AA38" w14:textId="77777777" w:rsidR="005709D9" w:rsidRPr="005709D9" w:rsidRDefault="005709D9" w:rsidP="005709D9">
          <w:pPr>
            <w:widowControl/>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16 : Notification de la violation de données</w:t>
          </w:r>
        </w:p>
        <w:p w14:paraId="1B091E0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17 : Violation de données par Marionnaud</w:t>
          </w:r>
        </w:p>
        <w:p w14:paraId="47D0E94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18 : Violation de données par le Fournisseur</w:t>
          </w:r>
        </w:p>
        <w:p w14:paraId="3492054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p>
        <w:p w14:paraId="60E0A53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SECTION III DISPOSITIONS FINALES</w:t>
          </w:r>
        </w:p>
        <w:p w14:paraId="252F32E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p>
        <w:p w14:paraId="1EC1A94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19 : Non-conformité et résiliation</w:t>
          </w:r>
        </w:p>
        <w:p w14:paraId="0687FA5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20 : Suppression ou restitution des données personnelles</w:t>
          </w:r>
        </w:p>
        <w:p w14:paraId="299A89A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Clause 21 : Indemnisation</w:t>
          </w:r>
        </w:p>
        <w:p w14:paraId="289FCD85" w14:textId="77777777" w:rsidR="005709D9" w:rsidRPr="005709D9" w:rsidRDefault="005709D9" w:rsidP="005709D9">
          <w:pPr>
            <w:widowControl/>
            <w:spacing w:line="300" w:lineRule="atLeast"/>
            <w:jc w:val="both"/>
            <w:rPr>
              <w:rFonts w:asciiTheme="minorHAnsi" w:hAnsiTheme="minorHAnsi" w:cstheme="minorHAnsi"/>
              <w:bCs/>
              <w:sz w:val="22"/>
              <w:szCs w:val="22"/>
              <w:lang w:val="fr-FR"/>
            </w:rPr>
          </w:pPr>
        </w:p>
        <w:p w14:paraId="159C38D7" w14:textId="77777777" w:rsidR="005709D9" w:rsidRPr="005709D9" w:rsidRDefault="005709D9" w:rsidP="005709D9">
          <w:pPr>
            <w:widowControl/>
            <w:spacing w:line="300" w:lineRule="atLeast"/>
            <w:jc w:val="both"/>
            <w:rPr>
              <w:rFonts w:asciiTheme="minorHAnsi" w:hAnsiTheme="minorHAnsi" w:cstheme="minorHAnsi"/>
              <w:bCs/>
              <w:sz w:val="22"/>
              <w:szCs w:val="22"/>
              <w:lang w:val="fr-FR"/>
            </w:rPr>
          </w:pPr>
          <w:r w:rsidRPr="005709D9">
            <w:rPr>
              <w:rFonts w:asciiTheme="minorHAnsi" w:hAnsiTheme="minorHAnsi" w:cstheme="minorHAnsi"/>
              <w:bCs/>
              <w:sz w:val="22"/>
              <w:szCs w:val="22"/>
              <w:lang w:val="fr-FR"/>
            </w:rPr>
            <w:t>ANNEXES</w:t>
          </w:r>
        </w:p>
        <w:p w14:paraId="253D5B8F" w14:textId="77777777" w:rsidR="005709D9" w:rsidRPr="005709D9" w:rsidRDefault="005709D9" w:rsidP="005709D9">
          <w:pPr>
            <w:widowControl/>
            <w:spacing w:line="300" w:lineRule="atLeast"/>
            <w:jc w:val="both"/>
            <w:rPr>
              <w:rFonts w:asciiTheme="minorHAnsi" w:hAnsiTheme="minorHAnsi" w:cstheme="minorHAnsi"/>
              <w:bCs/>
              <w:sz w:val="22"/>
              <w:szCs w:val="22"/>
              <w:lang w:val="fr-FR"/>
            </w:rPr>
          </w:pPr>
        </w:p>
        <w:p w14:paraId="3DEE536B" w14:textId="77777777" w:rsidR="005709D9" w:rsidRPr="005709D9" w:rsidRDefault="005709D9" w:rsidP="005709D9">
          <w:pPr>
            <w:widowControl/>
            <w:tabs>
              <w:tab w:val="left" w:pos="567"/>
              <w:tab w:val="left" w:pos="709"/>
              <w:tab w:val="left" w:pos="851"/>
              <w:tab w:val="left" w:pos="5245"/>
            </w:tabs>
            <w:rPr>
              <w:rFonts w:asciiTheme="minorHAnsi" w:hAnsiTheme="minorHAnsi" w:cstheme="minorHAnsi"/>
              <w:bCs/>
              <w:sz w:val="22"/>
              <w:szCs w:val="22"/>
              <w:lang w:val="fr-FR"/>
            </w:rPr>
          </w:pPr>
          <w:r w:rsidRPr="005709D9">
            <w:rPr>
              <w:rFonts w:asciiTheme="minorHAnsi" w:hAnsiTheme="minorHAnsi" w:cstheme="minorHAnsi"/>
              <w:bCs/>
              <w:sz w:val="22"/>
              <w:szCs w:val="22"/>
              <w:lang w:val="fr-FR"/>
            </w:rPr>
            <w:t>Annexe I - Liste des parties</w:t>
          </w:r>
        </w:p>
        <w:p w14:paraId="7B02FADF" w14:textId="77777777" w:rsidR="005709D9" w:rsidRPr="005709D9" w:rsidRDefault="005709D9" w:rsidP="005709D9">
          <w:pPr>
            <w:widowControl/>
            <w:tabs>
              <w:tab w:val="left" w:pos="567"/>
              <w:tab w:val="left" w:pos="709"/>
              <w:tab w:val="left" w:pos="851"/>
              <w:tab w:val="left" w:pos="5245"/>
            </w:tabs>
            <w:rPr>
              <w:rFonts w:asciiTheme="minorHAnsi" w:hAnsiTheme="minorHAnsi" w:cstheme="minorHAnsi"/>
              <w:bCs/>
              <w:sz w:val="22"/>
              <w:szCs w:val="22"/>
              <w:lang w:val="fr-FR"/>
            </w:rPr>
          </w:pPr>
          <w:r w:rsidRPr="005709D9">
            <w:rPr>
              <w:rFonts w:asciiTheme="minorHAnsi" w:hAnsiTheme="minorHAnsi" w:cstheme="minorHAnsi"/>
              <w:bCs/>
              <w:sz w:val="22"/>
              <w:szCs w:val="22"/>
              <w:lang w:val="fr-FR"/>
            </w:rPr>
            <w:t>Annexe II - Description du traitement</w:t>
          </w:r>
        </w:p>
        <w:p w14:paraId="3C5F3665" w14:textId="77777777" w:rsidR="005709D9" w:rsidRPr="005709D9" w:rsidRDefault="005709D9" w:rsidP="005709D9">
          <w:pPr>
            <w:widowControl/>
            <w:tabs>
              <w:tab w:val="left" w:pos="567"/>
              <w:tab w:val="left" w:pos="709"/>
              <w:tab w:val="left" w:pos="851"/>
              <w:tab w:val="left" w:pos="5245"/>
            </w:tabs>
            <w:rPr>
              <w:rFonts w:asciiTheme="minorHAnsi" w:hAnsiTheme="minorHAnsi" w:cstheme="minorHAnsi"/>
              <w:bCs/>
              <w:sz w:val="22"/>
              <w:szCs w:val="22"/>
              <w:lang w:val="fr-FR"/>
            </w:rPr>
          </w:pPr>
          <w:r w:rsidRPr="005709D9">
            <w:rPr>
              <w:rFonts w:asciiTheme="minorHAnsi" w:hAnsiTheme="minorHAnsi" w:cstheme="minorHAnsi"/>
              <w:bCs/>
              <w:sz w:val="22"/>
              <w:szCs w:val="22"/>
              <w:lang w:val="fr-FR"/>
            </w:rPr>
            <w:t>Annexe III - Mesures techniques et organisationnelles appropriées</w:t>
          </w:r>
        </w:p>
        <w:p w14:paraId="2BB6A46C" w14:textId="77777777" w:rsidR="005709D9" w:rsidRPr="005709D9" w:rsidRDefault="005709D9" w:rsidP="005709D9">
          <w:pPr>
            <w:widowControl/>
            <w:tabs>
              <w:tab w:val="left" w:pos="567"/>
              <w:tab w:val="left" w:pos="709"/>
              <w:tab w:val="left" w:pos="851"/>
              <w:tab w:val="left" w:pos="5245"/>
            </w:tabs>
            <w:rPr>
              <w:rFonts w:asciiTheme="minorHAnsi" w:hAnsiTheme="minorHAnsi" w:cstheme="minorHAnsi"/>
              <w:bCs/>
              <w:sz w:val="22"/>
              <w:szCs w:val="22"/>
              <w:lang w:val="fr-FR"/>
            </w:rPr>
          </w:pPr>
          <w:r w:rsidRPr="005709D9">
            <w:rPr>
              <w:rFonts w:asciiTheme="minorHAnsi" w:hAnsiTheme="minorHAnsi" w:cstheme="minorHAnsi"/>
              <w:bCs/>
              <w:sz w:val="22"/>
              <w:szCs w:val="22"/>
              <w:lang w:val="fr-FR"/>
            </w:rPr>
            <w:t>Annexe IV - Liste des sous-traitants</w:t>
          </w:r>
        </w:p>
        <w:p w14:paraId="18CE9403" w14:textId="77777777" w:rsidR="005709D9" w:rsidRPr="005709D9" w:rsidRDefault="00306742" w:rsidP="005709D9">
          <w:pPr>
            <w:widowControl/>
            <w:spacing w:line="300" w:lineRule="atLeast"/>
            <w:jc w:val="both"/>
            <w:rPr>
              <w:rFonts w:asciiTheme="minorHAnsi" w:hAnsiTheme="minorHAnsi" w:cstheme="minorHAnsi"/>
              <w:bCs/>
              <w:sz w:val="22"/>
              <w:szCs w:val="22"/>
              <w:lang w:val="en-GB"/>
            </w:rPr>
          </w:pPr>
        </w:p>
      </w:sdtContent>
    </w:sdt>
    <w:p w14:paraId="4810E339" w14:textId="77777777" w:rsidR="005709D9" w:rsidRPr="005709D9" w:rsidRDefault="005709D9" w:rsidP="005709D9">
      <w:pPr>
        <w:widowControl/>
        <w:spacing w:after="220"/>
        <w:jc w:val="both"/>
        <w:rPr>
          <w:rFonts w:asciiTheme="minorHAnsi" w:hAnsiTheme="minorHAnsi" w:cstheme="minorHAnsi"/>
          <w:b/>
          <w:sz w:val="22"/>
          <w:lang w:val="en-US"/>
        </w:rPr>
      </w:pPr>
    </w:p>
    <w:p w14:paraId="4AE9DB05" w14:textId="77777777" w:rsidR="005709D9" w:rsidRPr="005709D9" w:rsidRDefault="005709D9" w:rsidP="005709D9">
      <w:pPr>
        <w:widowControl/>
        <w:spacing w:after="220"/>
        <w:jc w:val="both"/>
        <w:rPr>
          <w:rFonts w:asciiTheme="minorHAnsi" w:hAnsiTheme="minorHAnsi" w:cstheme="minorHAnsi"/>
          <w:sz w:val="22"/>
          <w:lang w:val="fr-FR"/>
        </w:rPr>
      </w:pPr>
      <w:r w:rsidRPr="005709D9">
        <w:rPr>
          <w:rFonts w:asciiTheme="minorHAnsi" w:hAnsiTheme="minorHAnsi" w:cstheme="minorHAnsi"/>
          <w:sz w:val="22"/>
          <w:lang w:val="fr-FR"/>
        </w:rPr>
        <w:lastRenderedPageBreak/>
        <w:t xml:space="preserve">Les termes utilisés dans la présente Annexe ont la même signification que ceux utilisés dans le Contrat, sauf disposition contraire. </w:t>
      </w:r>
    </w:p>
    <w:p w14:paraId="08843C71" w14:textId="77777777" w:rsidR="005709D9" w:rsidRPr="005709D9" w:rsidRDefault="005709D9" w:rsidP="005709D9">
      <w:pPr>
        <w:widowControl/>
        <w:spacing w:after="220"/>
        <w:jc w:val="both"/>
        <w:rPr>
          <w:rFonts w:asciiTheme="minorHAnsi" w:hAnsiTheme="minorHAnsi" w:cstheme="minorHAnsi"/>
          <w:sz w:val="22"/>
          <w:lang w:val="fr-FR"/>
        </w:rPr>
      </w:pPr>
      <w:r w:rsidRPr="005709D9">
        <w:rPr>
          <w:rFonts w:asciiTheme="minorHAnsi" w:hAnsiTheme="minorHAnsi" w:cstheme="minorHAnsi"/>
          <w:b/>
          <w:bCs/>
          <w:sz w:val="22"/>
          <w:lang w:val="fr-FR"/>
        </w:rPr>
        <w:t>"Affilié"</w:t>
      </w:r>
      <w:r w:rsidRPr="005709D9">
        <w:rPr>
          <w:rFonts w:asciiTheme="minorHAnsi" w:hAnsiTheme="minorHAnsi" w:cstheme="minorHAnsi"/>
          <w:sz w:val="22"/>
          <w:lang w:val="fr-FR"/>
        </w:rPr>
        <w:t xml:space="preserve"> désigne une entité qui possède ou contrôle, est possédée ou contrôlée par ou est sous contrôle ou propriété commune avec le Fournisseur, où le contrôle est défini comme la possession, directement ou indirectement, du pouvoir de diriger ou de faire diriger la gestion et les politiques d'une entité, que ce soit par la propriété de titres avec droit de vote, par contrat ou autrement ;</w:t>
      </w:r>
    </w:p>
    <w:p w14:paraId="540F648F" w14:textId="77777777" w:rsidR="005709D9" w:rsidRPr="005709D9" w:rsidRDefault="005709D9" w:rsidP="005709D9">
      <w:pPr>
        <w:widowControl/>
        <w:spacing w:after="220"/>
        <w:jc w:val="both"/>
        <w:rPr>
          <w:rFonts w:asciiTheme="minorHAnsi" w:hAnsiTheme="minorHAnsi" w:cstheme="minorHAnsi"/>
          <w:sz w:val="22"/>
          <w:lang w:val="fr-FR"/>
        </w:rPr>
      </w:pPr>
      <w:r w:rsidRPr="005709D9">
        <w:rPr>
          <w:rFonts w:asciiTheme="minorHAnsi" w:hAnsiTheme="minorHAnsi" w:cstheme="minorHAnsi"/>
          <w:b/>
          <w:sz w:val="22"/>
          <w:lang w:val="fr-FR"/>
        </w:rPr>
        <w:t>“Mesures Techniques et Organisationnelles Appropriées”</w:t>
      </w:r>
      <w:r w:rsidRPr="005709D9">
        <w:rPr>
          <w:rFonts w:asciiTheme="minorHAnsi" w:hAnsiTheme="minorHAnsi" w:cstheme="minorHAnsi"/>
          <w:sz w:val="22"/>
          <w:lang w:val="fr-FR"/>
        </w:rPr>
        <w:t xml:space="preserve"> signifie l’ensemble des processus et des procédures qui, au regard de l’état d’avancement de la technologie et du coût de mise en œuvre, de la nature, de la portée, du contexte et de l’objectif du traitement des Données Personnelles Marionnaud, et des risques de probabilité et de gravité variables pour les droits et libertés des personnes concernées, sont aptes à assurer un niveau de sécurité approprié contre toute atteinte qui pourrait résulter d’un accès non-autorisé, d’un traitement illicite, d’une perte accidentelle, d’une destruction ou de tout dommage aux Données Personnelles Marionnaud. Ces mesures comprennent au minimum les mesures décrites en Annexe III et toute autre mesure additionnelle raisonnablement convenue entre les Parties à la demande de Marionnaud.</w:t>
      </w:r>
    </w:p>
    <w:p w14:paraId="6D91B3EA" w14:textId="77777777" w:rsidR="005709D9" w:rsidRPr="005709D9" w:rsidRDefault="005709D9" w:rsidP="005709D9">
      <w:pPr>
        <w:widowControl/>
        <w:spacing w:after="220"/>
        <w:jc w:val="both"/>
        <w:rPr>
          <w:rFonts w:asciiTheme="minorHAnsi" w:hAnsiTheme="minorHAnsi" w:cstheme="minorHAnsi"/>
          <w:sz w:val="22"/>
          <w:lang w:val="fr-FR"/>
        </w:rPr>
      </w:pPr>
      <w:r w:rsidRPr="005709D9">
        <w:rPr>
          <w:rFonts w:asciiTheme="minorHAnsi" w:hAnsiTheme="minorHAnsi" w:cstheme="minorHAnsi"/>
          <w:b/>
          <w:sz w:val="22"/>
          <w:lang w:val="fr-FR"/>
        </w:rPr>
        <w:t>“</w:t>
      </w:r>
      <w:r w:rsidRPr="005709D9">
        <w:rPr>
          <w:rFonts w:asciiTheme="minorHAnsi" w:hAnsiTheme="minorHAnsi" w:cstheme="minorHAnsi"/>
          <w:b/>
          <w:bCs/>
          <w:sz w:val="22"/>
          <w:lang w:val="fr-FR"/>
        </w:rPr>
        <w:t>Données Personnelles de Marionnaud</w:t>
      </w:r>
      <w:r w:rsidRPr="005709D9">
        <w:rPr>
          <w:rFonts w:asciiTheme="minorHAnsi" w:hAnsiTheme="minorHAnsi" w:cstheme="minorHAnsi"/>
          <w:b/>
          <w:sz w:val="22"/>
          <w:lang w:val="fr-FR"/>
        </w:rPr>
        <w:t>”</w:t>
      </w:r>
      <w:r w:rsidRPr="005709D9">
        <w:rPr>
          <w:rFonts w:asciiTheme="minorHAnsi" w:hAnsiTheme="minorHAnsi" w:cstheme="minorHAnsi"/>
          <w:sz w:val="22"/>
          <w:lang w:val="fr-FR"/>
        </w:rPr>
        <w:t xml:space="preserve"> signifie toute donnée personnelle traitée par le Fournisseur : (i) pour le compte de Marionnaud ; (ii) pour le compte de tout client de Marionnaud, ou (iii) autrement traitée par le Fournisseur, dans chaque cas conformément ou en relation avec les instructions données par Marionnaud en accord avec le Contrat ;</w:t>
      </w:r>
    </w:p>
    <w:p w14:paraId="09AFFC6A" w14:textId="77777777" w:rsidR="005709D9" w:rsidRPr="005709D9" w:rsidRDefault="005709D9" w:rsidP="005709D9">
      <w:pPr>
        <w:widowControl/>
        <w:spacing w:after="220"/>
        <w:jc w:val="both"/>
        <w:rPr>
          <w:rFonts w:asciiTheme="minorHAnsi" w:eastAsia="Calibri" w:hAnsiTheme="minorHAnsi" w:cstheme="minorHAnsi"/>
          <w:sz w:val="22"/>
          <w:szCs w:val="22"/>
          <w:lang w:val="fr-FR" w:eastAsia="en-GB"/>
        </w:rPr>
      </w:pPr>
      <w:r w:rsidRPr="005709D9">
        <w:rPr>
          <w:rFonts w:asciiTheme="minorHAnsi" w:eastAsia="Calibri" w:hAnsiTheme="minorHAnsi" w:cstheme="minorHAnsi"/>
          <w:b/>
          <w:sz w:val="22"/>
          <w:szCs w:val="22"/>
          <w:lang w:val="fr-FR" w:eastAsia="en-GB"/>
        </w:rPr>
        <w:t>“Responsable de traitement et Sous-traitant(s)”</w:t>
      </w:r>
      <w:r w:rsidRPr="005709D9">
        <w:rPr>
          <w:rFonts w:asciiTheme="minorHAnsi" w:eastAsia="Calibri" w:hAnsiTheme="minorHAnsi" w:cstheme="minorHAnsi"/>
          <w:sz w:val="22"/>
          <w:szCs w:val="22"/>
          <w:lang w:val="fr-FR" w:eastAsia="en-GB"/>
        </w:rPr>
        <w:t xml:space="preserve"> </w:t>
      </w:r>
      <w:r w:rsidRPr="005709D9">
        <w:rPr>
          <w:rFonts w:asciiTheme="minorHAnsi" w:hAnsiTheme="minorHAnsi" w:cstheme="minorHAnsi"/>
          <w:sz w:val="22"/>
          <w:lang w:val="fr-FR"/>
        </w:rPr>
        <w:t xml:space="preserve">ont le même sens que dans la </w:t>
      </w:r>
      <w:r w:rsidRPr="005709D9">
        <w:rPr>
          <w:rFonts w:asciiTheme="minorHAnsi" w:eastAsia="Calibri" w:hAnsiTheme="minorHAnsi" w:cstheme="minorHAnsi"/>
          <w:sz w:val="22"/>
          <w:szCs w:val="22"/>
          <w:lang w:val="fr-FR" w:eastAsia="en-GB"/>
        </w:rPr>
        <w:t>Législation en matière de protection des données.</w:t>
      </w:r>
    </w:p>
    <w:p w14:paraId="3F733145" w14:textId="77777777" w:rsidR="005709D9" w:rsidRPr="005709D9" w:rsidRDefault="005709D9" w:rsidP="005709D9">
      <w:pPr>
        <w:widowControl/>
        <w:spacing w:after="220"/>
        <w:jc w:val="both"/>
        <w:rPr>
          <w:rFonts w:asciiTheme="minorHAnsi" w:eastAsia="Calibri" w:hAnsiTheme="minorHAnsi" w:cstheme="minorHAnsi"/>
          <w:color w:val="000000"/>
          <w:sz w:val="22"/>
          <w:szCs w:val="22"/>
          <w:lang w:val="fr-FR" w:eastAsia="en-GB"/>
        </w:rPr>
      </w:pPr>
      <w:r w:rsidRPr="005709D9">
        <w:rPr>
          <w:rFonts w:asciiTheme="minorHAnsi" w:eastAsia="Calibri" w:hAnsiTheme="minorHAnsi" w:cstheme="minorHAnsi"/>
          <w:b/>
          <w:color w:val="000000"/>
          <w:sz w:val="22"/>
          <w:szCs w:val="22"/>
          <w:lang w:val="fr-FR" w:eastAsia="en-GB"/>
        </w:rPr>
        <w:t>“</w:t>
      </w:r>
      <w:r w:rsidRPr="005709D9">
        <w:rPr>
          <w:rFonts w:asciiTheme="minorHAnsi" w:eastAsia="Calibri" w:hAnsiTheme="minorHAnsi" w:cstheme="minorHAnsi"/>
          <w:b/>
          <w:sz w:val="22"/>
          <w:szCs w:val="22"/>
          <w:lang w:val="fr-FR" w:eastAsia="en-GB"/>
        </w:rPr>
        <w:t>Législation en matière de protection des données</w:t>
      </w:r>
      <w:r w:rsidRPr="005709D9">
        <w:rPr>
          <w:rFonts w:asciiTheme="minorHAnsi" w:eastAsia="Calibri" w:hAnsiTheme="minorHAnsi" w:cstheme="minorHAnsi"/>
          <w:b/>
          <w:color w:val="000000"/>
          <w:sz w:val="22"/>
          <w:szCs w:val="22"/>
          <w:lang w:val="fr-FR" w:eastAsia="en-GB"/>
        </w:rPr>
        <w:t>”</w:t>
      </w:r>
      <w:r w:rsidRPr="005709D9">
        <w:rPr>
          <w:rFonts w:asciiTheme="minorHAnsi" w:eastAsia="Calibri" w:hAnsiTheme="minorHAnsi" w:cstheme="minorHAnsi"/>
          <w:color w:val="000000"/>
          <w:sz w:val="22"/>
          <w:szCs w:val="22"/>
          <w:lang w:val="fr-FR" w:eastAsia="en-GB"/>
        </w:rPr>
        <w:t xml:space="preserve"> signifie :</w:t>
      </w:r>
    </w:p>
    <w:p w14:paraId="4135F7D6" w14:textId="77777777" w:rsidR="005709D9" w:rsidRPr="005709D9" w:rsidRDefault="005709D9" w:rsidP="006B74DA">
      <w:pPr>
        <w:widowControl/>
        <w:numPr>
          <w:ilvl w:val="0"/>
          <w:numId w:val="26"/>
        </w:numPr>
        <w:spacing w:line="300" w:lineRule="atLeast"/>
        <w:ind w:left="567" w:hanging="567"/>
        <w:jc w:val="both"/>
        <w:rPr>
          <w:rFonts w:asciiTheme="minorHAnsi" w:hAnsiTheme="minorHAnsi" w:cstheme="minorHAnsi"/>
          <w:sz w:val="22"/>
          <w:lang w:val="fr-FR"/>
        </w:rPr>
      </w:pPr>
      <w:r w:rsidRPr="005709D9">
        <w:rPr>
          <w:rFonts w:asciiTheme="minorHAnsi" w:hAnsiTheme="minorHAnsi" w:cstheme="minorHAnsi"/>
          <w:sz w:val="22"/>
          <w:lang w:val="fr-FR"/>
        </w:rPr>
        <w:t xml:space="preserve">pour les pays de l’Union Européenne, toutes les lois relatives à la protection des données, au traitement des données personnelles, à la vie privée y la Directive (95/46/EC) telle que remplacée par le Règlement général sur la protection des données (Règlement (UE) 2016/679) (le </w:t>
      </w:r>
      <w:r w:rsidRPr="005709D9">
        <w:rPr>
          <w:rFonts w:asciiTheme="minorHAnsi" w:eastAsia="Calibri" w:hAnsiTheme="minorHAnsi" w:cstheme="minorHAnsi"/>
          <w:color w:val="000000"/>
          <w:sz w:val="22"/>
          <w:szCs w:val="22"/>
          <w:lang w:val="fr-FR" w:eastAsia="en-GB"/>
        </w:rPr>
        <w:t>"</w:t>
      </w:r>
      <w:r w:rsidRPr="005709D9">
        <w:rPr>
          <w:rFonts w:asciiTheme="minorHAnsi" w:hAnsiTheme="minorHAnsi" w:cstheme="minorHAnsi"/>
          <w:sz w:val="22"/>
          <w:lang w:val="fr-FR"/>
        </w:rPr>
        <w:t>RGPD</w:t>
      </w:r>
      <w:r w:rsidRPr="005709D9">
        <w:rPr>
          <w:rFonts w:asciiTheme="minorHAnsi" w:eastAsia="Calibri" w:hAnsiTheme="minorHAnsi" w:cstheme="minorHAnsi"/>
          <w:color w:val="000000"/>
          <w:sz w:val="22"/>
          <w:szCs w:val="22"/>
          <w:lang w:val="fr-FR" w:eastAsia="en-GB"/>
        </w:rPr>
        <w:t>"</w:t>
      </w:r>
      <w:r w:rsidRPr="005709D9">
        <w:rPr>
          <w:rFonts w:asciiTheme="minorHAnsi" w:hAnsiTheme="minorHAnsi" w:cstheme="minorHAnsi"/>
          <w:sz w:val="22"/>
          <w:lang w:val="fr-FR"/>
        </w:rPr>
        <w:t xml:space="preserve">) ; </w:t>
      </w:r>
    </w:p>
    <w:p w14:paraId="4E71A96E" w14:textId="77777777" w:rsidR="005709D9" w:rsidRPr="005709D9" w:rsidRDefault="005709D9" w:rsidP="005709D9">
      <w:pPr>
        <w:widowControl/>
        <w:ind w:left="567"/>
        <w:jc w:val="both"/>
        <w:rPr>
          <w:rFonts w:asciiTheme="minorHAnsi" w:hAnsiTheme="minorHAnsi" w:cstheme="minorHAnsi"/>
          <w:sz w:val="22"/>
          <w:lang w:val="fr-FR"/>
        </w:rPr>
      </w:pPr>
    </w:p>
    <w:p w14:paraId="797DAEE2" w14:textId="77777777" w:rsidR="005709D9" w:rsidRPr="005709D9" w:rsidRDefault="005709D9" w:rsidP="006B74DA">
      <w:pPr>
        <w:widowControl/>
        <w:numPr>
          <w:ilvl w:val="0"/>
          <w:numId w:val="26"/>
        </w:numPr>
        <w:spacing w:line="300" w:lineRule="atLeast"/>
        <w:ind w:left="567" w:hanging="567"/>
        <w:jc w:val="both"/>
        <w:rPr>
          <w:rFonts w:asciiTheme="minorHAnsi" w:hAnsiTheme="minorHAnsi" w:cstheme="minorHAnsi"/>
          <w:sz w:val="22"/>
          <w:lang w:val="fr-FR"/>
        </w:rPr>
      </w:pPr>
      <w:r w:rsidRPr="005709D9">
        <w:rPr>
          <w:rFonts w:asciiTheme="minorHAnsi" w:eastAsia="Calibri" w:hAnsiTheme="minorHAnsi" w:cstheme="minorHAnsi"/>
          <w:color w:val="000000"/>
          <w:sz w:val="22"/>
          <w:szCs w:val="22"/>
          <w:lang w:val="fr-FR" w:eastAsia="en-GB"/>
        </w:rPr>
        <w:t xml:space="preserve">en Suisse, toutes les lois relatives à la protection des données, au traitement des données personnelles, à la vie privée et/ou aux communications électroniques en vigueur de temps à autre en Suisse, y compris la Loi fédérale sur la protection des données du 19 juin 1992 (RS 235.1, la "PFPD") et la version révisée de la PFPD du 25 septembre 2020 dont l'entrée en vigueur est prévue le 1er janvier 2023 ; </w:t>
      </w:r>
    </w:p>
    <w:p w14:paraId="65AB10B5" w14:textId="77777777" w:rsidR="005709D9" w:rsidRPr="005709D9" w:rsidRDefault="005709D9" w:rsidP="005709D9">
      <w:pPr>
        <w:widowControl/>
        <w:ind w:left="567"/>
        <w:jc w:val="both"/>
        <w:rPr>
          <w:rFonts w:asciiTheme="minorHAnsi" w:hAnsiTheme="minorHAnsi" w:cstheme="minorHAnsi"/>
          <w:sz w:val="22"/>
          <w:lang w:val="fr-FR"/>
        </w:rPr>
      </w:pPr>
    </w:p>
    <w:p w14:paraId="6EACCC4A" w14:textId="77777777" w:rsidR="005709D9" w:rsidRPr="005709D9" w:rsidRDefault="005709D9" w:rsidP="006B74DA">
      <w:pPr>
        <w:widowControl/>
        <w:numPr>
          <w:ilvl w:val="0"/>
          <w:numId w:val="26"/>
        </w:numPr>
        <w:spacing w:line="300" w:lineRule="atLeast"/>
        <w:ind w:left="567" w:hanging="567"/>
        <w:jc w:val="both"/>
        <w:rPr>
          <w:rFonts w:asciiTheme="minorHAnsi" w:hAnsiTheme="minorHAnsi" w:cstheme="minorHAnsi"/>
          <w:sz w:val="22"/>
          <w:lang w:val="fr-FR"/>
        </w:rPr>
      </w:pPr>
      <w:r w:rsidRPr="005709D9">
        <w:rPr>
          <w:rFonts w:asciiTheme="minorHAnsi" w:eastAsia="Calibri" w:hAnsiTheme="minorHAnsi" w:cstheme="minorHAnsi"/>
          <w:color w:val="000000"/>
          <w:sz w:val="22"/>
          <w:szCs w:val="22"/>
          <w:lang w:val="fr-FR" w:eastAsia="en-GB"/>
        </w:rPr>
        <w:t>au Royaume-Uni de Grande-Bretagne et d'Irlande du Nord (le "Royaume-Uni"), toutes les lois relatives à la protection des données, au traitement des données personnelles, à la vie privée, y compris le Règlement général sur la protection des données du Royaume-Uni (le "RGPD du Royaume-Uni") et la loi sur la protection des données de 2018 ;</w:t>
      </w:r>
    </w:p>
    <w:p w14:paraId="7626193B" w14:textId="77777777" w:rsidR="005709D9" w:rsidRPr="005709D9" w:rsidRDefault="005709D9" w:rsidP="005709D9">
      <w:pPr>
        <w:widowControl/>
        <w:ind w:left="720"/>
        <w:contextualSpacing/>
        <w:jc w:val="both"/>
        <w:rPr>
          <w:rFonts w:asciiTheme="minorHAnsi" w:hAnsiTheme="minorHAnsi" w:cstheme="minorHAnsi"/>
          <w:sz w:val="22"/>
          <w:lang w:val="fr-FR"/>
        </w:rPr>
      </w:pPr>
    </w:p>
    <w:p w14:paraId="2EA2F16F" w14:textId="77777777" w:rsidR="005709D9" w:rsidRPr="005709D9" w:rsidRDefault="005709D9" w:rsidP="006B74DA">
      <w:pPr>
        <w:widowControl/>
        <w:numPr>
          <w:ilvl w:val="0"/>
          <w:numId w:val="26"/>
        </w:numPr>
        <w:spacing w:line="300" w:lineRule="atLeast"/>
        <w:ind w:left="567" w:hanging="567"/>
        <w:jc w:val="both"/>
        <w:rPr>
          <w:rFonts w:asciiTheme="minorHAnsi" w:hAnsiTheme="minorHAnsi" w:cstheme="minorHAnsi"/>
          <w:sz w:val="22"/>
          <w:lang w:val="fr-FR"/>
        </w:rPr>
      </w:pPr>
      <w:r w:rsidRPr="005709D9">
        <w:rPr>
          <w:rFonts w:asciiTheme="minorHAnsi" w:hAnsiTheme="minorHAnsi" w:cstheme="minorHAnsi"/>
          <w:sz w:val="22"/>
          <w:lang w:val="fr-FR"/>
        </w:rPr>
        <w:t>pour les pays non mentionnés ci-dessus, toute législation, règlementation ou règle équivalente en rapport avec des données à caractère personnel ;</w:t>
      </w:r>
    </w:p>
    <w:p w14:paraId="3C14F2AF" w14:textId="77777777" w:rsidR="005709D9" w:rsidRPr="005709D9" w:rsidRDefault="005709D9" w:rsidP="005709D9">
      <w:pPr>
        <w:widowControl/>
        <w:jc w:val="both"/>
        <w:rPr>
          <w:rFonts w:asciiTheme="minorHAnsi" w:hAnsiTheme="minorHAnsi" w:cstheme="minorHAnsi"/>
          <w:sz w:val="22"/>
          <w:lang w:val="fr-FR"/>
        </w:rPr>
      </w:pPr>
    </w:p>
    <w:p w14:paraId="0AAF08BB" w14:textId="77777777" w:rsidR="005709D9" w:rsidRPr="005709D9" w:rsidRDefault="005709D9" w:rsidP="006B74DA">
      <w:pPr>
        <w:widowControl/>
        <w:numPr>
          <w:ilvl w:val="0"/>
          <w:numId w:val="26"/>
        </w:numPr>
        <w:spacing w:line="300" w:lineRule="atLeast"/>
        <w:ind w:left="567" w:hanging="567"/>
        <w:jc w:val="both"/>
        <w:rPr>
          <w:rFonts w:asciiTheme="minorHAnsi" w:hAnsiTheme="minorHAnsi" w:cstheme="minorHAnsi"/>
          <w:sz w:val="22"/>
          <w:lang w:val="fr-FR"/>
        </w:rPr>
      </w:pPr>
      <w:r w:rsidRPr="005709D9">
        <w:rPr>
          <w:rFonts w:asciiTheme="minorHAnsi" w:hAnsiTheme="minorHAnsi" w:cstheme="minorHAnsi"/>
          <w:sz w:val="22"/>
          <w:lang w:val="fr-FR"/>
        </w:rPr>
        <w:t>toute ligne directrice ou tout code de conduite édité par une autorité locale en charge de la protection des données à caractère personnel ; et/ou</w:t>
      </w:r>
    </w:p>
    <w:p w14:paraId="77EEA9A6" w14:textId="77777777" w:rsidR="005709D9" w:rsidRPr="005709D9" w:rsidRDefault="005709D9" w:rsidP="005709D9">
      <w:pPr>
        <w:widowControl/>
        <w:jc w:val="both"/>
        <w:rPr>
          <w:rFonts w:asciiTheme="minorHAnsi" w:hAnsiTheme="minorHAnsi" w:cstheme="minorHAnsi"/>
          <w:sz w:val="22"/>
          <w:lang w:val="fr-FR"/>
        </w:rPr>
      </w:pPr>
    </w:p>
    <w:p w14:paraId="19EF3C98" w14:textId="77777777" w:rsidR="005709D9" w:rsidRPr="005709D9" w:rsidRDefault="005709D9" w:rsidP="006B74DA">
      <w:pPr>
        <w:widowControl/>
        <w:numPr>
          <w:ilvl w:val="0"/>
          <w:numId w:val="26"/>
        </w:numPr>
        <w:spacing w:line="300" w:lineRule="atLeast"/>
        <w:ind w:left="567" w:hanging="567"/>
        <w:jc w:val="both"/>
        <w:rPr>
          <w:rFonts w:asciiTheme="minorHAnsi" w:hAnsiTheme="minorHAnsi" w:cstheme="minorHAnsi"/>
          <w:sz w:val="22"/>
          <w:lang w:val="fr-FR"/>
        </w:rPr>
      </w:pPr>
      <w:r w:rsidRPr="005709D9">
        <w:rPr>
          <w:rFonts w:asciiTheme="minorHAnsi" w:hAnsiTheme="minorHAnsi" w:cstheme="minorHAnsi"/>
          <w:sz w:val="22"/>
          <w:lang w:val="fr-FR"/>
        </w:rPr>
        <w:t>toute mise à jour des éléments (a) à (e) mentionnés ci-dessus.</w:t>
      </w:r>
    </w:p>
    <w:p w14:paraId="09F44D4B" w14:textId="77777777" w:rsidR="005709D9" w:rsidRPr="005709D9" w:rsidRDefault="005709D9" w:rsidP="005709D9">
      <w:pPr>
        <w:widowControl/>
        <w:ind w:left="567"/>
        <w:jc w:val="both"/>
        <w:rPr>
          <w:rFonts w:asciiTheme="minorHAnsi" w:hAnsiTheme="minorHAnsi" w:cstheme="minorHAnsi"/>
          <w:sz w:val="22"/>
          <w:lang w:val="fr-FR"/>
        </w:rPr>
      </w:pPr>
    </w:p>
    <w:p w14:paraId="7C45E0F4" w14:textId="77777777" w:rsidR="005709D9" w:rsidRPr="005709D9" w:rsidRDefault="005709D9" w:rsidP="005709D9">
      <w:pPr>
        <w:widowControl/>
        <w:contextualSpacing/>
        <w:jc w:val="both"/>
        <w:rPr>
          <w:rFonts w:asciiTheme="minorHAnsi" w:hAnsiTheme="minorHAnsi" w:cstheme="minorHAnsi"/>
          <w:b/>
          <w:sz w:val="22"/>
          <w:lang w:val="fr-FR"/>
        </w:rPr>
      </w:pPr>
      <w:r w:rsidRPr="005709D9">
        <w:rPr>
          <w:rFonts w:asciiTheme="minorHAnsi" w:hAnsiTheme="minorHAnsi" w:cstheme="minorHAnsi"/>
          <w:b/>
          <w:sz w:val="22"/>
          <w:lang w:val="fr-FR"/>
        </w:rPr>
        <w:lastRenderedPageBreak/>
        <w:t>“Violation de Données Personnelles”</w:t>
      </w:r>
      <w:r w:rsidRPr="005709D9">
        <w:rPr>
          <w:rFonts w:asciiTheme="minorHAnsi" w:hAnsiTheme="minorHAnsi" w:cstheme="minorHAnsi"/>
          <w:sz w:val="22"/>
          <w:lang w:val="fr-FR"/>
        </w:rPr>
        <w:t xml:space="preserve"> signifie une violation de la sécurité entraînant, de manière accidentelle ou illicite, la destruction, la perte, l’altération, la divulgation ou l’accès non autorisé des Données Personnelles.</w:t>
      </w:r>
    </w:p>
    <w:p w14:paraId="1FD3DF03" w14:textId="77777777" w:rsidR="005709D9" w:rsidRPr="005709D9" w:rsidRDefault="005709D9" w:rsidP="005709D9">
      <w:pPr>
        <w:widowControl/>
        <w:contextualSpacing/>
        <w:jc w:val="both"/>
        <w:rPr>
          <w:rFonts w:asciiTheme="minorHAnsi" w:eastAsia="Calibri" w:hAnsiTheme="minorHAnsi" w:cstheme="minorHAnsi"/>
          <w:b/>
          <w:color w:val="000000"/>
          <w:sz w:val="22"/>
          <w:szCs w:val="22"/>
          <w:lang w:val="fr-FR" w:eastAsia="en-GB"/>
        </w:rPr>
      </w:pPr>
    </w:p>
    <w:p w14:paraId="1E1F3EFF" w14:textId="77777777" w:rsidR="005709D9" w:rsidRPr="005709D9" w:rsidRDefault="005709D9" w:rsidP="005709D9">
      <w:pPr>
        <w:widowControl/>
        <w:contextualSpacing/>
        <w:jc w:val="both"/>
        <w:rPr>
          <w:rFonts w:asciiTheme="minorHAnsi" w:eastAsia="Calibri" w:hAnsiTheme="minorHAnsi" w:cstheme="minorHAnsi"/>
          <w:color w:val="000000"/>
          <w:sz w:val="22"/>
          <w:szCs w:val="22"/>
          <w:lang w:val="fr-FR" w:eastAsia="en-GB"/>
        </w:rPr>
      </w:pPr>
      <w:r w:rsidRPr="005709D9">
        <w:rPr>
          <w:rFonts w:asciiTheme="minorHAnsi" w:eastAsia="Calibri" w:hAnsiTheme="minorHAnsi" w:cstheme="minorHAnsi"/>
          <w:b/>
          <w:color w:val="000000"/>
          <w:sz w:val="22"/>
          <w:szCs w:val="22"/>
          <w:lang w:val="fr-FR" w:eastAsia="en-GB"/>
        </w:rPr>
        <w:t>“Groupe”</w:t>
      </w:r>
      <w:r w:rsidRPr="005709D9">
        <w:rPr>
          <w:rFonts w:asciiTheme="minorHAnsi" w:eastAsia="Calibri" w:hAnsiTheme="minorHAnsi" w:cstheme="minorHAnsi"/>
          <w:color w:val="000000"/>
          <w:sz w:val="22"/>
          <w:szCs w:val="22"/>
          <w:lang w:val="fr-FR" w:eastAsia="en-GB"/>
        </w:rPr>
        <w:t xml:space="preserve"> signifie, au regard de chaque Partie, cette Partie, ses sociétés filles, ses sociétés mères et ses sociétés sœurs, chacune étant un "Membre du Groupe".</w:t>
      </w:r>
    </w:p>
    <w:p w14:paraId="2FC08C5D" w14:textId="77777777" w:rsidR="005709D9" w:rsidRPr="005709D9" w:rsidRDefault="005709D9" w:rsidP="005709D9">
      <w:pPr>
        <w:widowControl/>
        <w:contextualSpacing/>
        <w:jc w:val="both"/>
        <w:rPr>
          <w:rFonts w:asciiTheme="minorHAnsi" w:eastAsia="Calibri" w:hAnsiTheme="minorHAnsi" w:cstheme="minorHAnsi"/>
          <w:color w:val="000000"/>
          <w:sz w:val="22"/>
          <w:szCs w:val="22"/>
          <w:lang w:val="fr-FR" w:eastAsia="en-GB"/>
        </w:rPr>
      </w:pPr>
    </w:p>
    <w:p w14:paraId="08D58974" w14:textId="77777777" w:rsidR="005709D9" w:rsidRPr="005709D9" w:rsidRDefault="005709D9" w:rsidP="005709D9">
      <w:pPr>
        <w:widowControl/>
        <w:contextualSpacing/>
        <w:jc w:val="both"/>
        <w:rPr>
          <w:rFonts w:asciiTheme="minorHAnsi" w:eastAsia="Calibri" w:hAnsiTheme="minorHAnsi" w:cstheme="minorHAnsi"/>
          <w:color w:val="000000"/>
          <w:sz w:val="22"/>
          <w:szCs w:val="22"/>
          <w:lang w:val="fr-FR" w:eastAsia="en-GB"/>
        </w:rPr>
      </w:pPr>
      <w:r w:rsidRPr="005709D9">
        <w:rPr>
          <w:rFonts w:asciiTheme="minorHAnsi" w:hAnsiTheme="minorHAnsi" w:cstheme="minorHAnsi"/>
          <w:b/>
          <w:sz w:val="22"/>
          <w:lang w:val="fr-FR"/>
        </w:rPr>
        <w:t>“</w:t>
      </w:r>
      <w:r w:rsidRPr="005709D9">
        <w:rPr>
          <w:rFonts w:asciiTheme="minorHAnsi" w:eastAsia="Calibri" w:hAnsiTheme="minorHAnsi" w:cstheme="minorHAnsi"/>
          <w:b/>
          <w:bCs/>
          <w:color w:val="000000"/>
          <w:sz w:val="22"/>
          <w:szCs w:val="22"/>
          <w:lang w:val="fr-FR" w:eastAsia="en-GB"/>
        </w:rPr>
        <w:t>Transfert international de données</w:t>
      </w:r>
      <w:r w:rsidRPr="005709D9">
        <w:rPr>
          <w:rFonts w:asciiTheme="minorHAnsi" w:hAnsiTheme="minorHAnsi" w:cstheme="minorHAnsi"/>
          <w:b/>
          <w:sz w:val="22"/>
          <w:lang w:val="fr-FR"/>
        </w:rPr>
        <w:t>“</w:t>
      </w:r>
      <w:r w:rsidRPr="005709D9">
        <w:rPr>
          <w:rFonts w:asciiTheme="minorHAnsi" w:eastAsia="Calibri" w:hAnsiTheme="minorHAnsi" w:cstheme="minorHAnsi"/>
          <w:color w:val="000000"/>
          <w:sz w:val="22"/>
          <w:szCs w:val="22"/>
          <w:lang w:val="fr-FR" w:eastAsia="en-GB"/>
        </w:rPr>
        <w:t xml:space="preserve"> signifie un transfert ou un accès à distance aux Données Personnelles de Marionnaud hors d'un pays non adéquat ;</w:t>
      </w:r>
    </w:p>
    <w:p w14:paraId="0306ED6D" w14:textId="77777777" w:rsidR="005709D9" w:rsidRPr="005709D9" w:rsidRDefault="005709D9" w:rsidP="005709D9">
      <w:pPr>
        <w:widowControl/>
        <w:contextualSpacing/>
        <w:jc w:val="both"/>
        <w:rPr>
          <w:rFonts w:asciiTheme="minorHAnsi" w:hAnsiTheme="minorHAnsi" w:cstheme="minorHAnsi"/>
          <w:b/>
          <w:sz w:val="22"/>
          <w:lang w:val="fr-FR"/>
        </w:rPr>
      </w:pPr>
    </w:p>
    <w:p w14:paraId="3BCF309C" w14:textId="77777777" w:rsidR="005709D9" w:rsidRPr="005709D9" w:rsidRDefault="005709D9" w:rsidP="005709D9">
      <w:pPr>
        <w:widowControl/>
        <w:contextualSpacing/>
        <w:jc w:val="both"/>
        <w:rPr>
          <w:rFonts w:asciiTheme="minorHAnsi" w:hAnsiTheme="minorHAnsi" w:cstheme="minorHAnsi"/>
          <w:sz w:val="22"/>
          <w:lang w:val="fr-FR"/>
        </w:rPr>
      </w:pPr>
      <w:r w:rsidRPr="005709D9">
        <w:rPr>
          <w:rFonts w:asciiTheme="minorHAnsi" w:hAnsiTheme="minorHAnsi" w:cstheme="minorHAnsi"/>
          <w:b/>
          <w:sz w:val="22"/>
          <w:lang w:val="fr-FR"/>
        </w:rPr>
        <w:t>“ISO 27001”</w:t>
      </w:r>
      <w:r w:rsidRPr="005709D9">
        <w:rPr>
          <w:rFonts w:asciiTheme="minorHAnsi" w:hAnsiTheme="minorHAnsi" w:cstheme="minorHAnsi"/>
          <w:sz w:val="22"/>
          <w:lang w:val="fr-FR"/>
        </w:rPr>
        <w:t xml:space="preserve"> signifie ISO 27001:2013, un standard de sécurité informatique publié le 25 septembre 2013 par l’Organisation Internationale de Normalisation et la Commission Electrotechnique Internationale, (peut être ponctuellement mis à jour).</w:t>
      </w:r>
    </w:p>
    <w:p w14:paraId="1688AB7D" w14:textId="77777777" w:rsidR="005709D9" w:rsidRPr="005709D9" w:rsidRDefault="005709D9" w:rsidP="005709D9">
      <w:pPr>
        <w:widowControl/>
        <w:jc w:val="both"/>
        <w:rPr>
          <w:rFonts w:asciiTheme="minorHAnsi" w:eastAsia="Calibri" w:hAnsiTheme="minorHAnsi" w:cstheme="minorHAnsi"/>
          <w:b/>
          <w:sz w:val="22"/>
          <w:lang w:val="fr-FR" w:eastAsia="en-GB"/>
        </w:rPr>
      </w:pPr>
    </w:p>
    <w:p w14:paraId="1427AA96" w14:textId="77777777" w:rsidR="005709D9" w:rsidRPr="005709D9" w:rsidRDefault="005709D9" w:rsidP="005709D9">
      <w:pPr>
        <w:widowControl/>
        <w:jc w:val="both"/>
        <w:rPr>
          <w:rFonts w:asciiTheme="minorHAnsi" w:eastAsia="Calibri" w:hAnsiTheme="minorHAnsi" w:cstheme="minorHAnsi"/>
          <w:sz w:val="22"/>
          <w:lang w:val="fr-FR" w:eastAsia="en-GB"/>
        </w:rPr>
      </w:pPr>
      <w:r w:rsidRPr="005709D9">
        <w:rPr>
          <w:rFonts w:asciiTheme="minorHAnsi" w:eastAsia="Calibri" w:hAnsiTheme="minorHAnsi" w:cstheme="minorHAnsi"/>
          <w:b/>
          <w:sz w:val="22"/>
          <w:lang w:val="fr-FR" w:eastAsia="en-GB"/>
        </w:rPr>
        <w:t>“Pays non-adéquat”</w:t>
      </w:r>
      <w:r w:rsidRPr="005709D9">
        <w:rPr>
          <w:rFonts w:asciiTheme="minorHAnsi" w:eastAsia="Calibri" w:hAnsiTheme="minorHAnsi" w:cstheme="minorHAnsi"/>
          <w:sz w:val="22"/>
          <w:lang w:val="fr-FR" w:eastAsia="en-GB"/>
        </w:rPr>
        <w:t xml:space="preserve"> signifie un pays qui est jugé comme n’offrant pas un niveau de protection adéquat ou suffisant des Données à caractère personnel au sens de la </w:t>
      </w:r>
      <w:r w:rsidRPr="005709D9">
        <w:rPr>
          <w:rFonts w:asciiTheme="minorHAnsi" w:eastAsia="Calibri" w:hAnsiTheme="minorHAnsi" w:cstheme="minorHAnsi"/>
          <w:sz w:val="22"/>
          <w:szCs w:val="22"/>
          <w:lang w:val="fr-FR" w:eastAsia="en-GB"/>
        </w:rPr>
        <w:t>Législation en matière de protection des données applicable à Marionnaud.</w:t>
      </w:r>
    </w:p>
    <w:p w14:paraId="50C7FD9B" w14:textId="77777777" w:rsidR="005709D9" w:rsidRPr="005709D9" w:rsidRDefault="005709D9" w:rsidP="005709D9">
      <w:pPr>
        <w:widowControl/>
        <w:contextualSpacing/>
        <w:jc w:val="both"/>
        <w:rPr>
          <w:rFonts w:asciiTheme="minorHAnsi" w:eastAsia="Calibri" w:hAnsiTheme="minorHAnsi" w:cstheme="minorHAnsi"/>
          <w:color w:val="000000"/>
          <w:sz w:val="22"/>
          <w:szCs w:val="22"/>
          <w:lang w:val="fr-FR" w:eastAsia="en-GB"/>
        </w:rPr>
      </w:pPr>
    </w:p>
    <w:p w14:paraId="2358F73B" w14:textId="77777777" w:rsidR="005709D9" w:rsidRPr="005709D9" w:rsidRDefault="005709D9" w:rsidP="005709D9">
      <w:pPr>
        <w:widowControl/>
        <w:contextualSpacing/>
        <w:jc w:val="both"/>
        <w:rPr>
          <w:rFonts w:asciiTheme="minorHAnsi" w:eastAsia="Calibri" w:hAnsiTheme="minorHAnsi" w:cstheme="minorHAnsi"/>
          <w:sz w:val="22"/>
          <w:lang w:val="fr-FR" w:eastAsia="en-GB"/>
        </w:rPr>
      </w:pPr>
      <w:r w:rsidRPr="005709D9">
        <w:rPr>
          <w:rFonts w:asciiTheme="minorHAnsi" w:eastAsia="Calibri" w:hAnsiTheme="minorHAnsi" w:cstheme="minorHAnsi"/>
          <w:b/>
          <w:color w:val="000000"/>
          <w:sz w:val="22"/>
          <w:szCs w:val="22"/>
          <w:lang w:val="fr-FR" w:eastAsia="en-GB"/>
        </w:rPr>
        <w:t>“Donnée(s) Personnelle(s) et Données Sensibles</w:t>
      </w:r>
      <w:r w:rsidRPr="005709D9">
        <w:rPr>
          <w:rFonts w:asciiTheme="minorHAnsi" w:eastAsia="Calibri" w:hAnsiTheme="minorHAnsi" w:cstheme="minorHAnsi"/>
          <w:b/>
          <w:sz w:val="22"/>
          <w:lang w:val="fr-FR" w:eastAsia="en-GB"/>
        </w:rPr>
        <w:t>”</w:t>
      </w:r>
      <w:r w:rsidRPr="005709D9">
        <w:rPr>
          <w:rFonts w:asciiTheme="minorHAnsi" w:eastAsia="Calibri" w:hAnsiTheme="minorHAnsi" w:cstheme="minorHAnsi"/>
          <w:b/>
          <w:color w:val="000000"/>
          <w:sz w:val="22"/>
          <w:szCs w:val="22"/>
          <w:lang w:val="fr-FR" w:eastAsia="en-GB"/>
        </w:rPr>
        <w:t xml:space="preserve"> </w:t>
      </w:r>
      <w:r w:rsidRPr="005709D9">
        <w:rPr>
          <w:rFonts w:asciiTheme="minorHAnsi" w:eastAsia="Calibri" w:hAnsiTheme="minorHAnsi" w:cstheme="minorHAnsi"/>
          <w:color w:val="000000"/>
          <w:sz w:val="22"/>
          <w:szCs w:val="22"/>
          <w:lang w:val="fr-FR" w:eastAsia="en-GB"/>
        </w:rPr>
        <w:t xml:space="preserve">a </w:t>
      </w:r>
      <w:r w:rsidRPr="005709D9">
        <w:rPr>
          <w:rFonts w:asciiTheme="minorHAnsi" w:hAnsiTheme="minorHAnsi" w:cstheme="minorHAnsi"/>
          <w:sz w:val="22"/>
          <w:lang w:val="fr-FR"/>
        </w:rPr>
        <w:t xml:space="preserve">le même sens que dans la </w:t>
      </w:r>
      <w:r w:rsidRPr="005709D9">
        <w:rPr>
          <w:rFonts w:asciiTheme="minorHAnsi" w:eastAsia="Calibri" w:hAnsiTheme="minorHAnsi" w:cstheme="minorHAnsi"/>
          <w:sz w:val="22"/>
          <w:szCs w:val="22"/>
          <w:lang w:val="fr-FR" w:eastAsia="en-GB"/>
        </w:rPr>
        <w:t>Législation en matière de protection des données.</w:t>
      </w:r>
    </w:p>
    <w:p w14:paraId="271156B2" w14:textId="77777777" w:rsidR="005709D9" w:rsidRPr="005709D9" w:rsidRDefault="005709D9" w:rsidP="005709D9">
      <w:pPr>
        <w:widowControl/>
        <w:contextualSpacing/>
        <w:jc w:val="both"/>
        <w:rPr>
          <w:rFonts w:asciiTheme="minorHAnsi" w:eastAsia="Calibri" w:hAnsiTheme="minorHAnsi" w:cstheme="minorHAnsi"/>
          <w:b/>
          <w:sz w:val="22"/>
          <w:szCs w:val="22"/>
          <w:lang w:val="fr-FR" w:eastAsia="en-GB"/>
        </w:rPr>
      </w:pPr>
    </w:p>
    <w:p w14:paraId="5F37B059" w14:textId="77777777" w:rsidR="005709D9" w:rsidRPr="005709D9" w:rsidRDefault="005709D9" w:rsidP="005709D9">
      <w:pPr>
        <w:widowControl/>
        <w:contextualSpacing/>
        <w:jc w:val="both"/>
        <w:rPr>
          <w:rFonts w:asciiTheme="minorHAnsi" w:eastAsia="Calibri" w:hAnsiTheme="minorHAnsi" w:cstheme="minorHAnsi"/>
          <w:sz w:val="22"/>
          <w:szCs w:val="22"/>
          <w:lang w:val="fr-FR" w:eastAsia="en-GB"/>
        </w:rPr>
      </w:pPr>
      <w:r w:rsidRPr="005709D9">
        <w:rPr>
          <w:rFonts w:asciiTheme="minorHAnsi" w:eastAsia="Calibri" w:hAnsiTheme="minorHAnsi" w:cstheme="minorHAnsi"/>
          <w:b/>
          <w:sz w:val="22"/>
          <w:szCs w:val="22"/>
          <w:lang w:val="fr-FR" w:eastAsia="en-GB"/>
        </w:rPr>
        <w:t>“Services”</w:t>
      </w:r>
      <w:r w:rsidRPr="005709D9">
        <w:rPr>
          <w:rFonts w:asciiTheme="minorHAnsi" w:eastAsia="Calibri" w:hAnsiTheme="minorHAnsi" w:cstheme="minorHAnsi"/>
          <w:sz w:val="22"/>
          <w:szCs w:val="22"/>
          <w:lang w:val="fr-FR" w:eastAsia="en-GB"/>
        </w:rPr>
        <w:t xml:space="preserve"> signifie les prestations de services rendues par le Fournisseur en rapport avec le traitement des Données Personnelles Marionnaud telles que décrites dans le Contrat (et telles qu’amendées le cas échéant).</w:t>
      </w:r>
    </w:p>
    <w:p w14:paraId="76751D52" w14:textId="77777777" w:rsidR="005709D9" w:rsidRPr="005709D9" w:rsidRDefault="005709D9" w:rsidP="005709D9">
      <w:pPr>
        <w:widowControl/>
        <w:contextualSpacing/>
        <w:jc w:val="both"/>
        <w:rPr>
          <w:rFonts w:asciiTheme="minorHAnsi" w:hAnsiTheme="minorHAnsi" w:cstheme="minorHAnsi"/>
          <w:sz w:val="22"/>
          <w:lang w:val="fr-FR"/>
        </w:rPr>
      </w:pPr>
    </w:p>
    <w:p w14:paraId="05F2CE93" w14:textId="77777777" w:rsidR="005709D9" w:rsidRPr="005709D9" w:rsidRDefault="005709D9" w:rsidP="005709D9">
      <w:pPr>
        <w:widowControl/>
        <w:contextualSpacing/>
        <w:jc w:val="both"/>
        <w:rPr>
          <w:rFonts w:asciiTheme="minorHAnsi" w:hAnsiTheme="minorHAnsi" w:cstheme="minorHAnsi"/>
          <w:sz w:val="22"/>
          <w:lang w:val="fr-FR"/>
        </w:rPr>
      </w:pPr>
      <w:r w:rsidRPr="005709D9">
        <w:rPr>
          <w:rFonts w:asciiTheme="minorHAnsi" w:eastAsia="Calibri" w:hAnsiTheme="minorHAnsi" w:cstheme="minorHAnsi"/>
          <w:b/>
          <w:sz w:val="22"/>
          <w:szCs w:val="22"/>
          <w:lang w:val="fr-FR" w:eastAsia="en-GB"/>
        </w:rPr>
        <w:t>“</w:t>
      </w:r>
      <w:r w:rsidRPr="005709D9">
        <w:rPr>
          <w:rFonts w:asciiTheme="minorHAnsi" w:eastAsia="PMingLiU" w:hAnsiTheme="minorHAnsi" w:cstheme="minorHAnsi"/>
          <w:b/>
          <w:sz w:val="22"/>
          <w:szCs w:val="22"/>
          <w:lang w:val="fr-FR" w:eastAsia="zh-CN"/>
        </w:rPr>
        <w:t>Personnel du Fournisseur</w:t>
      </w:r>
      <w:r w:rsidRPr="005709D9">
        <w:rPr>
          <w:rFonts w:asciiTheme="minorHAnsi" w:eastAsia="Calibri" w:hAnsiTheme="minorHAnsi" w:cstheme="minorHAnsi"/>
          <w:b/>
          <w:sz w:val="22"/>
          <w:szCs w:val="22"/>
          <w:lang w:val="fr-FR" w:eastAsia="en-GB"/>
        </w:rPr>
        <w:t xml:space="preserve">” </w:t>
      </w:r>
      <w:r w:rsidRPr="005709D9">
        <w:rPr>
          <w:rFonts w:asciiTheme="minorHAnsi" w:eastAsia="Calibri" w:hAnsiTheme="minorHAnsi" w:cstheme="minorHAnsi"/>
          <w:sz w:val="22"/>
          <w:szCs w:val="22"/>
          <w:lang w:val="fr-FR" w:eastAsia="en-GB"/>
        </w:rPr>
        <w:t xml:space="preserve">signifie </w:t>
      </w:r>
      <w:r w:rsidRPr="005709D9">
        <w:rPr>
          <w:rFonts w:asciiTheme="minorHAnsi" w:eastAsia="PMingLiU" w:hAnsiTheme="minorHAnsi" w:cstheme="minorHAnsi"/>
          <w:sz w:val="22"/>
          <w:szCs w:val="22"/>
          <w:lang w:val="fr-FR" w:eastAsia="zh-CN"/>
        </w:rPr>
        <w:t>les représentants, salariés, agents et cocontractants du Fournisseur.</w:t>
      </w:r>
    </w:p>
    <w:p w14:paraId="4EEB9393" w14:textId="77777777" w:rsidR="005709D9" w:rsidRPr="005709D9" w:rsidRDefault="005709D9" w:rsidP="005709D9">
      <w:pPr>
        <w:widowControl/>
        <w:contextualSpacing/>
        <w:jc w:val="both"/>
        <w:rPr>
          <w:rFonts w:asciiTheme="minorHAnsi" w:hAnsiTheme="minorHAnsi" w:cstheme="minorHAnsi"/>
          <w:sz w:val="22"/>
          <w:lang w:val="fr-FR"/>
        </w:rPr>
      </w:pPr>
    </w:p>
    <w:p w14:paraId="3E8954C1" w14:textId="77777777" w:rsidR="005709D9" w:rsidRPr="005709D9" w:rsidRDefault="005709D9" w:rsidP="005709D9">
      <w:pPr>
        <w:widowControl/>
        <w:tabs>
          <w:tab w:val="left" w:pos="0"/>
        </w:tabs>
        <w:jc w:val="both"/>
        <w:rPr>
          <w:rFonts w:asciiTheme="minorHAnsi" w:hAnsiTheme="minorHAnsi" w:cstheme="minorHAnsi"/>
          <w:sz w:val="22"/>
          <w:lang w:val="fr-FR"/>
        </w:rPr>
      </w:pPr>
      <w:r w:rsidRPr="005709D9">
        <w:rPr>
          <w:rFonts w:asciiTheme="minorHAnsi" w:eastAsia="Calibri" w:hAnsiTheme="minorHAnsi" w:cstheme="minorHAnsi"/>
          <w:b/>
          <w:sz w:val="22"/>
          <w:szCs w:val="22"/>
          <w:lang w:val="fr-FR" w:eastAsia="en-GB"/>
        </w:rPr>
        <w:t>“PSSI”</w:t>
      </w:r>
      <w:r w:rsidRPr="005709D9">
        <w:rPr>
          <w:rFonts w:asciiTheme="minorHAnsi" w:hAnsiTheme="minorHAnsi" w:cstheme="minorHAnsi"/>
          <w:sz w:val="22"/>
          <w:lang w:val="fr-FR"/>
        </w:rPr>
        <w:t xml:space="preserve"> signifie politique de sécurité des systèmes d’information.</w:t>
      </w:r>
    </w:p>
    <w:p w14:paraId="35854E99" w14:textId="77777777" w:rsidR="005709D9" w:rsidRPr="005709D9" w:rsidRDefault="005709D9" w:rsidP="005709D9">
      <w:pPr>
        <w:widowControl/>
        <w:contextualSpacing/>
        <w:jc w:val="both"/>
        <w:rPr>
          <w:rFonts w:asciiTheme="minorHAnsi" w:hAnsiTheme="minorHAnsi" w:cstheme="minorHAnsi"/>
          <w:sz w:val="22"/>
          <w:lang w:val="fr-FR"/>
        </w:rPr>
      </w:pPr>
    </w:p>
    <w:p w14:paraId="56251F4B" w14:textId="77777777" w:rsidR="005709D9" w:rsidRPr="005709D9" w:rsidRDefault="005709D9" w:rsidP="005709D9">
      <w:pPr>
        <w:widowControl/>
        <w:contextualSpacing/>
        <w:jc w:val="both"/>
        <w:rPr>
          <w:rFonts w:asciiTheme="minorHAnsi" w:hAnsiTheme="minorHAnsi" w:cstheme="minorHAnsi"/>
          <w:sz w:val="22"/>
          <w:lang w:val="fr-FR"/>
        </w:rPr>
      </w:pPr>
    </w:p>
    <w:p w14:paraId="692E66AC" w14:textId="77777777" w:rsidR="005709D9" w:rsidRPr="005709D9" w:rsidRDefault="005709D9" w:rsidP="005709D9">
      <w:pPr>
        <w:widowControl/>
        <w:pBdr>
          <w:top w:val="single" w:sz="4" w:space="0" w:color="auto"/>
          <w:left w:val="single" w:sz="4" w:space="4" w:color="auto"/>
          <w:bottom w:val="single" w:sz="4" w:space="1" w:color="auto"/>
          <w:right w:val="single" w:sz="4" w:space="4" w:color="auto"/>
        </w:pBdr>
        <w:jc w:val="both"/>
        <w:outlineLvl w:val="0"/>
        <w:rPr>
          <w:rFonts w:asciiTheme="minorHAnsi" w:hAnsiTheme="minorHAnsi" w:cstheme="minorHAnsi"/>
          <w:b/>
          <w:sz w:val="22"/>
          <w:lang w:val="fr-FR"/>
        </w:rPr>
      </w:pPr>
      <w:bookmarkStart w:id="72" w:name="_Toc53593945"/>
      <w:bookmarkStart w:id="73" w:name="_Toc535254413"/>
      <w:r w:rsidRPr="005709D9">
        <w:rPr>
          <w:rFonts w:asciiTheme="minorHAnsi" w:hAnsiTheme="minorHAnsi" w:cstheme="minorHAnsi"/>
          <w:b/>
          <w:sz w:val="22"/>
          <w:lang w:val="fr-FR"/>
        </w:rPr>
        <w:t>SECTION 1 :</w:t>
      </w:r>
      <w:r w:rsidRPr="005709D9">
        <w:rPr>
          <w:rFonts w:asciiTheme="minorHAnsi" w:hAnsiTheme="minorHAnsi" w:cstheme="minorHAnsi"/>
          <w:b/>
          <w:sz w:val="22"/>
          <w:lang w:val="fr-FR"/>
        </w:rPr>
        <w:tab/>
        <w:t>GENERALITES</w:t>
      </w:r>
      <w:bookmarkEnd w:id="72"/>
      <w:bookmarkEnd w:id="73"/>
    </w:p>
    <w:p w14:paraId="3425B9F0" w14:textId="77777777" w:rsidR="005709D9" w:rsidRPr="005709D9" w:rsidRDefault="005709D9" w:rsidP="005709D9">
      <w:pPr>
        <w:widowControl/>
        <w:jc w:val="both"/>
        <w:rPr>
          <w:rFonts w:asciiTheme="minorHAnsi" w:hAnsiTheme="minorHAnsi" w:cstheme="minorHAnsi"/>
          <w:sz w:val="22"/>
          <w:lang w:val="fr-FR"/>
        </w:rPr>
      </w:pPr>
    </w:p>
    <w:p w14:paraId="265B03C8"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 xml:space="preserve">Clause 1. Objet </w:t>
      </w:r>
    </w:p>
    <w:p w14:paraId="0CACD019" w14:textId="77777777" w:rsidR="005709D9" w:rsidRPr="005709D9" w:rsidRDefault="005709D9" w:rsidP="005709D9">
      <w:pPr>
        <w:widowControl/>
        <w:jc w:val="both"/>
        <w:rPr>
          <w:rFonts w:asciiTheme="minorHAnsi" w:hAnsiTheme="minorHAnsi" w:cstheme="minorHAnsi"/>
          <w:sz w:val="22"/>
          <w:lang w:val="fr-FR"/>
        </w:rPr>
      </w:pPr>
    </w:p>
    <w:p w14:paraId="5CB80AA6"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eastAsia="Calibri" w:hAnsiTheme="minorHAnsi" w:cstheme="minorHAnsi"/>
          <w:sz w:val="22"/>
          <w:lang w:val="fr-FR"/>
        </w:rPr>
        <w:t>(a) Les Parties reconnaissent que Marionnaud est Responsable de traitement et que le Fournisseur est Sous-traitant</w:t>
      </w:r>
      <w:r w:rsidRPr="005709D9">
        <w:rPr>
          <w:rFonts w:asciiTheme="minorHAnsi" w:hAnsiTheme="minorHAnsi" w:cstheme="minorHAnsi"/>
          <w:sz w:val="22"/>
          <w:lang w:val="fr-FR"/>
        </w:rPr>
        <w:t xml:space="preserve"> conformément aux lois applicables et à la Législation en matière de protection des données, y compris les articles 28(3) et (4) du RGPD.</w:t>
      </w:r>
    </w:p>
    <w:p w14:paraId="1B7D6BA8" w14:textId="77777777" w:rsidR="005709D9" w:rsidRPr="005709D9" w:rsidRDefault="005709D9" w:rsidP="005709D9">
      <w:pPr>
        <w:widowControl/>
        <w:jc w:val="both"/>
        <w:rPr>
          <w:rFonts w:asciiTheme="minorHAnsi" w:hAnsiTheme="minorHAnsi" w:cstheme="minorHAnsi"/>
          <w:sz w:val="22"/>
          <w:lang w:val="fr-FR"/>
        </w:rPr>
      </w:pPr>
    </w:p>
    <w:p w14:paraId="3597CE58"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(b) L'annexe I fournit les détails sur le Responsable de traitement et le Sous-traitant, tandis que l'annexe II fournit les détails sur le traitement des Données Personnelles de Marionnaud conformément à l'Annexe. Marionnaud peut apporter des modifications raisonnables à l'Annexe II par notification écrite au Fournisseur, comme Marionnaud le considère raisonnablement nécessaire pour répondre aux exigences légales du paragraphe (a).  </w:t>
      </w:r>
    </w:p>
    <w:p w14:paraId="1BD3D64B" w14:textId="77777777" w:rsidR="005709D9" w:rsidRPr="005709D9" w:rsidRDefault="005709D9" w:rsidP="005709D9">
      <w:pPr>
        <w:widowControl/>
        <w:jc w:val="both"/>
        <w:rPr>
          <w:rFonts w:asciiTheme="minorHAnsi" w:hAnsiTheme="minorHAnsi" w:cstheme="minorHAnsi"/>
          <w:sz w:val="22"/>
          <w:lang w:val="fr-FR"/>
        </w:rPr>
      </w:pPr>
    </w:p>
    <w:p w14:paraId="28D0CA4C" w14:textId="77777777" w:rsidR="005709D9" w:rsidRPr="005709D9" w:rsidRDefault="005709D9" w:rsidP="005709D9">
      <w:pPr>
        <w:widowControl/>
        <w:jc w:val="both"/>
        <w:rPr>
          <w:rFonts w:asciiTheme="minorHAnsi" w:eastAsia="Calibri" w:hAnsiTheme="minorHAnsi" w:cstheme="minorHAnsi"/>
          <w:sz w:val="22"/>
          <w:lang w:val="fr-FR"/>
        </w:rPr>
      </w:pPr>
      <w:r w:rsidRPr="005709D9">
        <w:rPr>
          <w:rFonts w:asciiTheme="minorHAnsi" w:eastAsia="Calibri" w:hAnsiTheme="minorHAnsi" w:cstheme="minorHAnsi"/>
          <w:sz w:val="22"/>
          <w:lang w:val="fr-FR"/>
        </w:rPr>
        <w:t>(c) Toutes Données Personnelles de Marionnaud traitées par le Fournisseur pour le compte de Marionnaud appartiennent à Marionnaud. Le Fournisseur reconnaît n’y avoir aucun droit.</w:t>
      </w:r>
    </w:p>
    <w:p w14:paraId="6CED9149" w14:textId="77777777" w:rsidR="005709D9" w:rsidRPr="005709D9" w:rsidRDefault="005709D9" w:rsidP="005709D9">
      <w:pPr>
        <w:widowControl/>
        <w:jc w:val="both"/>
        <w:rPr>
          <w:rFonts w:asciiTheme="minorHAnsi" w:hAnsiTheme="minorHAnsi" w:cstheme="minorHAnsi"/>
          <w:sz w:val="22"/>
          <w:lang w:val="fr-FR"/>
        </w:rPr>
      </w:pPr>
    </w:p>
    <w:p w14:paraId="70EB88E4" w14:textId="77777777" w:rsidR="005709D9" w:rsidRPr="005709D9" w:rsidRDefault="005709D9" w:rsidP="005709D9">
      <w:pPr>
        <w:widowControl/>
        <w:tabs>
          <w:tab w:val="left" w:pos="0"/>
        </w:tabs>
        <w:jc w:val="both"/>
        <w:rPr>
          <w:rFonts w:asciiTheme="minorHAnsi" w:eastAsia="Calibri" w:hAnsiTheme="minorHAnsi" w:cstheme="minorHAnsi"/>
          <w:sz w:val="22"/>
          <w:lang w:val="fr-FR" w:eastAsia="en-GB"/>
        </w:rPr>
      </w:pPr>
      <w:r w:rsidRPr="005709D9">
        <w:rPr>
          <w:rFonts w:asciiTheme="minorHAnsi" w:hAnsiTheme="minorHAnsi" w:cstheme="minorHAnsi"/>
          <w:sz w:val="22"/>
          <w:lang w:val="fr-FR"/>
        </w:rPr>
        <w:t>(d) La présente Annexe est sans préjudice des autres obligations auxquelles les Parties sont soumises en vertu de la Législation en matière de protection des données, y compris les dispositions relatives aux Transferts internationaux de données.</w:t>
      </w:r>
    </w:p>
    <w:p w14:paraId="16EF77E9" w14:textId="77777777" w:rsidR="005709D9" w:rsidRPr="005709D9" w:rsidRDefault="005709D9" w:rsidP="005709D9">
      <w:pPr>
        <w:widowControl/>
        <w:tabs>
          <w:tab w:val="left" w:pos="0"/>
        </w:tabs>
        <w:jc w:val="both"/>
        <w:rPr>
          <w:rFonts w:asciiTheme="minorHAnsi" w:eastAsia="Calibri" w:hAnsiTheme="minorHAnsi" w:cstheme="minorHAnsi"/>
          <w:sz w:val="22"/>
          <w:lang w:val="fr-FR" w:eastAsia="en-GB"/>
        </w:rPr>
      </w:pPr>
    </w:p>
    <w:p w14:paraId="7BD7DA77" w14:textId="77777777" w:rsidR="005709D9" w:rsidRPr="005709D9" w:rsidRDefault="005709D9" w:rsidP="005709D9">
      <w:pPr>
        <w:widowControl/>
        <w:tabs>
          <w:tab w:val="left" w:pos="0"/>
        </w:tabs>
        <w:jc w:val="both"/>
        <w:rPr>
          <w:rFonts w:asciiTheme="minorHAnsi" w:eastAsia="Calibri" w:hAnsiTheme="minorHAnsi" w:cstheme="minorHAnsi"/>
          <w:b/>
          <w:bCs/>
          <w:sz w:val="22"/>
          <w:u w:val="single"/>
          <w:lang w:val="fr-FR" w:eastAsia="en-GB"/>
        </w:rPr>
      </w:pPr>
      <w:r w:rsidRPr="005709D9">
        <w:rPr>
          <w:rFonts w:asciiTheme="minorHAnsi" w:eastAsia="Calibri" w:hAnsiTheme="minorHAnsi" w:cstheme="minorHAnsi"/>
          <w:b/>
          <w:bCs/>
          <w:sz w:val="22"/>
          <w:u w:val="single"/>
          <w:lang w:val="fr-FR" w:eastAsia="en-GB"/>
        </w:rPr>
        <w:t xml:space="preserve">Clause 2 : Invariabilité </w:t>
      </w:r>
    </w:p>
    <w:p w14:paraId="22E5099C" w14:textId="77777777" w:rsidR="005709D9" w:rsidRPr="005709D9" w:rsidRDefault="005709D9" w:rsidP="005709D9">
      <w:pPr>
        <w:widowControl/>
        <w:tabs>
          <w:tab w:val="left" w:pos="0"/>
        </w:tabs>
        <w:jc w:val="both"/>
        <w:rPr>
          <w:rFonts w:asciiTheme="minorHAnsi" w:eastAsia="Calibri" w:hAnsiTheme="minorHAnsi" w:cstheme="minorHAnsi"/>
          <w:sz w:val="22"/>
          <w:lang w:val="fr-FR" w:eastAsia="en-GB"/>
        </w:rPr>
      </w:pPr>
    </w:p>
    <w:p w14:paraId="47AE5B3F" w14:textId="77777777" w:rsidR="005709D9" w:rsidRPr="005709D9" w:rsidRDefault="005709D9" w:rsidP="005709D9">
      <w:pPr>
        <w:widowControl/>
        <w:tabs>
          <w:tab w:val="left" w:pos="0"/>
        </w:tabs>
        <w:jc w:val="both"/>
        <w:rPr>
          <w:rFonts w:asciiTheme="minorHAnsi" w:eastAsia="Calibri" w:hAnsiTheme="minorHAnsi" w:cstheme="minorHAnsi"/>
          <w:sz w:val="22"/>
          <w:lang w:val="fr-FR" w:eastAsia="en-GB"/>
        </w:rPr>
      </w:pPr>
      <w:r w:rsidRPr="005709D9">
        <w:rPr>
          <w:rFonts w:asciiTheme="minorHAnsi" w:eastAsia="Calibri" w:hAnsiTheme="minorHAnsi" w:cstheme="minorHAnsi"/>
          <w:sz w:val="22"/>
          <w:lang w:val="fr-FR" w:eastAsia="en-GB"/>
        </w:rPr>
        <w:t>(a) Les Parties s'engagent à ne pas modifier la présente Annexe, sauf pour ajouter des informations aux annexes ou mettre à jour les informations qui y figurent.</w:t>
      </w:r>
    </w:p>
    <w:p w14:paraId="06EF54DC" w14:textId="77777777" w:rsidR="005709D9" w:rsidRPr="005709D9" w:rsidRDefault="005709D9" w:rsidP="005709D9">
      <w:pPr>
        <w:widowControl/>
        <w:tabs>
          <w:tab w:val="left" w:pos="0"/>
        </w:tabs>
        <w:jc w:val="both"/>
        <w:rPr>
          <w:rFonts w:asciiTheme="minorHAnsi" w:eastAsia="Calibri" w:hAnsiTheme="minorHAnsi" w:cstheme="minorHAnsi"/>
          <w:sz w:val="22"/>
          <w:lang w:val="fr-FR" w:eastAsia="en-GB"/>
        </w:rPr>
      </w:pPr>
    </w:p>
    <w:p w14:paraId="26972EA6" w14:textId="77777777" w:rsidR="005709D9" w:rsidRPr="005709D9" w:rsidRDefault="005709D9" w:rsidP="005709D9">
      <w:pPr>
        <w:widowControl/>
        <w:tabs>
          <w:tab w:val="left" w:pos="0"/>
        </w:tabs>
        <w:jc w:val="both"/>
        <w:rPr>
          <w:rFonts w:asciiTheme="minorHAnsi" w:eastAsia="Calibri" w:hAnsiTheme="minorHAnsi" w:cstheme="minorHAnsi"/>
          <w:sz w:val="22"/>
          <w:lang w:val="fr-FR" w:eastAsia="en-GB"/>
        </w:rPr>
      </w:pPr>
      <w:r w:rsidRPr="005709D9">
        <w:rPr>
          <w:rFonts w:asciiTheme="minorHAnsi" w:eastAsia="Calibri" w:hAnsiTheme="minorHAnsi" w:cstheme="minorHAnsi"/>
          <w:sz w:val="22"/>
          <w:lang w:val="fr-FR" w:eastAsia="en-GB"/>
        </w:rPr>
        <w:t>(b) Cela n'empêche pas les Parties d'inclure l'Annexe dans un contrat plus large, ou d'ajouter d'autres clauses ou des garanties supplémentaires, à condition qu'elles ne contredisent pas directement ou indirectement l'Annexe ou ne portent pas atteinte aux droits ou libertés fondamentaux des personnes concernées.</w:t>
      </w:r>
    </w:p>
    <w:p w14:paraId="10E56F06" w14:textId="77777777" w:rsidR="005709D9" w:rsidRPr="005709D9" w:rsidRDefault="005709D9" w:rsidP="005709D9">
      <w:pPr>
        <w:widowControl/>
        <w:jc w:val="both"/>
        <w:rPr>
          <w:rFonts w:asciiTheme="minorHAnsi" w:eastAsia="Calibri" w:hAnsiTheme="minorHAnsi" w:cstheme="minorHAnsi"/>
          <w:sz w:val="22"/>
          <w:lang w:val="fr-FR" w:eastAsia="en-GB"/>
        </w:rPr>
      </w:pPr>
    </w:p>
    <w:p w14:paraId="4CE0EF0D" w14:textId="77777777" w:rsidR="005709D9" w:rsidRPr="005709D9" w:rsidRDefault="005709D9" w:rsidP="005709D9">
      <w:pPr>
        <w:widowControl/>
        <w:jc w:val="both"/>
        <w:rPr>
          <w:rFonts w:asciiTheme="minorHAnsi" w:eastAsia="Calibri" w:hAnsiTheme="minorHAnsi" w:cstheme="minorHAnsi"/>
          <w:b/>
          <w:bCs/>
          <w:sz w:val="22"/>
          <w:u w:val="single"/>
          <w:lang w:val="fr-FR" w:eastAsia="en-GB"/>
        </w:rPr>
      </w:pPr>
      <w:r w:rsidRPr="005709D9">
        <w:rPr>
          <w:rFonts w:asciiTheme="minorHAnsi" w:eastAsia="Calibri" w:hAnsiTheme="minorHAnsi" w:cstheme="minorHAnsi"/>
          <w:b/>
          <w:bCs/>
          <w:sz w:val="22"/>
          <w:u w:val="single"/>
          <w:lang w:val="fr-FR" w:eastAsia="en-GB"/>
        </w:rPr>
        <w:t>Clause 3 : Interprétation et hiérarchie</w:t>
      </w:r>
    </w:p>
    <w:p w14:paraId="6C3FB690" w14:textId="77777777" w:rsidR="005709D9" w:rsidRPr="005709D9" w:rsidRDefault="005709D9" w:rsidP="005709D9">
      <w:pPr>
        <w:widowControl/>
        <w:jc w:val="both"/>
        <w:rPr>
          <w:rFonts w:asciiTheme="minorHAnsi" w:eastAsia="Calibri" w:hAnsiTheme="minorHAnsi" w:cstheme="minorHAnsi"/>
          <w:sz w:val="22"/>
          <w:lang w:val="fr-FR" w:eastAsia="en-GB"/>
        </w:rPr>
      </w:pPr>
    </w:p>
    <w:p w14:paraId="634BA148" w14:textId="77777777" w:rsidR="005709D9" w:rsidRPr="005709D9" w:rsidRDefault="005709D9" w:rsidP="005709D9">
      <w:pPr>
        <w:widowControl/>
        <w:jc w:val="both"/>
        <w:rPr>
          <w:rFonts w:asciiTheme="minorHAnsi" w:eastAsia="Calibri" w:hAnsiTheme="minorHAnsi" w:cstheme="minorHAnsi"/>
          <w:sz w:val="22"/>
          <w:lang w:val="fr-FR" w:eastAsia="en-GB"/>
        </w:rPr>
      </w:pPr>
      <w:r w:rsidRPr="005709D9">
        <w:rPr>
          <w:rFonts w:asciiTheme="minorHAnsi" w:eastAsia="Calibri" w:hAnsiTheme="minorHAnsi" w:cstheme="minorHAnsi"/>
          <w:sz w:val="22"/>
          <w:lang w:val="fr-FR" w:eastAsia="en-GB"/>
        </w:rPr>
        <w:t xml:space="preserve">(a) Les termes utilisés dans la présente Annexe ont la même signification que ceux utilisés dans le Contrat, sauf disposition contraire. </w:t>
      </w:r>
    </w:p>
    <w:p w14:paraId="67772171" w14:textId="77777777" w:rsidR="005709D9" w:rsidRPr="005709D9" w:rsidRDefault="005709D9" w:rsidP="005709D9">
      <w:pPr>
        <w:widowControl/>
        <w:jc w:val="both"/>
        <w:rPr>
          <w:rFonts w:asciiTheme="minorHAnsi" w:eastAsia="Calibri" w:hAnsiTheme="minorHAnsi" w:cstheme="minorHAnsi"/>
          <w:sz w:val="22"/>
          <w:lang w:val="fr-FR" w:eastAsia="en-GB"/>
        </w:rPr>
      </w:pPr>
    </w:p>
    <w:p w14:paraId="604AE788" w14:textId="77777777" w:rsidR="005709D9" w:rsidRPr="005709D9" w:rsidRDefault="005709D9" w:rsidP="005709D9">
      <w:pPr>
        <w:widowControl/>
        <w:jc w:val="both"/>
        <w:rPr>
          <w:rFonts w:asciiTheme="minorHAnsi" w:eastAsia="Calibri" w:hAnsiTheme="minorHAnsi" w:cstheme="minorHAnsi"/>
          <w:sz w:val="22"/>
          <w:lang w:val="fr-FR" w:eastAsia="en-GB"/>
        </w:rPr>
      </w:pPr>
      <w:r w:rsidRPr="005709D9">
        <w:rPr>
          <w:rFonts w:asciiTheme="minorHAnsi" w:eastAsia="Calibri" w:hAnsiTheme="minorHAnsi" w:cstheme="minorHAnsi"/>
          <w:sz w:val="22"/>
          <w:lang w:val="fr-FR" w:eastAsia="en-GB"/>
        </w:rPr>
        <w:t>(b) En cas de conflit ou d'incohérence avec le Contrat ou tout autre accord entre le Fournisseur et Marionnaud existant au moment où l'Annexe est convenue ou entrant en vigueur par la suite, les dispositions de la présente Annexe prévaudront.</w:t>
      </w:r>
    </w:p>
    <w:p w14:paraId="34A1336F" w14:textId="77777777" w:rsidR="005709D9" w:rsidRPr="005709D9" w:rsidRDefault="005709D9" w:rsidP="005709D9">
      <w:pPr>
        <w:widowControl/>
        <w:jc w:val="both"/>
        <w:rPr>
          <w:rFonts w:asciiTheme="minorHAnsi" w:eastAsia="Calibri" w:hAnsiTheme="minorHAnsi" w:cstheme="minorHAnsi"/>
          <w:sz w:val="22"/>
          <w:lang w:val="fr-FR" w:eastAsia="en-GB"/>
        </w:rPr>
      </w:pPr>
    </w:p>
    <w:p w14:paraId="273EF9CD" w14:textId="77777777" w:rsidR="005709D9" w:rsidRPr="005709D9" w:rsidRDefault="005709D9" w:rsidP="005709D9">
      <w:pPr>
        <w:widowControl/>
        <w:jc w:val="both"/>
        <w:rPr>
          <w:rFonts w:asciiTheme="minorHAnsi" w:eastAsia="Calibri" w:hAnsiTheme="minorHAnsi" w:cstheme="minorHAnsi"/>
          <w:sz w:val="22"/>
          <w:lang w:val="fr-FR" w:eastAsia="en-GB"/>
        </w:rPr>
      </w:pPr>
      <w:r w:rsidRPr="005709D9">
        <w:rPr>
          <w:rFonts w:asciiTheme="minorHAnsi" w:eastAsia="Calibri" w:hAnsiTheme="minorHAnsi" w:cstheme="minorHAnsi"/>
          <w:sz w:val="22"/>
          <w:lang w:val="fr-FR" w:eastAsia="en-GB"/>
        </w:rPr>
        <w:t xml:space="preserve">(c) Lorsque l'Annexe utilise des termes définis dans la Législation en matière de protection des données, ces termes ont la même signification que dans la Législation en matière de protection des données. </w:t>
      </w:r>
    </w:p>
    <w:p w14:paraId="3601E419" w14:textId="77777777" w:rsidR="005709D9" w:rsidRPr="005709D9" w:rsidRDefault="005709D9" w:rsidP="005709D9">
      <w:pPr>
        <w:widowControl/>
        <w:jc w:val="both"/>
        <w:rPr>
          <w:rFonts w:asciiTheme="minorHAnsi" w:eastAsia="Calibri" w:hAnsiTheme="minorHAnsi" w:cstheme="minorHAnsi"/>
          <w:sz w:val="22"/>
          <w:lang w:val="fr-FR" w:eastAsia="en-GB"/>
        </w:rPr>
      </w:pPr>
    </w:p>
    <w:p w14:paraId="01985686" w14:textId="77777777" w:rsidR="005709D9" w:rsidRPr="005709D9" w:rsidRDefault="005709D9" w:rsidP="005709D9">
      <w:pPr>
        <w:widowControl/>
        <w:jc w:val="both"/>
        <w:rPr>
          <w:rFonts w:asciiTheme="minorHAnsi" w:eastAsia="Calibri" w:hAnsiTheme="minorHAnsi" w:cstheme="minorHAnsi"/>
          <w:sz w:val="22"/>
          <w:lang w:val="fr-FR" w:eastAsia="en-GB"/>
        </w:rPr>
      </w:pPr>
      <w:r w:rsidRPr="005709D9">
        <w:rPr>
          <w:rFonts w:asciiTheme="minorHAnsi" w:eastAsia="Calibri" w:hAnsiTheme="minorHAnsi" w:cstheme="minorHAnsi"/>
          <w:sz w:val="22"/>
          <w:lang w:val="fr-FR" w:eastAsia="en-GB"/>
        </w:rPr>
        <w:t>(d) L'Annexe doit être lue et interprétée à la lumière de la Législation en matière de protection des données et ne doit en aucun cas porter atteinte aux libertés et droits fondamentaux des personnes concernées.</w:t>
      </w:r>
    </w:p>
    <w:p w14:paraId="4C3BF213" w14:textId="77777777" w:rsidR="005709D9" w:rsidRPr="005709D9" w:rsidRDefault="005709D9" w:rsidP="005709D9">
      <w:pPr>
        <w:widowControl/>
        <w:jc w:val="both"/>
        <w:rPr>
          <w:rFonts w:asciiTheme="minorHAnsi" w:eastAsia="Calibri" w:hAnsiTheme="minorHAnsi" w:cstheme="minorHAnsi"/>
          <w:sz w:val="22"/>
          <w:lang w:val="fr-FR" w:eastAsia="en-GB"/>
        </w:rPr>
      </w:pPr>
    </w:p>
    <w:p w14:paraId="32C2A0DD" w14:textId="77777777" w:rsidR="005709D9" w:rsidRPr="005709D9" w:rsidRDefault="005709D9" w:rsidP="005709D9">
      <w:pPr>
        <w:keepNext/>
        <w:widowControl/>
        <w:tabs>
          <w:tab w:val="left" w:pos="708"/>
        </w:tabs>
        <w:overflowPunct w:val="0"/>
        <w:autoSpaceDE w:val="0"/>
        <w:autoSpaceDN w:val="0"/>
        <w:adjustRightInd w:val="0"/>
        <w:spacing w:before="120" w:after="120" w:line="300" w:lineRule="atLeast"/>
        <w:jc w:val="both"/>
        <w:textAlignment w:val="baseline"/>
        <w:outlineLvl w:val="1"/>
        <w:rPr>
          <w:rFonts w:asciiTheme="minorHAnsi" w:eastAsia="PMingLiU" w:hAnsiTheme="minorHAnsi" w:cstheme="minorHAnsi"/>
          <w:b/>
          <w:color w:val="000000"/>
          <w:sz w:val="22"/>
          <w:lang w:val="fr-FR"/>
        </w:rPr>
      </w:pPr>
      <w:bookmarkStart w:id="74" w:name="_Toc53593946"/>
      <w:bookmarkStart w:id="75" w:name="_Toc535254414"/>
      <w:r w:rsidRPr="005709D9">
        <w:rPr>
          <w:rFonts w:asciiTheme="minorHAnsi" w:eastAsia="PMingLiU" w:hAnsiTheme="minorHAnsi" w:cstheme="minorHAnsi"/>
          <w:b/>
          <w:color w:val="000000"/>
          <w:sz w:val="22"/>
          <w:lang w:val="fr-FR"/>
        </w:rPr>
        <w:t>SECTION II OBLIGATIONS DES PARTIES</w:t>
      </w:r>
    </w:p>
    <w:bookmarkEnd w:id="74"/>
    <w:bookmarkEnd w:id="75"/>
    <w:p w14:paraId="6FA21B0B" w14:textId="77777777" w:rsidR="005709D9" w:rsidRPr="005709D9" w:rsidRDefault="005709D9" w:rsidP="005709D9">
      <w:pPr>
        <w:widowControl/>
        <w:jc w:val="both"/>
        <w:rPr>
          <w:rFonts w:asciiTheme="minorHAnsi" w:hAnsiTheme="minorHAnsi" w:cstheme="minorHAnsi"/>
          <w:b/>
          <w:bCs/>
          <w:sz w:val="22"/>
          <w:lang w:val="fr-FR"/>
        </w:rPr>
      </w:pPr>
    </w:p>
    <w:p w14:paraId="38F47041"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 xml:space="preserve">Clause 4 : instructions </w:t>
      </w:r>
    </w:p>
    <w:p w14:paraId="14833FD0" w14:textId="77777777" w:rsidR="005709D9" w:rsidRPr="005709D9" w:rsidRDefault="005709D9" w:rsidP="005709D9">
      <w:pPr>
        <w:widowControl/>
        <w:jc w:val="both"/>
        <w:rPr>
          <w:rFonts w:asciiTheme="minorHAnsi" w:hAnsiTheme="minorHAnsi" w:cstheme="minorHAnsi"/>
          <w:sz w:val="22"/>
          <w:lang w:val="fr-FR"/>
        </w:rPr>
      </w:pPr>
    </w:p>
    <w:p w14:paraId="0A33CC02"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(a) Le Fournisseur ne traitera les Données Personnelles de Marionnaud que dans la mesure et de la manière nécessaires à la prestation des Services conformément à la présente Annexe et aux instructions documentées de Marionnaud, à moins que la loi applicable à laquelle le Fournisseur est soumis ne l'y oblige. Dans ce cas, le Fournisseur informe Marionnaud de cette exigence avant le traitement, à moins que la loi applicable ne l'interdise pour des raisons importantes d'intérêt public. </w:t>
      </w:r>
    </w:p>
    <w:p w14:paraId="00261A1C" w14:textId="77777777" w:rsidR="005709D9" w:rsidRPr="005709D9" w:rsidRDefault="005709D9" w:rsidP="005709D9">
      <w:pPr>
        <w:widowControl/>
        <w:jc w:val="both"/>
        <w:rPr>
          <w:rFonts w:asciiTheme="minorHAnsi" w:hAnsiTheme="minorHAnsi" w:cstheme="minorHAnsi"/>
          <w:sz w:val="22"/>
          <w:lang w:val="fr-FR"/>
        </w:rPr>
      </w:pPr>
    </w:p>
    <w:p w14:paraId="50C44C2F"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(b) Des instructions ultérieures peuvent également être données par Marionnaud pendant toute la durée du traitement des Données Personnelles de Marionnaud. Ces instructions doivent toujours être documentées. </w:t>
      </w:r>
    </w:p>
    <w:p w14:paraId="15AB80C5" w14:textId="77777777" w:rsidR="005709D9" w:rsidRPr="005709D9" w:rsidRDefault="005709D9" w:rsidP="005709D9">
      <w:pPr>
        <w:widowControl/>
        <w:jc w:val="both"/>
        <w:rPr>
          <w:rFonts w:asciiTheme="minorHAnsi" w:hAnsiTheme="minorHAnsi" w:cstheme="minorHAnsi"/>
          <w:sz w:val="22"/>
          <w:lang w:val="fr-FR"/>
        </w:rPr>
      </w:pPr>
    </w:p>
    <w:p w14:paraId="6F77B152"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(c) Le Fournisseur informera immédiatement Marionnaud si, à son avis, une instruction donnée par Marionnaud enfreint toute loi applicable.</w:t>
      </w:r>
    </w:p>
    <w:p w14:paraId="5DDA99FD" w14:textId="77777777" w:rsidR="005709D9" w:rsidRPr="005709D9" w:rsidRDefault="005709D9" w:rsidP="005709D9">
      <w:pPr>
        <w:widowControl/>
        <w:jc w:val="both"/>
        <w:rPr>
          <w:rFonts w:asciiTheme="minorHAnsi" w:hAnsiTheme="minorHAnsi" w:cstheme="minorHAnsi"/>
          <w:sz w:val="22"/>
          <w:lang w:val="fr-FR"/>
        </w:rPr>
      </w:pPr>
    </w:p>
    <w:p w14:paraId="26525AD9"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(d) Pour éviter toute ambiguïté, si le Fournisseur n'est pas sûr des paramètres des instructions données par Marionnaud, il se retournera, dès que cela sera raisonnablement possible, vers Marionnaud afin d'obtenir des éclaircissements ou des instructions supplémentaires.</w:t>
      </w:r>
    </w:p>
    <w:p w14:paraId="40740BCD" w14:textId="77777777" w:rsidR="005709D9" w:rsidRPr="005709D9" w:rsidRDefault="005709D9" w:rsidP="005709D9">
      <w:pPr>
        <w:widowControl/>
        <w:jc w:val="both"/>
        <w:rPr>
          <w:rFonts w:asciiTheme="minorHAnsi" w:hAnsiTheme="minorHAnsi" w:cstheme="minorHAnsi"/>
          <w:sz w:val="22"/>
          <w:lang w:val="fr-FR"/>
        </w:rPr>
      </w:pPr>
    </w:p>
    <w:p w14:paraId="3EF59090"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5 : Limitation des finalités</w:t>
      </w:r>
    </w:p>
    <w:p w14:paraId="6DB7BD06" w14:textId="77777777" w:rsidR="005709D9" w:rsidRPr="005709D9" w:rsidRDefault="005709D9" w:rsidP="005709D9">
      <w:pPr>
        <w:widowControl/>
        <w:jc w:val="both"/>
        <w:rPr>
          <w:rFonts w:asciiTheme="minorHAnsi" w:hAnsiTheme="minorHAnsi" w:cstheme="minorHAnsi"/>
          <w:sz w:val="22"/>
          <w:lang w:val="fr-FR"/>
        </w:rPr>
      </w:pPr>
    </w:p>
    <w:p w14:paraId="3CDB91C8"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Le Fournisseur traitera les Données Personnelles de Marionnaud uniquement pour le(s) finalité(s) spécifique(s) du traitement, comme indiqué dans l'Annexe II, à moins qu'il ne reçoive d'autres instructions de Marionnaud.</w:t>
      </w:r>
    </w:p>
    <w:p w14:paraId="4E747036" w14:textId="77777777" w:rsidR="005709D9" w:rsidRPr="005709D9" w:rsidRDefault="005709D9" w:rsidP="005709D9">
      <w:pPr>
        <w:widowControl/>
        <w:jc w:val="both"/>
        <w:rPr>
          <w:rFonts w:asciiTheme="minorHAnsi" w:hAnsiTheme="minorHAnsi" w:cstheme="minorHAnsi"/>
          <w:sz w:val="22"/>
          <w:lang w:val="fr-FR"/>
        </w:rPr>
      </w:pPr>
    </w:p>
    <w:p w14:paraId="64019730"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 xml:space="preserve">Clause 6 : Traitement secondaire </w:t>
      </w:r>
    </w:p>
    <w:p w14:paraId="2C1208E5" w14:textId="77777777" w:rsidR="005709D9" w:rsidRPr="005709D9" w:rsidRDefault="005709D9" w:rsidP="005709D9">
      <w:pPr>
        <w:widowControl/>
        <w:jc w:val="both"/>
        <w:rPr>
          <w:rFonts w:asciiTheme="minorHAnsi" w:hAnsiTheme="minorHAnsi" w:cstheme="minorHAnsi"/>
          <w:sz w:val="22"/>
          <w:lang w:val="fr-FR"/>
        </w:rPr>
      </w:pPr>
    </w:p>
    <w:p w14:paraId="4AEC07B7"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Le Fournisseur accepte de ne pas effectuer de recherches, d'analyses, de profilages ou d'autres traitements qui impliquent l'utilisation de tout élément des Données Personnelles de Marionnaud (y compris sous forme agrégée) ou de toute information dérivée de tout traitement de ces Données Personnelles en dehors de la portée des Services et des instructions reçues de Marionnaud.</w:t>
      </w:r>
    </w:p>
    <w:p w14:paraId="5BF0DF1B" w14:textId="77777777" w:rsidR="005709D9" w:rsidRPr="005709D9" w:rsidRDefault="005709D9" w:rsidP="005709D9">
      <w:pPr>
        <w:widowControl/>
        <w:jc w:val="both"/>
        <w:rPr>
          <w:rFonts w:asciiTheme="minorHAnsi" w:hAnsiTheme="minorHAnsi" w:cstheme="minorHAnsi"/>
          <w:sz w:val="22"/>
          <w:lang w:val="fr-FR"/>
        </w:rPr>
      </w:pPr>
    </w:p>
    <w:p w14:paraId="42ABF0AA"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7 : Durée du traitement</w:t>
      </w:r>
    </w:p>
    <w:p w14:paraId="593C8C23" w14:textId="77777777" w:rsidR="005709D9" w:rsidRPr="005709D9" w:rsidRDefault="005709D9" w:rsidP="005709D9">
      <w:pPr>
        <w:widowControl/>
        <w:jc w:val="both"/>
        <w:rPr>
          <w:rFonts w:asciiTheme="minorHAnsi" w:hAnsiTheme="minorHAnsi" w:cstheme="minorHAnsi"/>
          <w:sz w:val="22"/>
          <w:lang w:val="fr-FR"/>
        </w:rPr>
      </w:pPr>
    </w:p>
    <w:p w14:paraId="02D90784"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Le traitement par le Fournisseur n'aura lieu que pour la durée spécifiée dans l'Annexe II.</w:t>
      </w:r>
    </w:p>
    <w:p w14:paraId="5B01FC89" w14:textId="77777777" w:rsidR="005709D9" w:rsidRPr="005709D9" w:rsidRDefault="005709D9" w:rsidP="005709D9">
      <w:pPr>
        <w:widowControl/>
        <w:jc w:val="both"/>
        <w:rPr>
          <w:rFonts w:asciiTheme="minorHAnsi" w:hAnsiTheme="minorHAnsi" w:cstheme="minorHAnsi"/>
          <w:sz w:val="22"/>
          <w:lang w:val="fr-FR"/>
        </w:rPr>
      </w:pPr>
    </w:p>
    <w:p w14:paraId="76420CB4"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8 : Données Sensibles</w:t>
      </w:r>
    </w:p>
    <w:p w14:paraId="5EEE4CAD" w14:textId="77777777" w:rsidR="005709D9" w:rsidRPr="005709D9" w:rsidRDefault="005709D9" w:rsidP="005709D9">
      <w:pPr>
        <w:widowControl/>
        <w:jc w:val="both"/>
        <w:rPr>
          <w:rFonts w:asciiTheme="minorHAnsi" w:hAnsiTheme="minorHAnsi" w:cstheme="minorHAnsi"/>
          <w:sz w:val="22"/>
          <w:lang w:val="fr-FR"/>
        </w:rPr>
      </w:pPr>
    </w:p>
    <w:p w14:paraId="77006947"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Si le traitement concerne des Données Sensibles, le Fournisseur doit appliquer des restrictions spécifiques ou des mesures de protection supplémentaires, telles que le cryptage, l'anonymisation, le hachage et le stockage séparé, etc.</w:t>
      </w:r>
    </w:p>
    <w:p w14:paraId="65D3C03A" w14:textId="77777777" w:rsidR="005709D9" w:rsidRPr="005709D9" w:rsidRDefault="005709D9" w:rsidP="005709D9">
      <w:pPr>
        <w:widowControl/>
        <w:jc w:val="both"/>
        <w:rPr>
          <w:rFonts w:asciiTheme="minorHAnsi" w:hAnsiTheme="minorHAnsi" w:cstheme="minorHAnsi"/>
          <w:sz w:val="22"/>
          <w:lang w:val="fr-FR"/>
        </w:rPr>
      </w:pPr>
    </w:p>
    <w:p w14:paraId="07825F98"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9 : Documentation et conformité</w:t>
      </w:r>
    </w:p>
    <w:p w14:paraId="2F99FAA0" w14:textId="77777777" w:rsidR="005709D9" w:rsidRPr="005709D9" w:rsidRDefault="005709D9" w:rsidP="005709D9">
      <w:pPr>
        <w:widowControl/>
        <w:jc w:val="both"/>
        <w:rPr>
          <w:rFonts w:asciiTheme="minorHAnsi" w:hAnsiTheme="minorHAnsi" w:cstheme="minorHAnsi"/>
          <w:sz w:val="22"/>
          <w:lang w:val="fr-FR"/>
        </w:rPr>
      </w:pPr>
    </w:p>
    <w:p w14:paraId="41308CA3"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(a) Le Fournisseur traitera les Données Personnelles de Marionnaud en conformité avec la Législation en matière de protection des données et conservera une documentation appropriée sur toutes les activités de traitement effectuées. </w:t>
      </w:r>
    </w:p>
    <w:p w14:paraId="7E90321C" w14:textId="77777777" w:rsidR="005709D9" w:rsidRPr="005709D9" w:rsidRDefault="005709D9" w:rsidP="005709D9">
      <w:pPr>
        <w:widowControl/>
        <w:jc w:val="both"/>
        <w:rPr>
          <w:rFonts w:asciiTheme="minorHAnsi" w:hAnsiTheme="minorHAnsi" w:cstheme="minorHAnsi"/>
          <w:sz w:val="22"/>
          <w:lang w:val="fr-FR"/>
        </w:rPr>
      </w:pPr>
    </w:p>
    <w:p w14:paraId="7CDF67C3"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(b) Le Fournisseur traitera rapidement et adéquatement les demandes de Marionnaud concernant le traitement des Données Personnelles conformément à l'annexe et à la Législation en matière de protection des données. </w:t>
      </w:r>
    </w:p>
    <w:p w14:paraId="219C8CF7" w14:textId="77777777" w:rsidR="005709D9" w:rsidRPr="005709D9" w:rsidRDefault="005709D9" w:rsidP="005709D9">
      <w:pPr>
        <w:widowControl/>
        <w:jc w:val="both"/>
        <w:rPr>
          <w:rFonts w:asciiTheme="minorHAnsi" w:hAnsiTheme="minorHAnsi" w:cstheme="minorHAnsi"/>
          <w:sz w:val="22"/>
          <w:lang w:val="fr-FR"/>
        </w:rPr>
      </w:pPr>
    </w:p>
    <w:p w14:paraId="0DD8B394"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(c) À la demande de Marionnaud, le Fournisseur autorisera et contribuera aux audits des activités de traitement couvertes par l'Annexe, à des intervalles raisonnables ou s'il existe des indications de non-conformité. En décidant d'un examen ou d'un audit, Marionnaud peut prendre en compte les certifications pertinentes détenues par le Fournisseur. Marionnaud peut choisir de mener l'audit par elle-même ou de mandater un auditeur indépendant. Les audits peuvent également inclure des inspections dans les locaux ou les installations physiques du Fournisseur et doivent, le cas échéant, être effectués avec un préavis raisonnable.</w:t>
      </w:r>
    </w:p>
    <w:p w14:paraId="4D6DF20E" w14:textId="77777777" w:rsidR="005709D9" w:rsidRPr="005709D9" w:rsidRDefault="005709D9" w:rsidP="005709D9">
      <w:pPr>
        <w:widowControl/>
        <w:jc w:val="both"/>
        <w:rPr>
          <w:rFonts w:asciiTheme="minorHAnsi" w:hAnsiTheme="minorHAnsi" w:cstheme="minorHAnsi"/>
          <w:sz w:val="22"/>
          <w:lang w:val="fr-FR"/>
        </w:rPr>
      </w:pPr>
    </w:p>
    <w:p w14:paraId="0DEBF342"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(d) Les Parties mettent les informations mentionnées dans l'Annexe, y compris les résultats de tout audit, à la disposition de l'autorité/des autorités de contrôle compétentes sur demande.</w:t>
      </w:r>
    </w:p>
    <w:p w14:paraId="2FDFDB3B" w14:textId="77777777" w:rsidR="005709D9" w:rsidRPr="005709D9" w:rsidRDefault="005709D9" w:rsidP="005709D9">
      <w:pPr>
        <w:widowControl/>
        <w:jc w:val="both"/>
        <w:rPr>
          <w:rFonts w:asciiTheme="minorHAnsi" w:hAnsiTheme="minorHAnsi" w:cstheme="minorHAnsi"/>
          <w:sz w:val="22"/>
          <w:lang w:val="fr-FR"/>
        </w:rPr>
      </w:pPr>
    </w:p>
    <w:p w14:paraId="39EA3F60"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10 : Exigences d'accès</w:t>
      </w:r>
    </w:p>
    <w:p w14:paraId="6A8E10A7" w14:textId="77777777" w:rsidR="005709D9" w:rsidRPr="005709D9" w:rsidRDefault="005709D9" w:rsidP="005709D9">
      <w:pPr>
        <w:widowControl/>
        <w:jc w:val="both"/>
        <w:rPr>
          <w:rFonts w:asciiTheme="minorHAnsi" w:hAnsiTheme="minorHAnsi" w:cstheme="minorHAnsi"/>
          <w:sz w:val="22"/>
          <w:lang w:val="fr-FR"/>
        </w:rPr>
      </w:pPr>
    </w:p>
    <w:p w14:paraId="6721BB25"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(a) Le Fournisseur veillera à ce que l'accès aux Données Personnelles de Marionnaud soit limité aux dirigeants, employés, agents et contractants dûment autorisés (le "</w:t>
      </w:r>
      <w:r w:rsidRPr="005709D9">
        <w:rPr>
          <w:rFonts w:asciiTheme="minorHAnsi" w:hAnsiTheme="minorHAnsi" w:cstheme="minorHAnsi"/>
          <w:b/>
          <w:bCs/>
          <w:sz w:val="22"/>
          <w:lang w:val="fr-FR"/>
        </w:rPr>
        <w:t>Personnel du Fournisseur</w:t>
      </w:r>
      <w:r w:rsidRPr="005709D9">
        <w:rPr>
          <w:rFonts w:asciiTheme="minorHAnsi" w:hAnsiTheme="minorHAnsi" w:cstheme="minorHAnsi"/>
          <w:sz w:val="22"/>
          <w:lang w:val="fr-FR"/>
        </w:rPr>
        <w:t>") qui ont besoin d'accéder aux Données Personnelles de Marionnaud pour remplir les obligations du Fournisseur en vertu du Contrat et de la présente Annexe ; et en tant que tel à une partie ou des parties des Données Personnelles de Marionnaud qui sont strictement nécessaires à l'exécution des tâches du Personnel du Fournisseur concerné.</w:t>
      </w:r>
    </w:p>
    <w:p w14:paraId="14156A8A" w14:textId="77777777" w:rsidR="005709D9" w:rsidRPr="005709D9" w:rsidRDefault="005709D9" w:rsidP="005709D9">
      <w:pPr>
        <w:widowControl/>
        <w:jc w:val="both"/>
        <w:rPr>
          <w:rFonts w:asciiTheme="minorHAnsi" w:hAnsiTheme="minorHAnsi" w:cstheme="minorHAnsi"/>
          <w:sz w:val="22"/>
          <w:lang w:val="fr-FR"/>
        </w:rPr>
      </w:pPr>
    </w:p>
    <w:p w14:paraId="14A4D96C"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(b) Le Fournisseur veillera à ce que tout le Personnel du Fournisseur :</w:t>
      </w:r>
    </w:p>
    <w:p w14:paraId="1335BAEF" w14:textId="77777777" w:rsidR="005709D9" w:rsidRPr="005709D9" w:rsidRDefault="005709D9" w:rsidP="005709D9">
      <w:pPr>
        <w:widowControl/>
        <w:ind w:left="720"/>
        <w:jc w:val="both"/>
        <w:rPr>
          <w:rFonts w:asciiTheme="minorHAnsi" w:hAnsiTheme="minorHAnsi" w:cstheme="minorHAnsi"/>
          <w:sz w:val="22"/>
          <w:lang w:val="fr-FR"/>
        </w:rPr>
      </w:pPr>
    </w:p>
    <w:p w14:paraId="0F512D3B"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 soit informé de la nature confidentielle des Données Personnelles de Marionnaud et s'est engagé à respecter la confidentialité ;</w:t>
      </w:r>
    </w:p>
    <w:p w14:paraId="3840F212" w14:textId="77777777" w:rsidR="005709D9" w:rsidRPr="005709D9" w:rsidRDefault="005709D9" w:rsidP="005709D9">
      <w:pPr>
        <w:widowControl/>
        <w:ind w:left="720"/>
        <w:jc w:val="both"/>
        <w:rPr>
          <w:rFonts w:asciiTheme="minorHAnsi" w:hAnsiTheme="minorHAnsi" w:cstheme="minorHAnsi"/>
          <w:sz w:val="22"/>
          <w:lang w:val="fr-FR"/>
        </w:rPr>
      </w:pPr>
    </w:p>
    <w:p w14:paraId="2E937AE0"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lastRenderedPageBreak/>
        <w:t>(ii) ait suivi une formation sur le soin, la protection et le traitement des Données Personnelles ; et</w:t>
      </w:r>
    </w:p>
    <w:p w14:paraId="6ADDB126" w14:textId="77777777" w:rsidR="005709D9" w:rsidRPr="005709D9" w:rsidRDefault="005709D9" w:rsidP="005709D9">
      <w:pPr>
        <w:widowControl/>
        <w:ind w:left="720"/>
        <w:jc w:val="both"/>
        <w:rPr>
          <w:rFonts w:asciiTheme="minorHAnsi" w:hAnsiTheme="minorHAnsi" w:cstheme="minorHAnsi"/>
          <w:sz w:val="22"/>
          <w:lang w:val="fr-FR"/>
        </w:rPr>
      </w:pPr>
    </w:p>
    <w:p w14:paraId="55E1ED79"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(iii) sont conscients à la fois des devoirs du Fournisseur et de leurs devoirs et obligations personnels en vertu de la Législation en matière de protection des données et de la présente Annexe.</w:t>
      </w:r>
    </w:p>
    <w:p w14:paraId="57601FBC" w14:textId="77777777" w:rsidR="005709D9" w:rsidRPr="005709D9" w:rsidRDefault="005709D9" w:rsidP="005709D9">
      <w:pPr>
        <w:widowControl/>
        <w:jc w:val="both"/>
        <w:rPr>
          <w:rFonts w:asciiTheme="minorHAnsi" w:hAnsiTheme="minorHAnsi" w:cstheme="minorHAnsi"/>
          <w:sz w:val="22"/>
          <w:lang w:val="fr-FR"/>
        </w:rPr>
      </w:pPr>
    </w:p>
    <w:p w14:paraId="1DAE54E7"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(c) Le Fournisseur prendra des mesures raisonnables pour assurer la fiabilité de tout le Personnel du Fournisseur et des Sous-traitants qui ont accès aux Données Personnelles de Marionnaud.</w:t>
      </w:r>
    </w:p>
    <w:p w14:paraId="43FBE115" w14:textId="77777777" w:rsidR="005709D9" w:rsidRPr="005709D9" w:rsidRDefault="005709D9" w:rsidP="005709D9">
      <w:pPr>
        <w:widowControl/>
        <w:jc w:val="both"/>
        <w:rPr>
          <w:rFonts w:asciiTheme="minorHAnsi" w:hAnsiTheme="minorHAnsi" w:cstheme="minorHAnsi"/>
          <w:sz w:val="22"/>
          <w:lang w:val="fr-FR"/>
        </w:rPr>
      </w:pPr>
    </w:p>
    <w:p w14:paraId="30F6C131"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 xml:space="preserve">Clause 11 : Utilisation de Sous-traitants </w:t>
      </w:r>
    </w:p>
    <w:p w14:paraId="055E311F" w14:textId="77777777" w:rsidR="005709D9" w:rsidRPr="005709D9" w:rsidRDefault="005709D9" w:rsidP="005709D9">
      <w:pPr>
        <w:widowControl/>
        <w:jc w:val="both"/>
        <w:rPr>
          <w:rFonts w:asciiTheme="minorHAnsi" w:hAnsiTheme="minorHAnsi" w:cstheme="minorHAnsi"/>
          <w:sz w:val="22"/>
          <w:lang w:val="fr-FR"/>
        </w:rPr>
      </w:pPr>
    </w:p>
    <w:p w14:paraId="098F2E35"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(a) Le Fournisseur ne sous-traitera aucune de ses opérations de traitement effectuées pour le compte de Marionnaud conformément à la présente Annexe à un Sous-traitant ultérieur, sans l'autorisation écrite spécifique préalable de Marionnaud. Le Fournisseur soumet la demande d'autorisation spécifique au moins dix (10) jours ouvrables avant l'engagement du Sous-traitant ultérieur en question, ainsi que les informations nécessaires pour permettre à Marionnaud de décider de l'autorisation. La liste des Sous-traitants autorisés par Marionnaud figure à l'Annexe IV. Les Parties tiennent à jour l'annexe IV.</w:t>
      </w:r>
    </w:p>
    <w:p w14:paraId="54EC66B8" w14:textId="77777777" w:rsidR="005709D9" w:rsidRPr="005709D9" w:rsidRDefault="005709D9" w:rsidP="005709D9">
      <w:pPr>
        <w:widowControl/>
        <w:jc w:val="both"/>
        <w:rPr>
          <w:rFonts w:asciiTheme="minorHAnsi" w:hAnsiTheme="minorHAnsi" w:cstheme="minorHAnsi"/>
          <w:sz w:val="22"/>
          <w:lang w:val="fr-FR"/>
        </w:rPr>
      </w:pPr>
    </w:p>
    <w:p w14:paraId="0C2D74EB"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(b) Lorsque le Fournisseur engage un Sous-traitant pour effectuer des activités de traitement spécifiques (pour le compte de Marionnaud), il le fera par le biais d'un contrat qui impose au Sous-traitant, en substance, les mêmes obligations de protection des données que celles imposées au Fournisseur conformément à la présente Annexe. </w:t>
      </w:r>
    </w:p>
    <w:p w14:paraId="46EB0734" w14:textId="77777777" w:rsidR="005709D9" w:rsidRPr="005709D9" w:rsidRDefault="005709D9" w:rsidP="005709D9">
      <w:pPr>
        <w:widowControl/>
        <w:jc w:val="both"/>
        <w:rPr>
          <w:rFonts w:asciiTheme="minorHAnsi" w:hAnsiTheme="minorHAnsi" w:cstheme="minorHAnsi"/>
          <w:sz w:val="22"/>
          <w:lang w:val="fr-FR"/>
        </w:rPr>
      </w:pPr>
    </w:p>
    <w:p w14:paraId="418039B2"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(c) Le Fournisseur veille à ce que le Sous-traitant respecte les obligations auxquelles le Fournisseur est soumis conformément à l'Annexe et à la Législation en matière de protection des données. En particulier, tous les Sous-traitants doivent fournir des garanties suffisantes pour mettre en œuvre les Mesures Techniques et Organisationnelles Appropriées énumérées à l'Annexe III de telle sorte que le traitement des Données Personnelles de Marionnaud soit conforme aux exigences de la Législation en matière de protection des données.</w:t>
      </w:r>
    </w:p>
    <w:p w14:paraId="6F323967" w14:textId="77777777" w:rsidR="005709D9" w:rsidRPr="005709D9" w:rsidRDefault="005709D9" w:rsidP="005709D9">
      <w:pPr>
        <w:widowControl/>
        <w:jc w:val="both"/>
        <w:rPr>
          <w:rFonts w:asciiTheme="minorHAnsi" w:hAnsiTheme="minorHAnsi" w:cstheme="minorHAnsi"/>
          <w:sz w:val="22"/>
          <w:lang w:val="fr-FR"/>
        </w:rPr>
      </w:pPr>
    </w:p>
    <w:p w14:paraId="74D11927"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(d) À la demande de Marionnaud, le Fournisseur fournira une copie d'un tel accord de sous-traitance secondaire et de tous les amendements ultérieurs à Marionnaud. Dans la mesure où cela est nécessaire pour protéger le secret des affaires ou d'autres informations confidentielles, y compris les Données Personnelles, le Fournisseur peut rédiger le texte de l'accord avant de partager la copie.</w:t>
      </w:r>
    </w:p>
    <w:p w14:paraId="14BEED60" w14:textId="77777777" w:rsidR="005709D9" w:rsidRPr="005709D9" w:rsidRDefault="005709D9" w:rsidP="005709D9">
      <w:pPr>
        <w:widowControl/>
        <w:jc w:val="both"/>
        <w:rPr>
          <w:rFonts w:asciiTheme="minorHAnsi" w:hAnsiTheme="minorHAnsi" w:cstheme="minorHAnsi"/>
          <w:sz w:val="22"/>
          <w:lang w:val="fr-FR"/>
        </w:rPr>
      </w:pPr>
    </w:p>
    <w:p w14:paraId="7BA52741"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(e) Lorsque le Fournisseur est autorisé par Marionnaud à utiliser des Sous-traitants pour l'une de ses obligations en vertu de la présente Annexe, le Fournisseur restera le seul point de contact de Marionnaud pour toutes les questions relevant de la portée de la présente Annexe. </w:t>
      </w:r>
    </w:p>
    <w:p w14:paraId="09DFEF57" w14:textId="77777777" w:rsidR="005709D9" w:rsidRPr="005709D9" w:rsidRDefault="005709D9" w:rsidP="005709D9">
      <w:pPr>
        <w:widowControl/>
        <w:jc w:val="both"/>
        <w:rPr>
          <w:rFonts w:asciiTheme="minorHAnsi" w:hAnsiTheme="minorHAnsi" w:cstheme="minorHAnsi"/>
          <w:sz w:val="22"/>
          <w:lang w:val="fr-FR"/>
        </w:rPr>
      </w:pPr>
    </w:p>
    <w:p w14:paraId="6EED807E"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(f) Le Fournisseur restera entièrement responsable envers Marionnaud de l'exécution du Sous-traitant, ainsi que de tous les actes ou omissions du Sous-traitant en ce qui concerne son traitement des Données Personnelles de Marionnaud. Le Fournisseur accepte d'informer Marionnaud de tout manquement du Sous-traitant à ses obligations contractuelles ou de toute infraction sur la Législation en matière de protection des données ayant un impact sur le traitement des Données Personnelles de Marionnaud.</w:t>
      </w:r>
    </w:p>
    <w:p w14:paraId="28676234" w14:textId="77777777" w:rsidR="005709D9" w:rsidRPr="005709D9" w:rsidRDefault="005709D9" w:rsidP="005709D9">
      <w:pPr>
        <w:widowControl/>
        <w:jc w:val="both"/>
        <w:rPr>
          <w:rFonts w:asciiTheme="minorHAnsi" w:hAnsiTheme="minorHAnsi" w:cstheme="minorHAnsi"/>
          <w:sz w:val="22"/>
          <w:lang w:val="fr-FR"/>
        </w:rPr>
      </w:pPr>
    </w:p>
    <w:p w14:paraId="212F2542"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(g) Marionnaud peut révoquer son approbation préalable d'un Sous-traitant si, de l'avis raisonnable de Marionnaud, la performance du Sous-traitant est matériellement déficiente, ou en violation de cette Annexe ou de la Législation en matière de protection des données applicables.</w:t>
      </w:r>
    </w:p>
    <w:p w14:paraId="28B50994" w14:textId="77777777" w:rsidR="005709D9" w:rsidRPr="005709D9" w:rsidRDefault="005709D9" w:rsidP="005709D9">
      <w:pPr>
        <w:widowControl/>
        <w:jc w:val="both"/>
        <w:rPr>
          <w:rFonts w:asciiTheme="minorHAnsi" w:hAnsiTheme="minorHAnsi" w:cstheme="minorHAnsi"/>
          <w:sz w:val="22"/>
          <w:lang w:val="fr-FR"/>
        </w:rPr>
      </w:pPr>
    </w:p>
    <w:p w14:paraId="443D39DF"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lastRenderedPageBreak/>
        <w:t>(h) Le Fournisseur doit convenir d'une clause de tiers bénéficiaire avec le Sous-traitant selon laquelle - dans le cas où le Fournisseur a disparu de fait, a cessé d'exister en droit ou est devenu insolvable - Marionnaud aura le droit de résilier le contrat du Sous-traitant et de demander au Sous-traitant d'effacer ou de restituer les Données Personnelles.</w:t>
      </w:r>
    </w:p>
    <w:p w14:paraId="7BE2084F" w14:textId="77777777" w:rsidR="005709D9" w:rsidRPr="005709D9" w:rsidRDefault="005709D9" w:rsidP="005709D9">
      <w:pPr>
        <w:widowControl/>
        <w:jc w:val="both"/>
        <w:rPr>
          <w:rFonts w:asciiTheme="minorHAnsi" w:hAnsiTheme="minorHAnsi" w:cstheme="minorHAnsi"/>
          <w:sz w:val="22"/>
          <w:lang w:val="fr-FR"/>
        </w:rPr>
      </w:pPr>
    </w:p>
    <w:p w14:paraId="2965B8E9"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12 : Transferts Internationaux de Données</w:t>
      </w:r>
    </w:p>
    <w:p w14:paraId="3E738003" w14:textId="77777777" w:rsidR="005709D9" w:rsidRPr="005709D9" w:rsidRDefault="005709D9" w:rsidP="005709D9">
      <w:pPr>
        <w:widowControl/>
        <w:jc w:val="both"/>
        <w:rPr>
          <w:rFonts w:asciiTheme="minorHAnsi" w:hAnsiTheme="minorHAnsi" w:cstheme="minorHAnsi"/>
          <w:sz w:val="22"/>
          <w:lang w:val="fr-FR"/>
        </w:rPr>
      </w:pPr>
    </w:p>
    <w:p w14:paraId="7002C3DC"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(a) Le Fournisseur et ses Sous-traitants ne transféreront pas les Données Personnelles de Marionnaud vers un Pays non-adéquat ou ne rendront pas ces Données Personnelles accessibles à partir d'un tel Pays non-adéquat sans l'approbation écrite préalable de Marionnaud, à moins qu'il n'existe une exigence spécifique en vertu des lois applicables liant le Fournisseur ou son Sous-traitant.</w:t>
      </w:r>
    </w:p>
    <w:p w14:paraId="3520C7C8" w14:textId="77777777" w:rsidR="005709D9" w:rsidRPr="005709D9" w:rsidRDefault="005709D9" w:rsidP="005709D9">
      <w:pPr>
        <w:widowControl/>
        <w:jc w:val="both"/>
        <w:rPr>
          <w:rFonts w:asciiTheme="minorHAnsi" w:hAnsiTheme="minorHAnsi" w:cstheme="minorHAnsi"/>
          <w:sz w:val="22"/>
          <w:lang w:val="fr-FR"/>
        </w:rPr>
      </w:pPr>
    </w:p>
    <w:p w14:paraId="459D1D0C"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 (b) Dans la mesure où il y a un Transfert international de données, le Fournisseur et Marionnaud concluront un accord de transfert de données contenant les clauses contractuelles types adoptées par la Commission européenne conformément à l'article 46(2) du RGPD, sous réserve que les conditions d'utilisation de ces clauses contractuelles types soient remplies.</w:t>
      </w:r>
    </w:p>
    <w:p w14:paraId="37702396" w14:textId="77777777" w:rsidR="005709D9" w:rsidRPr="005709D9" w:rsidRDefault="005709D9" w:rsidP="005709D9">
      <w:pPr>
        <w:widowControl/>
        <w:jc w:val="both"/>
        <w:rPr>
          <w:rFonts w:asciiTheme="minorHAnsi" w:hAnsiTheme="minorHAnsi" w:cstheme="minorHAnsi"/>
          <w:sz w:val="22"/>
          <w:lang w:val="fr-FR"/>
        </w:rPr>
      </w:pPr>
    </w:p>
    <w:p w14:paraId="6411FD3E"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(c) Le Fournisseur accepte que lorsqu'il engage un sous-traitant (y compris une société Affiliée) conformément à la clause 11 pour effectuer des activités de traitement spécifiques (au nom de Marionnaud) et que ces activités de traitement impliquent un Transfert international de données, le Fournisseur et le sous-traitant concluent un accord de transfert de données contenant les clauses contractuelles types adoptées par la Commission européenne conformément à l'article 46(2) du RGPD, sous réserve que les conditions d'utilisation de ces clauses contractuelles types soient remplies.</w:t>
      </w:r>
    </w:p>
    <w:p w14:paraId="212D25DE" w14:textId="77777777" w:rsidR="005709D9" w:rsidRPr="005709D9" w:rsidRDefault="005709D9" w:rsidP="005709D9">
      <w:pPr>
        <w:widowControl/>
        <w:jc w:val="both"/>
        <w:rPr>
          <w:rFonts w:asciiTheme="minorHAnsi" w:hAnsiTheme="minorHAnsi" w:cstheme="minorHAnsi"/>
          <w:sz w:val="22"/>
          <w:lang w:val="fr-FR"/>
        </w:rPr>
      </w:pPr>
    </w:p>
    <w:p w14:paraId="5C12702B"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(d) Lorsqu'un accord de transfert de données doit être conclu en vertu des paragraphes (b) et (c) ci-dessus, le Fournisseur et Marionnaud (ou le Fournisseur et son Sous-traitant ultérieur, selon le cas) entreprendront une évaluation de l'impact du transfert afin d'examiner la suffisance des protections offertes dans le Pays non-adéquat et mettront en œuvre les mesures supplémentaires nécessaires si nécessaire.</w:t>
      </w:r>
    </w:p>
    <w:p w14:paraId="4A65F624" w14:textId="77777777" w:rsidR="005709D9" w:rsidRPr="005709D9" w:rsidRDefault="005709D9" w:rsidP="005709D9">
      <w:pPr>
        <w:widowControl/>
        <w:jc w:val="both"/>
        <w:rPr>
          <w:rFonts w:asciiTheme="minorHAnsi" w:hAnsiTheme="minorHAnsi" w:cstheme="minorHAnsi"/>
          <w:sz w:val="22"/>
          <w:lang w:val="fr-FR"/>
        </w:rPr>
      </w:pPr>
    </w:p>
    <w:p w14:paraId="44A098B9"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 xml:space="preserve">Clause 13 : Assistance </w:t>
      </w:r>
    </w:p>
    <w:p w14:paraId="600FBC49" w14:textId="77777777" w:rsidR="005709D9" w:rsidRPr="005709D9" w:rsidRDefault="005709D9" w:rsidP="005709D9">
      <w:pPr>
        <w:widowControl/>
        <w:jc w:val="both"/>
        <w:rPr>
          <w:rFonts w:asciiTheme="minorHAnsi" w:hAnsiTheme="minorHAnsi" w:cstheme="minorHAnsi"/>
          <w:sz w:val="22"/>
          <w:lang w:val="fr-FR"/>
        </w:rPr>
      </w:pPr>
    </w:p>
    <w:p w14:paraId="56B71682"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(a) Le Fournisseur devra rapidement, et dans tous les cas dans les vingt-quatre (24) heures après en avoir eu connaissance, notifier à Marionnaud toute demande concernant les Données Personnelles de Marionnaud qu'il a reçue de la part de la personne concernée, y compris l'employé, le client ou le contractant de Marionnaud. Il ne répondra pas lui-même à la demande, sauf s'il est autorisé à le faire par Marionnaud.</w:t>
      </w:r>
    </w:p>
    <w:p w14:paraId="48E758D6" w14:textId="77777777" w:rsidR="005709D9" w:rsidRPr="005709D9" w:rsidRDefault="005709D9" w:rsidP="005709D9">
      <w:pPr>
        <w:widowControl/>
        <w:jc w:val="both"/>
        <w:rPr>
          <w:rFonts w:asciiTheme="minorHAnsi" w:hAnsiTheme="minorHAnsi" w:cstheme="minorHAnsi"/>
          <w:sz w:val="22"/>
          <w:lang w:val="fr-FR"/>
        </w:rPr>
      </w:pPr>
    </w:p>
    <w:p w14:paraId="6E47DAE3"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(b) Le Fournisseur aidera Marionnaud à remplir ses obligations de répondre aux demandes des personnes concernées pour exercer leurs droits, en tenant compte de la nature du traitement. Dans l'accomplissement de ses obligations, le Fournisseur se conformera aux instructions de Marionnaud.</w:t>
      </w:r>
    </w:p>
    <w:p w14:paraId="55A52BCD" w14:textId="77777777" w:rsidR="005709D9" w:rsidRPr="005709D9" w:rsidRDefault="005709D9" w:rsidP="005709D9">
      <w:pPr>
        <w:widowControl/>
        <w:jc w:val="both"/>
        <w:rPr>
          <w:rFonts w:asciiTheme="minorHAnsi" w:hAnsiTheme="minorHAnsi" w:cstheme="minorHAnsi"/>
          <w:sz w:val="22"/>
          <w:lang w:val="fr-FR"/>
        </w:rPr>
      </w:pPr>
    </w:p>
    <w:p w14:paraId="3C8E42B2"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(c) En outre, le Fournisseur aidera Marionnaud à assurer le respect des obligations suivantes, en tenant compte de la nature du traitement des données et des informations disponibles :</w:t>
      </w:r>
    </w:p>
    <w:p w14:paraId="38A17DBB" w14:textId="77777777" w:rsidR="005709D9" w:rsidRPr="005709D9" w:rsidRDefault="005709D9" w:rsidP="005709D9">
      <w:pPr>
        <w:widowControl/>
        <w:jc w:val="both"/>
        <w:rPr>
          <w:rFonts w:asciiTheme="minorHAnsi" w:hAnsiTheme="minorHAnsi" w:cstheme="minorHAnsi"/>
          <w:sz w:val="22"/>
          <w:lang w:val="fr-FR"/>
        </w:rPr>
      </w:pPr>
    </w:p>
    <w:p w14:paraId="26614B52"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 procéder à une évaluation de l'impact des opérations de traitement envisagées sur la protection des Données Personnelles (une "</w:t>
      </w:r>
      <w:r w:rsidRPr="005709D9">
        <w:rPr>
          <w:rFonts w:asciiTheme="minorHAnsi" w:hAnsiTheme="minorHAnsi" w:cstheme="minorHAnsi"/>
          <w:b/>
          <w:bCs/>
          <w:sz w:val="22"/>
          <w:lang w:val="fr-FR"/>
        </w:rPr>
        <w:t>Analyse d'Impact sur la Protection des Données</w:t>
      </w:r>
      <w:r w:rsidRPr="005709D9">
        <w:rPr>
          <w:rFonts w:asciiTheme="minorHAnsi" w:hAnsiTheme="minorHAnsi" w:cstheme="minorHAnsi"/>
          <w:sz w:val="22"/>
          <w:lang w:val="fr-FR"/>
        </w:rPr>
        <w:t>") avant le traitement, lorsqu'un type de traitement est susceptible d'entraîner un risque élevé pour les droits et libertés des personnes concernées ;</w:t>
      </w:r>
    </w:p>
    <w:p w14:paraId="7D936133" w14:textId="77777777" w:rsidR="005709D9" w:rsidRPr="005709D9" w:rsidRDefault="005709D9" w:rsidP="005709D9">
      <w:pPr>
        <w:widowControl/>
        <w:ind w:left="720"/>
        <w:jc w:val="both"/>
        <w:rPr>
          <w:rFonts w:asciiTheme="minorHAnsi" w:hAnsiTheme="minorHAnsi" w:cstheme="minorHAnsi"/>
          <w:sz w:val="22"/>
          <w:lang w:val="fr-FR"/>
        </w:rPr>
      </w:pPr>
    </w:p>
    <w:p w14:paraId="1A04EE9F"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(ii) de consulter la ou les autorités de contrôle compétentes avant le traitement lorsqu'une évaluation d'impact sur la protection des données indique que le traitement entraînerait un risque élevé en l'absence de mesures prises par Marionnaud pour atténuer le risque ;</w:t>
      </w:r>
    </w:p>
    <w:p w14:paraId="4A42FE70" w14:textId="77777777" w:rsidR="005709D9" w:rsidRPr="005709D9" w:rsidRDefault="005709D9" w:rsidP="005709D9">
      <w:pPr>
        <w:widowControl/>
        <w:ind w:left="720"/>
        <w:jc w:val="both"/>
        <w:rPr>
          <w:rFonts w:asciiTheme="minorHAnsi" w:hAnsiTheme="minorHAnsi" w:cstheme="minorHAnsi"/>
          <w:sz w:val="22"/>
          <w:lang w:val="fr-FR"/>
        </w:rPr>
      </w:pPr>
    </w:p>
    <w:p w14:paraId="0727DCC4"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(iii) aider, si nécessaire, Marionnaud à effectuer un examen pour évaluer si le traitement des Données Personnelles de Marionnaud est effectué conformément à l'analyse d'impact sur la protection des données, au moins lorsqu'il y a un changement dans les risques représentés par les opérations de traitement ;</w:t>
      </w:r>
    </w:p>
    <w:p w14:paraId="1F4D0905" w14:textId="77777777" w:rsidR="005709D9" w:rsidRPr="005709D9" w:rsidRDefault="005709D9" w:rsidP="005709D9">
      <w:pPr>
        <w:widowControl/>
        <w:ind w:left="720"/>
        <w:jc w:val="both"/>
        <w:rPr>
          <w:rFonts w:asciiTheme="minorHAnsi" w:hAnsiTheme="minorHAnsi" w:cstheme="minorHAnsi"/>
          <w:sz w:val="22"/>
          <w:lang w:val="fr-FR"/>
        </w:rPr>
      </w:pPr>
    </w:p>
    <w:p w14:paraId="695FD909"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(iv) s'assurer que les Données Personnelles sont exactes et à jour, en informant Marionnaud sans délai si le Fournisseur se rend compte que les Données Personnelles qu'il traite sont inexactes ou sont devenues obsolètes ;</w:t>
      </w:r>
    </w:p>
    <w:p w14:paraId="1D160E68" w14:textId="77777777" w:rsidR="005709D9" w:rsidRPr="005709D9" w:rsidRDefault="005709D9" w:rsidP="005709D9">
      <w:pPr>
        <w:widowControl/>
        <w:ind w:left="720"/>
        <w:jc w:val="both"/>
        <w:rPr>
          <w:rFonts w:asciiTheme="minorHAnsi" w:hAnsiTheme="minorHAnsi" w:cstheme="minorHAnsi"/>
          <w:sz w:val="22"/>
          <w:lang w:val="fr-FR"/>
        </w:rPr>
      </w:pPr>
    </w:p>
    <w:p w14:paraId="723360FA"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(v) à assurer le niveau de sécurité requis par l'article 32 du RGPD ou d'autres lois applicables en matière de protection des données.</w:t>
      </w:r>
    </w:p>
    <w:p w14:paraId="381C55AD" w14:textId="77777777" w:rsidR="005709D9" w:rsidRPr="005709D9" w:rsidRDefault="005709D9" w:rsidP="005709D9">
      <w:pPr>
        <w:widowControl/>
        <w:ind w:left="720"/>
        <w:jc w:val="both"/>
        <w:rPr>
          <w:rFonts w:asciiTheme="minorHAnsi" w:hAnsiTheme="minorHAnsi" w:cstheme="minorHAnsi"/>
          <w:sz w:val="22"/>
          <w:lang w:val="fr-FR"/>
        </w:rPr>
      </w:pPr>
    </w:p>
    <w:p w14:paraId="320F9541"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14 : Notification d'accès public</w:t>
      </w:r>
    </w:p>
    <w:p w14:paraId="1ADDBC6D" w14:textId="77777777" w:rsidR="005709D9" w:rsidRPr="005709D9" w:rsidRDefault="005709D9" w:rsidP="005709D9">
      <w:pPr>
        <w:widowControl/>
        <w:ind w:left="720"/>
        <w:jc w:val="both"/>
        <w:rPr>
          <w:rFonts w:asciiTheme="minorHAnsi" w:hAnsiTheme="minorHAnsi" w:cstheme="minorHAnsi"/>
          <w:sz w:val="22"/>
          <w:lang w:val="fr-FR"/>
        </w:rPr>
      </w:pPr>
    </w:p>
    <w:p w14:paraId="479264F5"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(a) Le Fournisseur informera promptement, et dans tous les cas dans les vingt-quatre (24) heures après en avoir eu connaissance, Marionnaud s'il :</w:t>
      </w:r>
    </w:p>
    <w:p w14:paraId="5637F028" w14:textId="77777777" w:rsidR="005709D9" w:rsidRPr="005709D9" w:rsidRDefault="005709D9" w:rsidP="005709D9">
      <w:pPr>
        <w:widowControl/>
        <w:ind w:left="720"/>
        <w:jc w:val="both"/>
        <w:rPr>
          <w:rFonts w:asciiTheme="minorHAnsi" w:hAnsiTheme="minorHAnsi" w:cstheme="minorHAnsi"/>
          <w:sz w:val="22"/>
          <w:lang w:val="fr-FR"/>
        </w:rPr>
      </w:pPr>
    </w:p>
    <w:p w14:paraId="3B05109D"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 reçoit une demande de renseignements, une assignation à comparaître ou une demande d'inspection ou d'audit de la part d'une autorité publique ou d'une autorité de surveillance concernant le traitement des Données Personnelles de Marionnaud, à moins que la loi n'interdise au Fournisseur de faire une telle notification ;</w:t>
      </w:r>
    </w:p>
    <w:p w14:paraId="4C5B27F5" w14:textId="77777777" w:rsidR="005709D9" w:rsidRPr="005709D9" w:rsidRDefault="005709D9" w:rsidP="005709D9">
      <w:pPr>
        <w:widowControl/>
        <w:ind w:left="720"/>
        <w:jc w:val="both"/>
        <w:rPr>
          <w:rFonts w:asciiTheme="minorHAnsi" w:hAnsiTheme="minorHAnsi" w:cstheme="minorHAnsi"/>
          <w:sz w:val="22"/>
          <w:lang w:val="fr-FR"/>
        </w:rPr>
      </w:pPr>
    </w:p>
    <w:p w14:paraId="6018C26F"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(ii) a l'intention de divulguer les Données Personnelles de Marionnaud à toute autorité publique ou de contrôle ;</w:t>
      </w:r>
    </w:p>
    <w:p w14:paraId="30E813C3" w14:textId="77777777" w:rsidR="005709D9" w:rsidRPr="005709D9" w:rsidRDefault="005709D9" w:rsidP="005709D9">
      <w:pPr>
        <w:widowControl/>
        <w:ind w:left="2160"/>
        <w:jc w:val="both"/>
        <w:rPr>
          <w:rFonts w:asciiTheme="minorHAnsi" w:hAnsiTheme="minorHAnsi" w:cstheme="minorHAnsi"/>
          <w:sz w:val="22"/>
          <w:lang w:val="fr-FR"/>
        </w:rPr>
      </w:pPr>
    </w:p>
    <w:p w14:paraId="524AE7D8"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(iii) prend connaissance de tout accès direct aux Données Personnelles de Marionnaud par les autorités publiques conformément aux lois applicables.</w:t>
      </w:r>
    </w:p>
    <w:p w14:paraId="1EAD38AA" w14:textId="77777777" w:rsidR="005709D9" w:rsidRPr="005709D9" w:rsidRDefault="005709D9" w:rsidP="005709D9">
      <w:pPr>
        <w:widowControl/>
        <w:ind w:left="720"/>
        <w:jc w:val="both"/>
        <w:rPr>
          <w:rFonts w:asciiTheme="minorHAnsi" w:hAnsiTheme="minorHAnsi" w:cstheme="minorHAnsi"/>
          <w:sz w:val="22"/>
          <w:lang w:val="fr-FR"/>
        </w:rPr>
      </w:pPr>
    </w:p>
    <w:p w14:paraId="76639A83"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La notification doit inclure toute information qui pourrait être pertinente pour Marionnaud, y compris (si possible) les détails sur les Données Personnelles demandées ou consultées, l'autorité requérante ou qui aura accès, la base juridique et toute réponse fournie.  </w:t>
      </w:r>
    </w:p>
    <w:p w14:paraId="662B7BBD" w14:textId="77777777" w:rsidR="005709D9" w:rsidRPr="005709D9" w:rsidRDefault="005709D9" w:rsidP="005709D9">
      <w:pPr>
        <w:widowControl/>
        <w:ind w:left="720"/>
        <w:jc w:val="both"/>
        <w:rPr>
          <w:rFonts w:asciiTheme="minorHAnsi" w:hAnsiTheme="minorHAnsi" w:cstheme="minorHAnsi"/>
          <w:sz w:val="22"/>
          <w:lang w:val="fr-FR"/>
        </w:rPr>
      </w:pPr>
    </w:p>
    <w:p w14:paraId="2D36EE15"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(b) Si le Fournisseur est interdit de notifier Marionnaud en vertu de la loi applicable, le Fournisseur fera ses meilleurs efforts pour obtenir une dérogation à l'interdiction, en vue de communiquer autant d'informations que possible, dans les meilleurs délais. Le Fournisseur s'engage à documenter ses meilleurs efforts afin de pouvoir les démontrer à la demande de Marionnaud et à conserver les preuves tout au long de la durée de vie de cette Annexe. </w:t>
      </w:r>
    </w:p>
    <w:p w14:paraId="2F586F1A" w14:textId="77777777" w:rsidR="005709D9" w:rsidRPr="005709D9" w:rsidRDefault="005709D9" w:rsidP="005709D9">
      <w:pPr>
        <w:widowControl/>
        <w:ind w:left="720"/>
        <w:jc w:val="both"/>
        <w:rPr>
          <w:rFonts w:asciiTheme="minorHAnsi" w:hAnsiTheme="minorHAnsi" w:cstheme="minorHAnsi"/>
          <w:sz w:val="22"/>
          <w:lang w:val="fr-FR"/>
        </w:rPr>
      </w:pPr>
    </w:p>
    <w:p w14:paraId="6EAAF941"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(c) Le Fournisseur s'engage à faire ses meilleurs efforts pour examiner et contester la légalité des demandes émanant des autorités publiques et à fournir le minimum d'informations autorisées lorsqu'il répond à ces demandes, si possible en consultation avec Marionnaud.</w:t>
      </w:r>
    </w:p>
    <w:p w14:paraId="30293763" w14:textId="77777777" w:rsidR="005709D9" w:rsidRPr="005709D9" w:rsidRDefault="005709D9" w:rsidP="005709D9">
      <w:pPr>
        <w:widowControl/>
        <w:jc w:val="both"/>
        <w:rPr>
          <w:rFonts w:asciiTheme="minorHAnsi" w:hAnsiTheme="minorHAnsi" w:cstheme="minorHAnsi"/>
          <w:sz w:val="22"/>
          <w:lang w:val="fr-FR"/>
        </w:rPr>
      </w:pPr>
    </w:p>
    <w:p w14:paraId="383EA5B6"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t>Clause 15 : Sécurité du traitement</w:t>
      </w:r>
    </w:p>
    <w:p w14:paraId="5667FB4D" w14:textId="77777777" w:rsidR="005709D9" w:rsidRPr="005709D9" w:rsidRDefault="005709D9" w:rsidP="005709D9">
      <w:pPr>
        <w:widowControl/>
        <w:jc w:val="both"/>
        <w:rPr>
          <w:rFonts w:asciiTheme="minorHAnsi" w:hAnsiTheme="minorHAnsi" w:cstheme="minorHAnsi"/>
          <w:sz w:val="22"/>
          <w:lang w:val="fr-FR"/>
        </w:rPr>
      </w:pPr>
    </w:p>
    <w:p w14:paraId="6E209E0C"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(a) Le Fournisseur accepte de garder les Données Personnelles de Marionnaud strictement confidentielles et de ne pas les utiliser ou les divulguer à des fins autres que les activités spécifiques autorisées conformément à la présente Annexe.</w:t>
      </w:r>
    </w:p>
    <w:p w14:paraId="745C33D5" w14:textId="77777777" w:rsidR="005709D9" w:rsidRPr="005709D9" w:rsidRDefault="005709D9" w:rsidP="005709D9">
      <w:pPr>
        <w:widowControl/>
        <w:jc w:val="both"/>
        <w:rPr>
          <w:rFonts w:asciiTheme="minorHAnsi" w:hAnsiTheme="minorHAnsi" w:cstheme="minorHAnsi"/>
          <w:sz w:val="22"/>
          <w:lang w:val="fr-FR"/>
        </w:rPr>
      </w:pPr>
    </w:p>
    <w:p w14:paraId="103D6DCA"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(b) Le Fournisseur mettra en œuvre les Mesures Techniques et Organisationnelles Appropriées spécifiées dans l'Annexe III pour assurer la sécurité des Données Personnelles de Marionnaud et pour protéger les Données Personnelles contre une Violation de Données Personnelles. </w:t>
      </w:r>
    </w:p>
    <w:p w14:paraId="1FA99828" w14:textId="77777777" w:rsidR="005709D9" w:rsidRPr="005709D9" w:rsidRDefault="005709D9" w:rsidP="005709D9">
      <w:pPr>
        <w:widowControl/>
        <w:jc w:val="both"/>
        <w:rPr>
          <w:rFonts w:asciiTheme="minorHAnsi" w:hAnsiTheme="minorHAnsi" w:cstheme="minorHAnsi"/>
          <w:sz w:val="22"/>
          <w:lang w:val="fr-FR"/>
        </w:rPr>
      </w:pPr>
    </w:p>
    <w:p w14:paraId="483EEBBB" w14:textId="77777777" w:rsidR="005709D9" w:rsidRPr="005709D9" w:rsidRDefault="005709D9" w:rsidP="005709D9">
      <w:pPr>
        <w:widowControl/>
        <w:jc w:val="both"/>
        <w:rPr>
          <w:rFonts w:asciiTheme="minorHAnsi" w:hAnsiTheme="minorHAnsi" w:cstheme="minorHAnsi"/>
          <w:b/>
          <w:bCs/>
          <w:sz w:val="22"/>
          <w:u w:val="single"/>
          <w:lang w:val="fr-FR"/>
        </w:rPr>
      </w:pPr>
      <w:r w:rsidRPr="005709D9">
        <w:rPr>
          <w:rFonts w:asciiTheme="minorHAnsi" w:hAnsiTheme="minorHAnsi" w:cstheme="minorHAnsi"/>
          <w:b/>
          <w:bCs/>
          <w:sz w:val="22"/>
          <w:u w:val="single"/>
          <w:lang w:val="fr-FR"/>
        </w:rPr>
        <w:lastRenderedPageBreak/>
        <w:t>Clause 16 : Notification de la Violation de Données Personnelles</w:t>
      </w:r>
    </w:p>
    <w:p w14:paraId="30E63D6D" w14:textId="77777777" w:rsidR="005709D9" w:rsidRPr="005709D9" w:rsidRDefault="005709D9" w:rsidP="005709D9">
      <w:pPr>
        <w:widowControl/>
        <w:jc w:val="both"/>
        <w:rPr>
          <w:rFonts w:asciiTheme="minorHAnsi" w:hAnsiTheme="minorHAnsi" w:cstheme="minorHAnsi"/>
          <w:sz w:val="22"/>
          <w:lang w:val="fr-FR"/>
        </w:rPr>
      </w:pPr>
    </w:p>
    <w:p w14:paraId="0BCF45EF" w14:textId="77777777" w:rsidR="005709D9" w:rsidRPr="005709D9" w:rsidRDefault="005709D9" w:rsidP="005709D9">
      <w:pPr>
        <w:widowControl/>
        <w:jc w:val="both"/>
        <w:rPr>
          <w:rFonts w:asciiTheme="minorHAnsi" w:hAnsiTheme="minorHAnsi" w:cstheme="minorHAnsi"/>
          <w:sz w:val="22"/>
          <w:lang w:val="fr-FR"/>
        </w:rPr>
      </w:pPr>
      <w:r w:rsidRPr="005709D9">
        <w:rPr>
          <w:rFonts w:asciiTheme="minorHAnsi" w:hAnsiTheme="minorHAnsi" w:cstheme="minorHAnsi"/>
          <w:sz w:val="22"/>
          <w:lang w:val="fr-FR"/>
        </w:rPr>
        <w:t xml:space="preserve">Dans le cas d'une Violation de Données Personnelles, le Fournisseur accepte de : </w:t>
      </w:r>
    </w:p>
    <w:p w14:paraId="29BA924E" w14:textId="77777777" w:rsidR="005709D9" w:rsidRPr="005709D9" w:rsidRDefault="005709D9" w:rsidP="005709D9">
      <w:pPr>
        <w:widowControl/>
        <w:jc w:val="both"/>
        <w:rPr>
          <w:rFonts w:asciiTheme="minorHAnsi" w:hAnsiTheme="minorHAnsi" w:cstheme="minorHAnsi"/>
          <w:sz w:val="22"/>
          <w:lang w:val="fr-FR"/>
        </w:rPr>
      </w:pPr>
    </w:p>
    <w:p w14:paraId="758B81D1"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 xml:space="preserve">(i) prendre, dès que possible, des mesures correctives adéquates, </w:t>
      </w:r>
    </w:p>
    <w:p w14:paraId="040013B5" w14:textId="77777777" w:rsidR="005709D9" w:rsidRPr="005709D9" w:rsidRDefault="005709D9" w:rsidP="005709D9">
      <w:pPr>
        <w:widowControl/>
        <w:ind w:left="720"/>
        <w:jc w:val="both"/>
        <w:rPr>
          <w:rFonts w:asciiTheme="minorHAnsi" w:hAnsiTheme="minorHAnsi" w:cstheme="minorHAnsi"/>
          <w:sz w:val="22"/>
          <w:lang w:val="fr-FR"/>
        </w:rPr>
      </w:pPr>
    </w:p>
    <w:p w14:paraId="1200C612"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 xml:space="preserve">(ii) notifier Marionnaud de la Violation de Données Personnelles, </w:t>
      </w:r>
    </w:p>
    <w:p w14:paraId="42BB66AC" w14:textId="77777777" w:rsidR="005709D9" w:rsidRPr="005709D9" w:rsidRDefault="005709D9" w:rsidP="005709D9">
      <w:pPr>
        <w:widowControl/>
        <w:ind w:left="720"/>
        <w:jc w:val="both"/>
        <w:rPr>
          <w:rFonts w:asciiTheme="minorHAnsi" w:hAnsiTheme="minorHAnsi" w:cstheme="minorHAnsi"/>
          <w:sz w:val="22"/>
          <w:lang w:val="fr-FR"/>
        </w:rPr>
      </w:pPr>
    </w:p>
    <w:p w14:paraId="2A5EAEED"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 xml:space="preserve">(iii) enquêter et rendre compte à Marionnaud de la cause de la Violation des Données Personnelles, </w:t>
      </w:r>
    </w:p>
    <w:p w14:paraId="0D6976CB" w14:textId="77777777" w:rsidR="005709D9" w:rsidRPr="005709D9" w:rsidRDefault="005709D9" w:rsidP="005709D9">
      <w:pPr>
        <w:widowControl/>
        <w:ind w:left="720"/>
        <w:jc w:val="both"/>
        <w:rPr>
          <w:rFonts w:asciiTheme="minorHAnsi" w:hAnsiTheme="minorHAnsi" w:cstheme="minorHAnsi"/>
          <w:sz w:val="22"/>
          <w:lang w:val="fr-FR"/>
        </w:rPr>
      </w:pPr>
    </w:p>
    <w:p w14:paraId="21FF022B" w14:textId="77777777" w:rsidR="005709D9" w:rsidRPr="005709D9" w:rsidRDefault="005709D9" w:rsidP="005709D9">
      <w:pPr>
        <w:widowControl/>
        <w:ind w:left="720"/>
        <w:jc w:val="both"/>
        <w:rPr>
          <w:rFonts w:asciiTheme="minorHAnsi" w:hAnsiTheme="minorHAnsi" w:cstheme="minorHAnsi"/>
          <w:sz w:val="22"/>
          <w:lang w:val="fr-FR"/>
        </w:rPr>
      </w:pPr>
      <w:r w:rsidRPr="005709D9">
        <w:rPr>
          <w:rFonts w:asciiTheme="minorHAnsi" w:hAnsiTheme="minorHAnsi" w:cstheme="minorHAnsi"/>
          <w:sz w:val="22"/>
          <w:lang w:val="fr-FR"/>
        </w:rPr>
        <w:t xml:space="preserve">(iv) coopérer avec Marionnaud lors du développement et de l'exécution d'un plan de réponse, et </w:t>
      </w:r>
    </w:p>
    <w:p w14:paraId="4F02FCD8" w14:textId="77777777" w:rsidR="005709D9" w:rsidRPr="005709D9" w:rsidRDefault="005709D9" w:rsidP="005709D9">
      <w:pPr>
        <w:widowControl/>
        <w:ind w:left="720"/>
        <w:jc w:val="both"/>
        <w:rPr>
          <w:rFonts w:asciiTheme="minorHAnsi" w:hAnsiTheme="minorHAnsi" w:cstheme="minorHAnsi"/>
          <w:sz w:val="22"/>
          <w:lang w:val="fr-FR"/>
        </w:rPr>
      </w:pPr>
    </w:p>
    <w:p w14:paraId="40AAC069" w14:textId="77777777" w:rsidR="005709D9" w:rsidRPr="005709D9" w:rsidRDefault="005709D9" w:rsidP="005709D9">
      <w:pPr>
        <w:widowControl/>
        <w:ind w:left="720"/>
        <w:jc w:val="both"/>
        <w:rPr>
          <w:rFonts w:asciiTheme="minorHAnsi" w:hAnsiTheme="minorHAnsi" w:cstheme="minorHAnsi"/>
          <w:sz w:val="22"/>
          <w:szCs w:val="22"/>
          <w:lang w:val="fr-FR"/>
        </w:rPr>
      </w:pPr>
      <w:r w:rsidRPr="005709D9">
        <w:rPr>
          <w:rFonts w:asciiTheme="minorHAnsi" w:hAnsiTheme="minorHAnsi" w:cstheme="minorHAnsi"/>
          <w:sz w:val="22"/>
          <w:lang w:val="fr-FR"/>
        </w:rPr>
        <w:t>(v) le cas échéant, aider Marionnaud à se conformer à ses obligations de notifier la Violation de Données Personnelles à l'autorité de contrôle ou aux personnes concernées conformément à la Législation en matière de protection des données applicable, en tenant compte de la nature du traitement effectué par le fournisseur et des informations disponibles.</w:t>
      </w:r>
      <w:bookmarkStart w:id="76" w:name="_Hlk535253617"/>
      <w:r w:rsidRPr="005709D9">
        <w:rPr>
          <w:rFonts w:asciiTheme="minorHAnsi" w:hAnsiTheme="minorHAnsi" w:cstheme="minorHAnsi"/>
          <w:sz w:val="22"/>
          <w:szCs w:val="22"/>
          <w:lang w:val="fr-FR"/>
        </w:rPr>
        <w:t xml:space="preserve"> </w:t>
      </w:r>
      <w:bookmarkEnd w:id="76"/>
    </w:p>
    <w:p w14:paraId="71A4631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A7A7F9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u w:val="single"/>
          <w:lang w:val="fr-FR"/>
        </w:rPr>
      </w:pPr>
      <w:r w:rsidRPr="005709D9">
        <w:rPr>
          <w:rFonts w:asciiTheme="minorHAnsi" w:hAnsiTheme="minorHAnsi" w:cstheme="minorHAnsi"/>
          <w:b/>
          <w:bCs/>
          <w:sz w:val="22"/>
          <w:szCs w:val="22"/>
          <w:u w:val="single"/>
          <w:lang w:val="fr-FR"/>
        </w:rPr>
        <w:t>Clause 17 : Violation de Données Personnelles par Marionnaud</w:t>
      </w:r>
    </w:p>
    <w:p w14:paraId="587D7EA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1717CE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(a) En cas de Violation de Données Personnelles concernant les Données Personnelles traitées par Marionnaud, le Fournisseur aidera Marionnaud à notifier la Violation de Données Personnelles à l'autorité/aux autorités de contrôle compétente(s), sans délai excessif après que Marionnaud en </w:t>
      </w:r>
      <w:proofErr w:type="gramStart"/>
      <w:r w:rsidRPr="005709D9">
        <w:rPr>
          <w:rFonts w:asciiTheme="minorHAnsi" w:hAnsiTheme="minorHAnsi" w:cstheme="minorHAnsi"/>
          <w:sz w:val="22"/>
          <w:szCs w:val="22"/>
          <w:lang w:val="fr-FR"/>
        </w:rPr>
        <w:t>ait</w:t>
      </w:r>
      <w:proofErr w:type="gramEnd"/>
      <w:r w:rsidRPr="005709D9">
        <w:rPr>
          <w:rFonts w:asciiTheme="minorHAnsi" w:hAnsiTheme="minorHAnsi" w:cstheme="minorHAnsi"/>
          <w:sz w:val="22"/>
          <w:szCs w:val="22"/>
          <w:lang w:val="fr-FR"/>
        </w:rPr>
        <w:t xml:space="preserve"> pris connaissance (le cas échéant), à moins que la Violation de Données Personnelles ne soit pas susceptible d'entraîner un risque pour les droits et libertés des personnes physiques. Le Fournisseur doit également aider Marionnaud à obtenir les informations suivantes, qui doivent être mentionnées dans la notification de Marionnaud :</w:t>
      </w:r>
    </w:p>
    <w:p w14:paraId="59D088E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020AC22"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(i) nature des Données Personnelles y compris, si possible, les catégories et le nombre approximatif de personnes concernées et les catégories et le nombre approximatif des enregistrements de Données Personnelles concernés ;</w:t>
      </w:r>
    </w:p>
    <w:p w14:paraId="70786040"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55117787"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(ii) les conséquences probables de la Violation des Données Personnelles ;</w:t>
      </w:r>
    </w:p>
    <w:p w14:paraId="1A234EB0"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578E64D7"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(iii) les mesures prises ou proposées par Marionnaud pour remédier à la Violation de Données Personnelles, y compris, le cas échéant, les mesures visant à atténuer ses éventuels effets négatifs.</w:t>
      </w:r>
    </w:p>
    <w:p w14:paraId="0CBF811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9C757C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S'il n'est pas possible de fournir toutes ces informations en même temps, la notification initiale contiendra les informations alors disponibles et d'autres informations seront fournies par la suite, au fur et à mesure de leur disponibilité, sans retard excessif.</w:t>
      </w:r>
    </w:p>
    <w:p w14:paraId="5F7EFE4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5EEB2B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(b) Le Fournisseur aidera également Marionnaud à se conformer à l'obligation de communiquer sans délai excessif la Violation de Données Personnelles à la personne concernée, conformément à la Législation en matière de protection des données, y compris l'article 34 du RGPD, lorsque la Violation de Données Personnelles est susceptible d'entraîner un risque élevé pour les droits et libertés des personnes physiques.</w:t>
      </w:r>
    </w:p>
    <w:p w14:paraId="514B72D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5681AA2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u w:val="single"/>
          <w:lang w:val="fr-FR"/>
        </w:rPr>
      </w:pPr>
      <w:r w:rsidRPr="005709D9">
        <w:rPr>
          <w:rFonts w:asciiTheme="minorHAnsi" w:hAnsiTheme="minorHAnsi" w:cstheme="minorHAnsi"/>
          <w:b/>
          <w:bCs/>
          <w:sz w:val="22"/>
          <w:szCs w:val="22"/>
          <w:u w:val="single"/>
          <w:lang w:val="fr-FR"/>
        </w:rPr>
        <w:t>Clause 18 : Violation de Données Personnelles par le Fournisseur</w:t>
      </w:r>
    </w:p>
    <w:p w14:paraId="476A54C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5543BE6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(a) En cas de Violation de Données Personnelles concernant les Données Personnelles de Marionnaud traitées par le Fournisseur ou l'un de ses Sous-traitants, le Fournisseur documentera la Violation de </w:t>
      </w:r>
      <w:r w:rsidRPr="005709D9">
        <w:rPr>
          <w:rFonts w:asciiTheme="minorHAnsi" w:hAnsiTheme="minorHAnsi" w:cstheme="minorHAnsi"/>
          <w:sz w:val="22"/>
          <w:szCs w:val="22"/>
          <w:lang w:val="fr-FR"/>
        </w:rPr>
        <w:lastRenderedPageBreak/>
        <w:t>Données Personnelles et en informera Marionnaud sans délai excessif, et en tout cas dans les vingt-quatre (24) heures après que le Fournisseur ou l'un de ses Sous-traitants ait pris connaissance de la violation. Cette notification doit contenir, au moins</w:t>
      </w:r>
    </w:p>
    <w:p w14:paraId="22ED047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9CFEFEF"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(i) la date et l'heure auxquelles la Violation de Données Personnelles s'est produite ; </w:t>
      </w:r>
    </w:p>
    <w:p w14:paraId="3934AD52"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34E9E241"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(ii) les circonstances entourant la violation, et tout fait pertinent concernant la nature et l'étendue de la violation ; </w:t>
      </w:r>
    </w:p>
    <w:p w14:paraId="0B99ABB0"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215C2AC6"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(iii) les catégories et le nombre approximatif de personnes concernées et les catégories et le nombre approximatif d'enregistrements de Données Personnelles concernés ; </w:t>
      </w:r>
    </w:p>
    <w:p w14:paraId="67E1AB5E"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57783340"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(iv) les conséquences probables de la violation ; </w:t>
      </w:r>
    </w:p>
    <w:p w14:paraId="395312FD"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430C4D99"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(v) les détails complets de toute enquête qui a débuté concernant la violation (qu'elle soit interne au Fournisseur ou externe (par exemple, par un organisme de réglementation)) ; </w:t>
      </w:r>
    </w:p>
    <w:p w14:paraId="4A09D0AE"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759784D7"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(vi) le volume et les détails des plaintes reçues de toute personne en ce qui concerne cette violation ; </w:t>
      </w:r>
    </w:p>
    <w:p w14:paraId="50D01FF2"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5B6659DC"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(vii) les détails complets de la manière dont le Fournisseur propose de remédier à la violation afin d'atténuer ses effets négatifs éventuels ; et </w:t>
      </w:r>
    </w:p>
    <w:p w14:paraId="009229B0"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0255F379"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(viii) les coordonnées d'un point de contact où de plus amples informations concernant la violation peuvent être obtenues.</w:t>
      </w:r>
    </w:p>
    <w:p w14:paraId="366A14B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EA998D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Si, et dans la mesure où, il n'est pas possible de fournir toutes ces informations en même temps, la notification initiale contiendra les informations alors disponibles et d'autres informations seront, au fur et à mesure qu'elles seront disponibles, fournies par la suite sans retard excessif, y compris à la demande raisonnable de Marionnaud.</w:t>
      </w:r>
    </w:p>
    <w:p w14:paraId="6B585D7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806B2B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(b) Le Fournisseur et son ou ses Sous-traitants aideront également Marionnaud à se conformer à l'obligation de communiquer sans délai excessif la Violation de Données Personnelles à la personne concernée, conformément à la Législation en matière de protection des données, y compris l'article 34 du RGPD, lorsque la Violation de Données Personnelles est susceptible d'entraîner un risque élevé pour les droits et libertés des personnes physiques.</w:t>
      </w:r>
    </w:p>
    <w:p w14:paraId="7403D71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525FBD2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SECTION III DISPOSITIONS FINALES</w:t>
      </w:r>
    </w:p>
    <w:p w14:paraId="3DE7C6A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p>
    <w:p w14:paraId="7FBCAD7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u w:val="single"/>
          <w:lang w:val="fr-FR"/>
        </w:rPr>
      </w:pPr>
      <w:r w:rsidRPr="005709D9">
        <w:rPr>
          <w:rFonts w:asciiTheme="minorHAnsi" w:hAnsiTheme="minorHAnsi" w:cstheme="minorHAnsi"/>
          <w:b/>
          <w:bCs/>
          <w:sz w:val="22"/>
          <w:szCs w:val="22"/>
          <w:u w:val="single"/>
          <w:lang w:val="fr-FR"/>
        </w:rPr>
        <w:t xml:space="preserve">Clause 19 : </w:t>
      </w:r>
      <w:bookmarkStart w:id="77" w:name="_Hlk118975902"/>
      <w:r w:rsidRPr="005709D9">
        <w:rPr>
          <w:rFonts w:asciiTheme="minorHAnsi" w:hAnsiTheme="minorHAnsi" w:cstheme="minorHAnsi"/>
          <w:b/>
          <w:bCs/>
          <w:sz w:val="22"/>
          <w:szCs w:val="22"/>
          <w:u w:val="single"/>
          <w:lang w:val="fr-FR"/>
        </w:rPr>
        <w:t>Non-conformité et résiliation</w:t>
      </w:r>
    </w:p>
    <w:p w14:paraId="04577BE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B3A413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(a) Le Fournisseur informera rapidement Marionnaud au cas où il ne serait pas en mesure de se conformer à la présente Annexe, pour quelque raison que ce soit.</w:t>
      </w:r>
    </w:p>
    <w:p w14:paraId="74E58A9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5029CF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(b) Sans préjudice de la Législation en matière de protection des données, dans le cas où le Fournisseur ne respecte pas ses obligations en vertu de l'Annexe, Marionnaud peut demander au Fournisseur de suspendre le traitement des Données Personnelles de Marionnaud jusqu'à ce que ce dernier se conforme à l'Annexe ou jusqu'à la résiliation du Contrat. </w:t>
      </w:r>
    </w:p>
    <w:p w14:paraId="704DA9E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E7B861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(c) Marionnaud a le droit de résilier le Contrat dans la mesure où il concerne le traitement des Données Personnelles de Marionnaud conformément à la présente Annexe si :</w:t>
      </w:r>
    </w:p>
    <w:p w14:paraId="13D305E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1974784"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lastRenderedPageBreak/>
        <w:t>(i) le traitement a été suspendu par Marionnaud conformément au point (b) ci-dessus et la conformité à l'Annexe n'est pas rétablie dans un délai raisonnable, en tout cas dans un (1) mois suivant la suspension ;</w:t>
      </w:r>
    </w:p>
    <w:p w14:paraId="439F5471"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52774373"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(ii) le Fournisseur est en violation substantielle ou persistante de l'Annexe ou de ses obligations en vertu de la Législation en matière de protection des données ;</w:t>
      </w:r>
    </w:p>
    <w:p w14:paraId="446368CC"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34B821AB"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(iii) le Fournisseur ne se conforme pas à une décision contraignante d'un tribunal compétent ou d'une/des autorité(s) de contrôle concernant ses obligations en vertu de l'Annexe ou de la Législation en matière de protection des données ;</w:t>
      </w:r>
    </w:p>
    <w:p w14:paraId="16F06282"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1EFFD059"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(iv) le Fournisseur a connaissance d'une circonstance ou d'un changement dans la Législation en matière de protection des données ou d'autres lois applicables qui sont susceptibles d'avoir un effet négatif important sur la capacité du Fournisseur à remplir ses obligations en vertu de la présente Annexe.</w:t>
      </w:r>
    </w:p>
    <w:p w14:paraId="56E8A5D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630370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(d) Le Fournisseur a le droit de résilier le Contrat dans la mesure où il concerne le traitement des Données Personnelles de Marionnaud en vertu de la présente Annexe lorsque, après avoir informé Marionnaud que ses instructions enfreignent les exigences légales applicables conformément à la clause 4(c), Marionnaud insiste sur le respect des instructions.</w:t>
      </w:r>
    </w:p>
    <w:p w14:paraId="72BCBBC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D7D654A"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u w:val="single"/>
          <w:lang w:val="fr-FR"/>
        </w:rPr>
      </w:pPr>
      <w:r w:rsidRPr="005709D9">
        <w:rPr>
          <w:rFonts w:asciiTheme="minorHAnsi" w:hAnsiTheme="minorHAnsi" w:cstheme="minorHAnsi"/>
          <w:b/>
          <w:bCs/>
          <w:sz w:val="22"/>
          <w:szCs w:val="22"/>
          <w:u w:val="single"/>
          <w:lang w:val="fr-FR"/>
        </w:rPr>
        <w:t>Clause 20 : Suppression ou restitution des Données Personnelles</w:t>
      </w:r>
    </w:p>
    <w:p w14:paraId="5EA39C2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p>
    <w:p w14:paraId="45AB517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(a) Dans le cas où le traitement des Données Personnelles de Marionnaud est terminé ou l'accord de services résilié, le Fournisseur doit immédiatement cesser le traitement des Données Personnelles et, au choix de Marionnaud, soit : </w:t>
      </w:r>
    </w:p>
    <w:p w14:paraId="5860803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923BD36"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(i) supprimer toutes les Données Personnelles traitées pour le compte de Marionnaud et certifier à Marionnaud qu'il l'a fait ; ou bien </w:t>
      </w:r>
    </w:p>
    <w:p w14:paraId="3B1E846E"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p>
    <w:p w14:paraId="1CCB3233" w14:textId="77777777" w:rsidR="005709D9" w:rsidRPr="005709D9" w:rsidRDefault="005709D9" w:rsidP="005709D9">
      <w:pPr>
        <w:widowControl/>
        <w:tabs>
          <w:tab w:val="left" w:pos="567"/>
          <w:tab w:val="left" w:pos="709"/>
          <w:tab w:val="left" w:pos="851"/>
          <w:tab w:val="left" w:pos="5245"/>
        </w:tabs>
        <w:ind w:left="567"/>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(ii) retourner toutes les Données Personnelles à Marionnaud à un endroit indiqué par Marionnaud et supprimer les copies existantes de ces données.</w:t>
      </w:r>
    </w:p>
    <w:p w14:paraId="3A5197E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73C8C4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(b) En exécution de ce qui précède, le Fournisseur supprimera immédiatement toutes les Données Personnelles de Marionnaud en sa possession de manière à rendre ces données irrécupérables par quelque moyen que ce soit (y compris, sans limitation, la suppression des Données Personnelles de Marionnaud de ses bases de données et la destruction de toutes les copies de sauvegarde ou d'archive de celles-ci) et fournira à Marionnaud un certificat signé par un directeur dûment autorisé du Fournisseur certifiant que cela a été fait.</w:t>
      </w:r>
    </w:p>
    <w:p w14:paraId="18DE24B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D3408D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(c) Dans les cas où les lois applicables interdisent au Fournisseur d'effacer les Données Personnelles de Marionnaud, le Fournisseur en informera Marionnaud et les Parties prépareront un plan sur le moment et la manière dont ces Données Personnelles seront effacées. </w:t>
      </w:r>
    </w:p>
    <w:p w14:paraId="7043804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89C5C9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(d) Jusqu'à ce que les Données Personnelles soient retournées ou supprimées, le Fournisseur continuera à assurer le respect de la présente Annexe et la Législation en matière de protection des données.</w:t>
      </w:r>
    </w:p>
    <w:p w14:paraId="5199B79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12523C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u w:val="single"/>
          <w:lang w:val="fr-FR"/>
        </w:rPr>
      </w:pPr>
      <w:r w:rsidRPr="005709D9">
        <w:rPr>
          <w:rFonts w:asciiTheme="minorHAnsi" w:hAnsiTheme="minorHAnsi" w:cstheme="minorHAnsi"/>
          <w:b/>
          <w:bCs/>
          <w:sz w:val="22"/>
          <w:szCs w:val="22"/>
          <w:u w:val="single"/>
          <w:lang w:val="fr-FR"/>
        </w:rPr>
        <w:t>Clause 21 : Indemnisation</w:t>
      </w:r>
    </w:p>
    <w:p w14:paraId="58DA4FC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A34426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Le Fournisseur indemnisera et maintiendra Marionnaud indemne de tous les coûts, réclamations, pertes, dommages, responsabilités et dépenses (y compris les frais juridiques) découlant de, ou en relation avec, toute violation de la présente Annexe, y compris les violations causées par ses employés, </w:t>
      </w:r>
      <w:r w:rsidRPr="005709D9">
        <w:rPr>
          <w:rFonts w:asciiTheme="minorHAnsi" w:hAnsiTheme="minorHAnsi" w:cstheme="minorHAnsi"/>
          <w:sz w:val="22"/>
          <w:szCs w:val="22"/>
          <w:lang w:val="fr-FR"/>
        </w:rPr>
        <w:lastRenderedPageBreak/>
        <w:t>agents et/ou Sous-traitants conformément à la Législation en matière de protection des données applicable.</w:t>
      </w:r>
    </w:p>
    <w:bookmarkEnd w:id="77"/>
    <w:p w14:paraId="51E3C4C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A00E6F4" w14:textId="77777777" w:rsidR="005709D9" w:rsidRPr="005709D9" w:rsidRDefault="005709D9" w:rsidP="005709D9">
      <w:pPr>
        <w:widowControl/>
        <w:spacing w:after="200" w:line="276" w:lineRule="auto"/>
        <w:rPr>
          <w:rFonts w:asciiTheme="minorHAnsi" w:hAnsiTheme="minorHAnsi" w:cstheme="minorHAnsi"/>
          <w:sz w:val="22"/>
          <w:szCs w:val="22"/>
          <w:lang w:val="fr-FR"/>
        </w:rPr>
      </w:pPr>
      <w:r w:rsidRPr="005709D9">
        <w:rPr>
          <w:rFonts w:asciiTheme="minorHAnsi" w:hAnsiTheme="minorHAnsi" w:cstheme="minorHAnsi"/>
          <w:sz w:val="22"/>
          <w:szCs w:val="22"/>
          <w:lang w:val="fr-FR"/>
        </w:rPr>
        <w:br w:type="page"/>
      </w:r>
    </w:p>
    <w:p w14:paraId="0C63459F" w14:textId="77777777" w:rsidR="005709D9" w:rsidRPr="005709D9" w:rsidRDefault="005709D9" w:rsidP="005709D9">
      <w:pPr>
        <w:widowControl/>
        <w:tabs>
          <w:tab w:val="left" w:pos="567"/>
          <w:tab w:val="left" w:pos="709"/>
          <w:tab w:val="left" w:pos="851"/>
          <w:tab w:val="left" w:pos="5245"/>
        </w:tabs>
        <w:jc w:val="center"/>
        <w:rPr>
          <w:rFonts w:asciiTheme="minorHAnsi" w:hAnsiTheme="minorHAnsi" w:cstheme="minorHAnsi"/>
          <w:b/>
          <w:bCs/>
          <w:sz w:val="28"/>
          <w:szCs w:val="28"/>
          <w:lang w:val="fr-FR"/>
        </w:rPr>
      </w:pPr>
      <w:r w:rsidRPr="005709D9">
        <w:rPr>
          <w:rFonts w:asciiTheme="minorHAnsi" w:hAnsiTheme="minorHAnsi" w:cstheme="minorHAnsi"/>
          <w:b/>
          <w:bCs/>
          <w:sz w:val="28"/>
          <w:szCs w:val="28"/>
          <w:lang w:val="fr-FR"/>
        </w:rPr>
        <w:lastRenderedPageBreak/>
        <w:t>Annexe I Liste des parties</w:t>
      </w:r>
    </w:p>
    <w:p w14:paraId="5772AEB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5A5870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Responsable(s) de traitement : [Identité et coordonnées du ou des responsables de traitement et, le cas échéant, du délégué à la protection des données du contrôleur des données].</w:t>
      </w:r>
    </w:p>
    <w:p w14:paraId="1A3A34F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60ED99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 Marionnaud Lafayette</w:t>
      </w:r>
    </w:p>
    <w:p w14:paraId="42BF863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88C196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Adresse : 115 rue Réaumur, 75002 Paris </w:t>
      </w:r>
    </w:p>
    <w:p w14:paraId="41B7A48A"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AA24622" w14:textId="007D7DEC"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commentRangeStart w:id="78"/>
      <w:r w:rsidRPr="005709D9">
        <w:rPr>
          <w:rFonts w:asciiTheme="minorHAnsi" w:hAnsiTheme="minorHAnsi" w:cstheme="minorHAnsi"/>
          <w:sz w:val="22"/>
          <w:szCs w:val="22"/>
          <w:lang w:val="fr-FR"/>
        </w:rPr>
        <w:t xml:space="preserve">Nom, fonction et coordonnées de la personne de contact : </w:t>
      </w:r>
      <w:commentRangeEnd w:id="78"/>
      <w:r w:rsidR="00C00586">
        <w:rPr>
          <w:rStyle w:val="Marquedecommentaire"/>
        </w:rPr>
        <w:commentReference w:id="78"/>
      </w:r>
    </w:p>
    <w:p w14:paraId="3E69811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089F0D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Signature et date d'adhésion : </w:t>
      </w:r>
    </w:p>
    <w:p w14:paraId="76E9961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A2FC18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51F40EA"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commentRangeStart w:id="79"/>
      <w:r w:rsidRPr="005709D9">
        <w:rPr>
          <w:rFonts w:asciiTheme="minorHAnsi" w:hAnsiTheme="minorHAnsi" w:cstheme="minorHAnsi"/>
          <w:sz w:val="22"/>
          <w:szCs w:val="22"/>
          <w:lang w:val="fr-FR"/>
        </w:rPr>
        <w:t>Sous-traitant(s) du traitement des données : [Identité et coordonnées du ou des Sous-traitant du traitement des données et, le cas échéant, du délégué à la protection des données du responsable du traitement des données].</w:t>
      </w:r>
    </w:p>
    <w:p w14:paraId="6B0A1CC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DFE30D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 Nom : . . . . . . . . . . . . . . . . . . . . . . . . . . . . . . . . . . . . . . . . . . . . . . . . . . . . . . . . . . . . . . . . . . . . . . . . . . . . . . . . . . . . . . . . . . . . . . . . . . . . . . . . . . . . . . . . . . . . . . . . . . . . . . . . . . . . . . . . . . . . . . . . . . . . . . . . . . . . . . . . . . . . . . . . .</w:t>
      </w:r>
    </w:p>
    <w:p w14:paraId="1BA3A2F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FAF738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Adresse : . . . . . . . . . . . . . . . . . . . . . . . . . . . . . . . . . . . . . . . . . . . . . . . . . . . . . . . . . . . . . . . . . . . . . . . . . . . . . . . . . . . . . . . . . . . . . . . . . . . . . . . . . . . . . . . . </w:t>
      </w:r>
    </w:p>
    <w:p w14:paraId="38F0232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F80E3E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Nom, fonction et coordonnées de la personne de contact : . . . . . . . . . . . . . . . . . . . . . . . . . . . . . . . . . . . . . . . . . . . . . . . . . . . . . . . . . . . . . . . . . . . . . . . . .</w:t>
      </w:r>
    </w:p>
    <w:p w14:paraId="3EB5291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6F5DBC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Signature et date d'adhésion : . . . . . . . . . . . . . . . . . . . . . . . . . . . . . . . . . . . . . . . . . . . . . . . . . . . . . . . . . . . . . . . . . . . . . . . . . . . . . . . . . . . . . . . . . . . . . . . . . . . . . . . . . . . . . . . . . . . . . . . . . . . . . . . . . . . . . . . . . .</w:t>
      </w:r>
    </w:p>
    <w:p w14:paraId="60FD304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C318BC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2.</w:t>
      </w:r>
    </w:p>
    <w:p w14:paraId="43CC1A6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 . . . . . . . . . . . . . . . . . . . . . . . . . . . . . . . . . . . . . . . . . . . . . . . . . . . . . . . . . . . . . . . . . . . . . . . . . . . . . . . . . . . . . . . . . . . . . . . . . . . . . . . . . . . . . . . . . . . . . . . . . . . . . .</w:t>
      </w:r>
      <w:commentRangeEnd w:id="79"/>
      <w:r w:rsidRPr="005709D9">
        <w:rPr>
          <w:rFonts w:asciiTheme="minorHAnsi" w:hAnsiTheme="minorHAnsi" w:cstheme="minorHAnsi"/>
          <w:sz w:val="16"/>
          <w:szCs w:val="16"/>
          <w:lang w:val="en-GB"/>
        </w:rPr>
        <w:commentReference w:id="79"/>
      </w:r>
    </w:p>
    <w:p w14:paraId="081E85D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60246F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068C60B" w14:textId="77777777" w:rsidR="005709D9" w:rsidRPr="005709D9" w:rsidRDefault="005709D9" w:rsidP="005709D9">
      <w:pPr>
        <w:widowControl/>
        <w:spacing w:after="200" w:line="276" w:lineRule="auto"/>
        <w:rPr>
          <w:rFonts w:asciiTheme="minorHAnsi" w:hAnsiTheme="minorHAnsi" w:cstheme="minorHAnsi"/>
          <w:sz w:val="22"/>
          <w:szCs w:val="22"/>
          <w:lang w:val="fr-FR"/>
        </w:rPr>
      </w:pPr>
      <w:r w:rsidRPr="005709D9">
        <w:rPr>
          <w:rFonts w:asciiTheme="minorHAnsi" w:hAnsiTheme="minorHAnsi" w:cstheme="minorHAnsi"/>
          <w:sz w:val="22"/>
          <w:szCs w:val="22"/>
          <w:lang w:val="fr-FR"/>
        </w:rPr>
        <w:br w:type="page"/>
      </w:r>
    </w:p>
    <w:p w14:paraId="77657C32" w14:textId="77777777" w:rsidR="005709D9" w:rsidRPr="005709D9" w:rsidRDefault="005709D9" w:rsidP="005709D9">
      <w:pPr>
        <w:widowControl/>
        <w:tabs>
          <w:tab w:val="left" w:pos="567"/>
          <w:tab w:val="left" w:pos="709"/>
          <w:tab w:val="left" w:pos="851"/>
          <w:tab w:val="left" w:pos="5245"/>
        </w:tabs>
        <w:jc w:val="center"/>
        <w:rPr>
          <w:rFonts w:asciiTheme="minorHAnsi" w:hAnsiTheme="minorHAnsi" w:cstheme="minorHAnsi"/>
          <w:b/>
          <w:bCs/>
          <w:sz w:val="28"/>
          <w:szCs w:val="28"/>
          <w:lang w:val="fr-FR"/>
        </w:rPr>
      </w:pPr>
      <w:commentRangeStart w:id="80"/>
      <w:r w:rsidRPr="005709D9">
        <w:rPr>
          <w:rFonts w:asciiTheme="minorHAnsi" w:hAnsiTheme="minorHAnsi" w:cstheme="minorHAnsi"/>
          <w:b/>
          <w:bCs/>
          <w:sz w:val="28"/>
          <w:szCs w:val="28"/>
          <w:lang w:val="fr-FR"/>
        </w:rPr>
        <w:lastRenderedPageBreak/>
        <w:t>Annexe II - Description du traitement</w:t>
      </w:r>
      <w:commentRangeEnd w:id="80"/>
      <w:r w:rsidRPr="005709D9">
        <w:rPr>
          <w:rFonts w:asciiTheme="minorHAnsi" w:hAnsiTheme="minorHAnsi" w:cstheme="minorHAnsi"/>
          <w:sz w:val="16"/>
          <w:szCs w:val="16"/>
          <w:lang w:val="en-GB"/>
        </w:rPr>
        <w:commentReference w:id="80"/>
      </w:r>
    </w:p>
    <w:p w14:paraId="0B5A734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805B1BB" w14:textId="09FBE8EF"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Catégories de personnes dont les données personnelles sont traitées</w:t>
      </w:r>
      <w:r>
        <w:rPr>
          <w:rFonts w:asciiTheme="minorHAnsi" w:hAnsiTheme="minorHAnsi" w:cstheme="minorHAnsi"/>
          <w:sz w:val="22"/>
          <w:szCs w:val="22"/>
          <w:lang w:val="fr-FR"/>
        </w:rPr>
        <w:t> : Salariés et clients de Marionnaud</w:t>
      </w:r>
    </w:p>
    <w:p w14:paraId="7D80103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4FB4AE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A32E567" w14:textId="77777777" w:rsidR="005709D9" w:rsidRDefault="005709D9" w:rsidP="005709D9">
      <w:pPr>
        <w:pStyle w:val="Sansinterligne"/>
        <w:rPr>
          <w:rFonts w:asciiTheme="minorHAnsi" w:hAnsiTheme="minorHAnsi" w:cstheme="minorHAnsi"/>
          <w:sz w:val="22"/>
          <w:szCs w:val="22"/>
        </w:rPr>
      </w:pPr>
      <w:r w:rsidRPr="005709D9">
        <w:rPr>
          <w:rFonts w:asciiTheme="minorHAnsi" w:hAnsiTheme="minorHAnsi" w:cstheme="minorHAnsi"/>
          <w:sz w:val="22"/>
          <w:szCs w:val="22"/>
        </w:rPr>
        <w:t>Catégories de données personnelles traitées</w:t>
      </w:r>
      <w:r>
        <w:rPr>
          <w:rFonts w:asciiTheme="minorHAnsi" w:hAnsiTheme="minorHAnsi" w:cstheme="minorHAnsi"/>
          <w:sz w:val="22"/>
          <w:szCs w:val="22"/>
        </w:rPr>
        <w:t xml:space="preserve"> : </w:t>
      </w:r>
    </w:p>
    <w:p w14:paraId="356CA3A8" w14:textId="7BFBE952" w:rsidR="005709D9" w:rsidRPr="005009A6" w:rsidRDefault="005709D9" w:rsidP="005709D9">
      <w:pPr>
        <w:pStyle w:val="Sansinterligne"/>
        <w:rPr>
          <w:rFonts w:asciiTheme="minorHAnsi" w:hAnsiTheme="minorHAnsi"/>
          <w:b/>
          <w:sz w:val="22"/>
          <w:szCs w:val="22"/>
        </w:rPr>
      </w:pPr>
      <w:r w:rsidRPr="005009A6">
        <w:rPr>
          <w:rFonts w:asciiTheme="minorHAnsi" w:hAnsiTheme="minorHAnsi"/>
          <w:b/>
          <w:sz w:val="22"/>
          <w:szCs w:val="22"/>
        </w:rPr>
        <w:t>Clients du Responsable de traitement :</w:t>
      </w:r>
    </w:p>
    <w:p w14:paraId="23CF44B1" w14:textId="77777777" w:rsidR="005709D9" w:rsidRPr="005009A6" w:rsidRDefault="005709D9" w:rsidP="006B74DA">
      <w:pPr>
        <w:pStyle w:val="Sansinterligne"/>
        <w:numPr>
          <w:ilvl w:val="0"/>
          <w:numId w:val="12"/>
        </w:numPr>
        <w:jc w:val="both"/>
        <w:rPr>
          <w:rFonts w:asciiTheme="minorHAnsi" w:hAnsiTheme="minorHAnsi"/>
          <w:sz w:val="22"/>
          <w:szCs w:val="22"/>
        </w:rPr>
      </w:pPr>
      <w:r w:rsidRPr="005009A6">
        <w:rPr>
          <w:rFonts w:asciiTheme="minorHAnsi" w:hAnsiTheme="minorHAnsi"/>
          <w:sz w:val="22"/>
          <w:szCs w:val="22"/>
        </w:rPr>
        <w:t>Etat civil</w:t>
      </w:r>
    </w:p>
    <w:p w14:paraId="618AF9EA" w14:textId="77777777" w:rsidR="005709D9" w:rsidRPr="005009A6" w:rsidRDefault="005709D9" w:rsidP="006B74DA">
      <w:pPr>
        <w:pStyle w:val="Sansinterligne"/>
        <w:numPr>
          <w:ilvl w:val="0"/>
          <w:numId w:val="12"/>
        </w:numPr>
        <w:jc w:val="both"/>
        <w:rPr>
          <w:rFonts w:asciiTheme="minorHAnsi" w:hAnsiTheme="minorHAnsi"/>
          <w:sz w:val="22"/>
          <w:szCs w:val="22"/>
        </w:rPr>
      </w:pPr>
      <w:r w:rsidRPr="005009A6">
        <w:rPr>
          <w:rFonts w:asciiTheme="minorHAnsi" w:hAnsiTheme="minorHAnsi"/>
          <w:sz w:val="22"/>
          <w:szCs w:val="22"/>
        </w:rPr>
        <w:t>Coordonnées</w:t>
      </w:r>
    </w:p>
    <w:p w14:paraId="2BA26804" w14:textId="77777777" w:rsidR="005709D9" w:rsidRPr="005009A6" w:rsidRDefault="005709D9" w:rsidP="006B74DA">
      <w:pPr>
        <w:pStyle w:val="Sansinterligne"/>
        <w:numPr>
          <w:ilvl w:val="0"/>
          <w:numId w:val="12"/>
        </w:numPr>
        <w:jc w:val="both"/>
        <w:rPr>
          <w:rFonts w:asciiTheme="minorHAnsi" w:hAnsiTheme="minorHAnsi"/>
          <w:sz w:val="22"/>
          <w:szCs w:val="22"/>
        </w:rPr>
      </w:pPr>
      <w:r w:rsidRPr="005009A6">
        <w:rPr>
          <w:rFonts w:asciiTheme="minorHAnsi" w:hAnsiTheme="minorHAnsi"/>
          <w:sz w:val="22"/>
          <w:szCs w:val="22"/>
        </w:rPr>
        <w:t>Historique d’achats</w:t>
      </w:r>
    </w:p>
    <w:p w14:paraId="107D2B69" w14:textId="77777777" w:rsidR="005709D9" w:rsidRPr="005009A6" w:rsidRDefault="005709D9" w:rsidP="006B74DA">
      <w:pPr>
        <w:pStyle w:val="Sansinterligne"/>
        <w:numPr>
          <w:ilvl w:val="0"/>
          <w:numId w:val="12"/>
        </w:numPr>
        <w:jc w:val="both"/>
        <w:rPr>
          <w:rFonts w:asciiTheme="minorHAnsi" w:hAnsiTheme="minorHAnsi"/>
          <w:sz w:val="22"/>
          <w:szCs w:val="22"/>
        </w:rPr>
      </w:pPr>
      <w:r w:rsidRPr="005009A6">
        <w:rPr>
          <w:rFonts w:asciiTheme="minorHAnsi" w:hAnsiTheme="minorHAnsi"/>
          <w:sz w:val="22"/>
          <w:szCs w:val="22"/>
        </w:rPr>
        <w:t xml:space="preserve">Données adhérents en lien avec un programme de fidélité (numéro adhérent, </w:t>
      </w:r>
      <w:proofErr w:type="spellStart"/>
      <w:r w:rsidRPr="005009A6">
        <w:rPr>
          <w:rFonts w:asciiTheme="minorHAnsi" w:hAnsiTheme="minorHAnsi"/>
          <w:sz w:val="22"/>
          <w:szCs w:val="22"/>
        </w:rPr>
        <w:t>optin</w:t>
      </w:r>
      <w:proofErr w:type="spellEnd"/>
      <w:r w:rsidRPr="005009A6">
        <w:rPr>
          <w:rFonts w:asciiTheme="minorHAnsi" w:hAnsiTheme="minorHAnsi"/>
          <w:sz w:val="22"/>
          <w:szCs w:val="22"/>
        </w:rPr>
        <w:t>/</w:t>
      </w:r>
      <w:proofErr w:type="spellStart"/>
      <w:r w:rsidRPr="005009A6">
        <w:rPr>
          <w:rFonts w:asciiTheme="minorHAnsi" w:hAnsiTheme="minorHAnsi"/>
          <w:sz w:val="22"/>
          <w:szCs w:val="22"/>
        </w:rPr>
        <w:t>optout</w:t>
      </w:r>
      <w:proofErr w:type="spellEnd"/>
      <w:r w:rsidRPr="005009A6">
        <w:rPr>
          <w:rFonts w:asciiTheme="minorHAnsi" w:hAnsiTheme="minorHAnsi"/>
          <w:sz w:val="22"/>
          <w:szCs w:val="22"/>
        </w:rPr>
        <w:t>…)</w:t>
      </w:r>
    </w:p>
    <w:p w14:paraId="2CF71956" w14:textId="77777777" w:rsidR="005709D9" w:rsidRPr="005009A6" w:rsidRDefault="005709D9" w:rsidP="006B74DA">
      <w:pPr>
        <w:pStyle w:val="Sansinterligne"/>
        <w:numPr>
          <w:ilvl w:val="0"/>
          <w:numId w:val="12"/>
        </w:numPr>
        <w:jc w:val="both"/>
        <w:rPr>
          <w:rFonts w:asciiTheme="minorHAnsi" w:hAnsiTheme="minorHAnsi"/>
          <w:sz w:val="22"/>
          <w:szCs w:val="22"/>
        </w:rPr>
      </w:pPr>
      <w:r w:rsidRPr="005009A6">
        <w:rPr>
          <w:rFonts w:asciiTheme="minorHAnsi" w:hAnsiTheme="minorHAnsi"/>
          <w:sz w:val="22"/>
          <w:szCs w:val="22"/>
        </w:rPr>
        <w:t>Données d’identification (</w:t>
      </w:r>
      <w:r w:rsidRPr="005009A6">
        <w:rPr>
          <w:rFonts w:asciiTheme="minorHAnsi" w:hAnsiTheme="minorHAnsi"/>
          <w:sz w:val="22"/>
          <w:szCs w:val="22"/>
          <w:u w:val="single"/>
        </w:rPr>
        <w:t>mais pas</w:t>
      </w:r>
      <w:r w:rsidRPr="005009A6">
        <w:rPr>
          <w:rFonts w:asciiTheme="minorHAnsi" w:hAnsiTheme="minorHAnsi"/>
          <w:sz w:val="22"/>
          <w:szCs w:val="22"/>
        </w:rPr>
        <w:t xml:space="preserve"> de mot de passe)</w:t>
      </w:r>
    </w:p>
    <w:p w14:paraId="1E93C8F1" w14:textId="77777777" w:rsidR="005709D9" w:rsidRPr="005009A6" w:rsidRDefault="005709D9" w:rsidP="005709D9">
      <w:pPr>
        <w:pStyle w:val="Sansinterligne"/>
        <w:rPr>
          <w:rFonts w:asciiTheme="minorHAnsi" w:hAnsiTheme="minorHAnsi"/>
          <w:sz w:val="22"/>
          <w:szCs w:val="22"/>
        </w:rPr>
      </w:pPr>
    </w:p>
    <w:p w14:paraId="26909115" w14:textId="77777777" w:rsidR="005709D9" w:rsidRPr="005009A6" w:rsidRDefault="005709D9" w:rsidP="005709D9">
      <w:pPr>
        <w:pStyle w:val="Sansinterligne"/>
        <w:rPr>
          <w:rFonts w:asciiTheme="minorHAnsi" w:hAnsiTheme="minorHAnsi"/>
          <w:b/>
          <w:sz w:val="22"/>
          <w:szCs w:val="22"/>
        </w:rPr>
      </w:pPr>
      <w:r w:rsidRPr="005009A6">
        <w:rPr>
          <w:rFonts w:asciiTheme="minorHAnsi" w:hAnsiTheme="minorHAnsi"/>
          <w:b/>
          <w:sz w:val="22"/>
          <w:szCs w:val="22"/>
        </w:rPr>
        <w:t>Salariés du Responsable de traitement :</w:t>
      </w:r>
    </w:p>
    <w:p w14:paraId="131A89B4" w14:textId="77777777" w:rsidR="005709D9" w:rsidRDefault="005709D9" w:rsidP="006B74DA">
      <w:pPr>
        <w:pStyle w:val="Sansinterligne"/>
        <w:numPr>
          <w:ilvl w:val="0"/>
          <w:numId w:val="12"/>
        </w:numPr>
        <w:jc w:val="both"/>
        <w:rPr>
          <w:rFonts w:asciiTheme="minorHAnsi" w:hAnsiTheme="minorHAnsi"/>
          <w:sz w:val="22"/>
          <w:szCs w:val="22"/>
        </w:rPr>
      </w:pPr>
      <w:r w:rsidRPr="005009A6">
        <w:rPr>
          <w:rFonts w:asciiTheme="minorHAnsi" w:hAnsiTheme="minorHAnsi"/>
          <w:sz w:val="22"/>
          <w:szCs w:val="22"/>
        </w:rPr>
        <w:t>Etat civil</w:t>
      </w:r>
    </w:p>
    <w:p w14:paraId="7C218545" w14:textId="77777777" w:rsidR="005709D9" w:rsidRPr="005009A6" w:rsidRDefault="005709D9" w:rsidP="006B74DA">
      <w:pPr>
        <w:pStyle w:val="Sansinterligne"/>
        <w:numPr>
          <w:ilvl w:val="0"/>
          <w:numId w:val="12"/>
        </w:numPr>
        <w:jc w:val="both"/>
        <w:rPr>
          <w:rFonts w:asciiTheme="minorHAnsi" w:hAnsiTheme="minorHAnsi"/>
          <w:sz w:val="22"/>
          <w:szCs w:val="22"/>
        </w:rPr>
      </w:pPr>
      <w:r>
        <w:rPr>
          <w:rFonts w:asciiTheme="minorHAnsi" w:hAnsiTheme="minorHAnsi"/>
          <w:sz w:val="22"/>
          <w:szCs w:val="22"/>
        </w:rPr>
        <w:t>Données RH</w:t>
      </w:r>
    </w:p>
    <w:p w14:paraId="2D02A1D4" w14:textId="77777777" w:rsidR="005709D9" w:rsidRPr="005009A6" w:rsidRDefault="005709D9" w:rsidP="006B74DA">
      <w:pPr>
        <w:pStyle w:val="Sansinterligne"/>
        <w:numPr>
          <w:ilvl w:val="0"/>
          <w:numId w:val="12"/>
        </w:numPr>
        <w:jc w:val="both"/>
        <w:rPr>
          <w:rFonts w:asciiTheme="minorHAnsi" w:hAnsiTheme="minorHAnsi"/>
          <w:sz w:val="22"/>
          <w:szCs w:val="22"/>
        </w:rPr>
      </w:pPr>
      <w:r w:rsidRPr="005009A6">
        <w:rPr>
          <w:rFonts w:asciiTheme="minorHAnsi" w:hAnsiTheme="minorHAnsi"/>
          <w:sz w:val="22"/>
          <w:szCs w:val="22"/>
        </w:rPr>
        <w:t>Poste</w:t>
      </w:r>
    </w:p>
    <w:p w14:paraId="27744A12" w14:textId="5906FBEF"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5958D29" w14:textId="468FE5FD"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Données sensibles traitées (le cas échéant) et restrictions ou garanties appliquées qui tiennent pleinement compte de la nature des données et des risques encourus, comme par exemple une stricte limitation de la finalité, des restrictions d'accès (y compris l'accès réservé au personnel ayant suivi une formation spécialisée), la tenue d'un registre d'accès aux données, des restrictions pour les transferts ultérieurs ou des mesures de sécurité supplémentaires</w:t>
      </w:r>
      <w:r>
        <w:rPr>
          <w:rFonts w:asciiTheme="minorHAnsi" w:hAnsiTheme="minorHAnsi" w:cstheme="minorHAnsi"/>
          <w:sz w:val="22"/>
          <w:szCs w:val="22"/>
          <w:lang w:val="fr-FR"/>
        </w:rPr>
        <w:t> : pas de données sensibles traitées dans le cadre du présent Contrat.</w:t>
      </w:r>
    </w:p>
    <w:p w14:paraId="7555241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59E87B7" w14:textId="77777777" w:rsidR="005709D9" w:rsidRDefault="005709D9" w:rsidP="005709D9">
      <w:pPr>
        <w:pStyle w:val="Sansinterligne"/>
        <w:rPr>
          <w:rFonts w:asciiTheme="minorHAnsi" w:hAnsiTheme="minorHAnsi" w:cstheme="minorHAnsi"/>
          <w:sz w:val="22"/>
          <w:szCs w:val="22"/>
        </w:rPr>
      </w:pPr>
      <w:r w:rsidRPr="005709D9">
        <w:rPr>
          <w:rFonts w:asciiTheme="minorHAnsi" w:hAnsiTheme="minorHAnsi" w:cstheme="minorHAnsi"/>
          <w:sz w:val="22"/>
          <w:szCs w:val="22"/>
        </w:rPr>
        <w:t>Nature du traitement</w:t>
      </w:r>
      <w:r>
        <w:rPr>
          <w:rFonts w:asciiTheme="minorHAnsi" w:hAnsiTheme="minorHAnsi" w:cstheme="minorHAnsi"/>
          <w:sz w:val="22"/>
          <w:szCs w:val="22"/>
        </w:rPr>
        <w:t xml:space="preserve"> : </w:t>
      </w:r>
    </w:p>
    <w:p w14:paraId="5E56DADA" w14:textId="06E8841F" w:rsidR="005709D9" w:rsidRPr="005709D9" w:rsidRDefault="005709D9" w:rsidP="005709D9">
      <w:pPr>
        <w:pStyle w:val="Sansinterligne"/>
        <w:rPr>
          <w:rFonts w:asciiTheme="minorHAnsi" w:hAnsiTheme="minorHAnsi"/>
          <w:sz w:val="22"/>
          <w:szCs w:val="22"/>
        </w:rPr>
      </w:pPr>
      <w:r w:rsidRPr="005009A6">
        <w:rPr>
          <w:rFonts w:asciiTheme="minorHAnsi" w:hAnsiTheme="minorHAnsi"/>
          <w:sz w:val="22"/>
          <w:szCs w:val="22"/>
        </w:rPr>
        <w:t>Consultation, mise à jour, utilisation, suppression et accès distant.</w:t>
      </w:r>
    </w:p>
    <w:p w14:paraId="4516BC2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1A4B1B5" w14:textId="77777777" w:rsidR="005709D9" w:rsidRDefault="005709D9" w:rsidP="005709D9">
      <w:pPr>
        <w:pStyle w:val="Sansinterligne"/>
        <w:jc w:val="both"/>
        <w:rPr>
          <w:rFonts w:asciiTheme="minorHAnsi" w:hAnsiTheme="minorHAnsi" w:cstheme="minorHAnsi"/>
          <w:sz w:val="22"/>
          <w:szCs w:val="22"/>
        </w:rPr>
      </w:pPr>
      <w:r w:rsidRPr="005709D9">
        <w:rPr>
          <w:rFonts w:asciiTheme="minorHAnsi" w:hAnsiTheme="minorHAnsi" w:cstheme="minorHAnsi"/>
          <w:sz w:val="22"/>
          <w:szCs w:val="22"/>
        </w:rPr>
        <w:t>Finalité(s) pour laquelle/lesquelles les données à caractère personnel sont traitées pour le compte du Responsable de traitement</w:t>
      </w:r>
      <w:r>
        <w:rPr>
          <w:rFonts w:asciiTheme="minorHAnsi" w:hAnsiTheme="minorHAnsi" w:cstheme="minorHAnsi"/>
          <w:sz w:val="22"/>
          <w:szCs w:val="22"/>
        </w:rPr>
        <w:t xml:space="preserve"> : </w:t>
      </w:r>
    </w:p>
    <w:p w14:paraId="3605289F" w14:textId="00EBD05A" w:rsidR="005709D9" w:rsidRDefault="005709D9" w:rsidP="005709D9">
      <w:pPr>
        <w:pStyle w:val="Sansinterligne"/>
        <w:jc w:val="both"/>
        <w:rPr>
          <w:rFonts w:asciiTheme="minorHAnsi" w:hAnsiTheme="minorHAnsi"/>
          <w:sz w:val="22"/>
          <w:szCs w:val="22"/>
        </w:rPr>
      </w:pPr>
      <w:r w:rsidRPr="005009A6">
        <w:rPr>
          <w:rFonts w:asciiTheme="minorHAnsi" w:hAnsiTheme="minorHAnsi"/>
          <w:sz w:val="22"/>
          <w:szCs w:val="22"/>
        </w:rPr>
        <w:t>Les opérations ci-dessus ont pour rôle de permettre le</w:t>
      </w:r>
      <w:r>
        <w:rPr>
          <w:rFonts w:asciiTheme="minorHAnsi" w:hAnsiTheme="minorHAnsi"/>
          <w:sz w:val="22"/>
          <w:szCs w:val="22"/>
        </w:rPr>
        <w:t xml:space="preserve"> développement et le</w:t>
      </w:r>
      <w:r w:rsidRPr="005009A6">
        <w:rPr>
          <w:rFonts w:asciiTheme="minorHAnsi" w:hAnsiTheme="minorHAnsi"/>
          <w:sz w:val="22"/>
          <w:szCs w:val="22"/>
        </w:rPr>
        <w:t xml:space="preserve"> support </w:t>
      </w:r>
      <w:r>
        <w:rPr>
          <w:rFonts w:asciiTheme="minorHAnsi" w:hAnsiTheme="minorHAnsi"/>
          <w:sz w:val="22"/>
          <w:szCs w:val="22"/>
        </w:rPr>
        <w:t>des applications informatiques par le sous-traitant pour le responsable de traitement, lesdites applications contenant des données relatives aux clients et salariés du responsable de traitement</w:t>
      </w:r>
      <w:r w:rsidRPr="005009A6">
        <w:rPr>
          <w:rFonts w:asciiTheme="minorHAnsi" w:hAnsiTheme="minorHAnsi"/>
          <w:sz w:val="22"/>
          <w:szCs w:val="22"/>
        </w:rPr>
        <w:t>.</w:t>
      </w:r>
    </w:p>
    <w:p w14:paraId="7EF42710" w14:textId="77777777" w:rsidR="005709D9" w:rsidRDefault="005709D9" w:rsidP="005709D9">
      <w:pPr>
        <w:pStyle w:val="Sansinterligne"/>
        <w:jc w:val="both"/>
        <w:rPr>
          <w:rFonts w:asciiTheme="minorHAnsi" w:hAnsiTheme="minorHAnsi"/>
          <w:sz w:val="22"/>
          <w:szCs w:val="22"/>
        </w:rPr>
      </w:pPr>
    </w:p>
    <w:p w14:paraId="778B7FB4" w14:textId="77777777" w:rsidR="005709D9" w:rsidRPr="005009A6" w:rsidRDefault="005709D9" w:rsidP="005709D9">
      <w:pPr>
        <w:pStyle w:val="Sansinterligne"/>
        <w:jc w:val="both"/>
        <w:rPr>
          <w:rFonts w:asciiTheme="minorHAnsi" w:hAnsiTheme="minorHAnsi"/>
          <w:sz w:val="22"/>
          <w:szCs w:val="22"/>
        </w:rPr>
      </w:pPr>
      <w:r w:rsidRPr="005009A6">
        <w:rPr>
          <w:rFonts w:asciiTheme="minorHAnsi" w:hAnsiTheme="minorHAnsi"/>
          <w:sz w:val="22"/>
          <w:szCs w:val="22"/>
        </w:rPr>
        <w:t xml:space="preserve">Les opérations ci-dessus ont </w:t>
      </w:r>
      <w:r>
        <w:rPr>
          <w:rFonts w:asciiTheme="minorHAnsi" w:hAnsiTheme="minorHAnsi"/>
          <w:sz w:val="22"/>
          <w:szCs w:val="22"/>
        </w:rPr>
        <w:t xml:space="preserve">également </w:t>
      </w:r>
      <w:r w:rsidRPr="005009A6">
        <w:rPr>
          <w:rFonts w:asciiTheme="minorHAnsi" w:hAnsiTheme="minorHAnsi"/>
          <w:sz w:val="22"/>
          <w:szCs w:val="22"/>
        </w:rPr>
        <w:t xml:space="preserve">pour rôle d’assurer la gestion commerciale avec les salariés du </w:t>
      </w:r>
      <w:r>
        <w:rPr>
          <w:rFonts w:asciiTheme="minorHAnsi" w:hAnsiTheme="minorHAnsi"/>
          <w:sz w:val="22"/>
          <w:szCs w:val="22"/>
        </w:rPr>
        <w:t>r</w:t>
      </w:r>
      <w:r w:rsidRPr="005009A6">
        <w:rPr>
          <w:rFonts w:asciiTheme="minorHAnsi" w:hAnsiTheme="minorHAnsi"/>
          <w:sz w:val="22"/>
          <w:szCs w:val="22"/>
        </w:rPr>
        <w:t>esponsable de traitement.</w:t>
      </w:r>
    </w:p>
    <w:p w14:paraId="143C1D26" w14:textId="3DAF1600"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137088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74E2491" w14:textId="1AB9F0AD" w:rsidR="005709D9" w:rsidRPr="005709D9" w:rsidRDefault="005709D9" w:rsidP="005709D9">
      <w:pPr>
        <w:widowControl/>
        <w:spacing w:line="300" w:lineRule="atLeast"/>
        <w:jc w:val="both"/>
        <w:rPr>
          <w:rFonts w:asciiTheme="minorHAnsi" w:hAnsiTheme="minorHAnsi" w:cstheme="minorHAnsi"/>
          <w:sz w:val="22"/>
          <w:lang w:val="fr-FR"/>
        </w:rPr>
      </w:pPr>
      <w:r w:rsidRPr="005709D9">
        <w:rPr>
          <w:rFonts w:asciiTheme="minorHAnsi" w:hAnsiTheme="minorHAnsi" w:cstheme="minorHAnsi"/>
          <w:sz w:val="22"/>
          <w:szCs w:val="22"/>
          <w:lang w:val="fr-FR"/>
        </w:rPr>
        <w:t>Durée du traitement</w:t>
      </w:r>
      <w:r>
        <w:rPr>
          <w:rFonts w:asciiTheme="minorHAnsi" w:hAnsiTheme="minorHAnsi" w:cstheme="minorHAnsi"/>
          <w:sz w:val="22"/>
          <w:szCs w:val="22"/>
          <w:lang w:val="fr-FR"/>
        </w:rPr>
        <w:t> </w:t>
      </w:r>
      <w:r>
        <w:rPr>
          <w:rFonts w:asciiTheme="minorHAnsi" w:hAnsiTheme="minorHAnsi" w:cstheme="minorHAnsi"/>
          <w:sz w:val="22"/>
          <w:lang w:val="fr-FR"/>
        </w:rPr>
        <w:t>: le traitement aura lieu pendant la durée du Contrat et de la réversibilité, le cas échéant.</w:t>
      </w:r>
    </w:p>
    <w:p w14:paraId="2BDD912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E15C9F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54F242A0" w14:textId="745F6951" w:rsidR="005709D9" w:rsidRPr="005709D9" w:rsidRDefault="005709D9" w:rsidP="005709D9">
      <w:pPr>
        <w:widowControl/>
        <w:spacing w:line="300" w:lineRule="atLeast"/>
        <w:jc w:val="both"/>
        <w:rPr>
          <w:rFonts w:asciiTheme="minorHAnsi" w:hAnsiTheme="minorHAnsi" w:cstheme="minorHAnsi"/>
          <w:sz w:val="22"/>
          <w:lang w:val="fr-FR"/>
        </w:rPr>
      </w:pPr>
      <w:r w:rsidRPr="005709D9">
        <w:rPr>
          <w:rFonts w:asciiTheme="minorHAnsi" w:hAnsiTheme="minorHAnsi" w:cstheme="minorHAnsi"/>
          <w:sz w:val="22"/>
          <w:szCs w:val="22"/>
          <w:lang w:val="fr-FR"/>
        </w:rPr>
        <w:t>Pour les traitements effectués par des (sous-)traitants, préciser également l'objet, la nature et la durée du traitement</w:t>
      </w:r>
      <w:r>
        <w:rPr>
          <w:rFonts w:asciiTheme="minorHAnsi" w:hAnsiTheme="minorHAnsi" w:cstheme="minorHAnsi"/>
          <w:sz w:val="22"/>
          <w:szCs w:val="22"/>
          <w:lang w:val="fr-FR"/>
        </w:rPr>
        <w:t> </w:t>
      </w:r>
      <w:r>
        <w:rPr>
          <w:rFonts w:asciiTheme="minorHAnsi" w:hAnsiTheme="minorHAnsi" w:cstheme="minorHAnsi"/>
          <w:sz w:val="22"/>
          <w:lang w:val="fr-FR"/>
        </w:rPr>
        <w:t>: aucun sous-traitant.</w:t>
      </w:r>
    </w:p>
    <w:p w14:paraId="6CF2E6F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D94633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0AEC64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BF9DD2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BA5D39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3B35CE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8733142" w14:textId="77777777" w:rsidR="005709D9" w:rsidRPr="005709D9" w:rsidRDefault="005709D9" w:rsidP="005709D9">
      <w:pPr>
        <w:widowControl/>
        <w:spacing w:after="200" w:line="276" w:lineRule="auto"/>
        <w:rPr>
          <w:rFonts w:asciiTheme="minorHAnsi" w:hAnsiTheme="minorHAnsi" w:cstheme="minorHAnsi"/>
          <w:sz w:val="22"/>
          <w:szCs w:val="22"/>
          <w:lang w:val="fr-FR"/>
        </w:rPr>
      </w:pPr>
      <w:r w:rsidRPr="005709D9">
        <w:rPr>
          <w:rFonts w:asciiTheme="minorHAnsi" w:hAnsiTheme="minorHAnsi" w:cstheme="minorHAnsi"/>
          <w:sz w:val="22"/>
          <w:szCs w:val="22"/>
          <w:lang w:val="fr-FR"/>
        </w:rPr>
        <w:br w:type="page"/>
      </w:r>
    </w:p>
    <w:p w14:paraId="1BBA2388" w14:textId="77777777" w:rsidR="005709D9" w:rsidRPr="005709D9" w:rsidRDefault="005709D9" w:rsidP="005709D9">
      <w:pPr>
        <w:widowControl/>
        <w:tabs>
          <w:tab w:val="left" w:pos="567"/>
          <w:tab w:val="left" w:pos="709"/>
          <w:tab w:val="left" w:pos="851"/>
          <w:tab w:val="left" w:pos="5245"/>
        </w:tabs>
        <w:jc w:val="center"/>
        <w:rPr>
          <w:rFonts w:asciiTheme="minorHAnsi" w:hAnsiTheme="minorHAnsi" w:cstheme="minorHAnsi"/>
          <w:b/>
          <w:bCs/>
          <w:sz w:val="28"/>
          <w:szCs w:val="28"/>
          <w:lang w:val="fr-FR"/>
        </w:rPr>
      </w:pPr>
      <w:r w:rsidRPr="005709D9">
        <w:rPr>
          <w:rFonts w:asciiTheme="minorHAnsi" w:hAnsiTheme="minorHAnsi" w:cstheme="minorHAnsi"/>
          <w:b/>
          <w:bCs/>
          <w:sz w:val="28"/>
          <w:szCs w:val="28"/>
          <w:lang w:val="fr-FR"/>
        </w:rPr>
        <w:lastRenderedPageBreak/>
        <w:t>Annexe III - Mesures Techniques et Organisationnelles Appropriées</w:t>
      </w:r>
    </w:p>
    <w:p w14:paraId="4EF1CF2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2DA5E91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EXIGENCES GÉNÉRALES</w:t>
      </w:r>
    </w:p>
    <w:p w14:paraId="50EBAE8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C928FE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w:t>
      </w:r>
      <w:r w:rsidRPr="005709D9">
        <w:rPr>
          <w:rFonts w:asciiTheme="minorHAnsi" w:hAnsiTheme="minorHAnsi" w:cstheme="minorHAnsi"/>
          <w:sz w:val="22"/>
          <w:szCs w:val="22"/>
          <w:lang w:val="fr-FR"/>
        </w:rPr>
        <w:tab/>
        <w:t xml:space="preserve">Le Fournisseur n'effectuera aucun acte ou omission qui a, ou pourrait raisonnablement avoir, un impact négatif sur les systèmes de Marionnaud ou les Données Personnelles de Marionnaud.  </w:t>
      </w:r>
    </w:p>
    <w:p w14:paraId="1DA8B47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C1F2D3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2.</w:t>
      </w:r>
      <w:r w:rsidRPr="005709D9">
        <w:rPr>
          <w:rFonts w:asciiTheme="minorHAnsi" w:hAnsiTheme="minorHAnsi" w:cstheme="minorHAnsi"/>
          <w:sz w:val="22"/>
          <w:szCs w:val="22"/>
          <w:lang w:val="fr-FR"/>
        </w:rPr>
        <w:tab/>
        <w:t>En évaluant le niveau de sécurité approprié, le Fournisseur tiendra dûment compte de l'état de l'art, des coûts de mise en œuvre, de la nature, de la portée, du contexte et des objectifs du traitement et des risques encourus par les personnes concernées.</w:t>
      </w:r>
    </w:p>
    <w:p w14:paraId="031577F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9A8C79A"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3.</w:t>
      </w:r>
      <w:r w:rsidRPr="005709D9">
        <w:rPr>
          <w:rFonts w:asciiTheme="minorHAnsi" w:hAnsiTheme="minorHAnsi" w:cstheme="minorHAnsi"/>
          <w:sz w:val="22"/>
          <w:szCs w:val="22"/>
          <w:lang w:val="fr-FR"/>
        </w:rPr>
        <w:tab/>
        <w:t>Si le traitement implique des données à caractère personnel qui révèlent l'origine raciale ou ethnique, les opinions politiques, les convictions religieuses ou philosophiques, ou l'appartenance syndicale, des données génétiques ou des données biométriques aux fins d'identifier une personne physique de manière unique, des données concernant la santé ou la vie sexuelle ou l'orientation sexuelle d'une personne, ou des données relatives aux condamnations pénales et aux infractions, le Fournisseur applique des restrictions spécifiques et/ou des garanties supplémentaires.</w:t>
      </w:r>
    </w:p>
    <w:p w14:paraId="0AFE3C9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5667F91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commentRangeStart w:id="81"/>
      <w:r w:rsidRPr="005709D9">
        <w:rPr>
          <w:rFonts w:asciiTheme="minorHAnsi" w:hAnsiTheme="minorHAnsi" w:cstheme="minorHAnsi"/>
          <w:b/>
          <w:bCs/>
          <w:sz w:val="22"/>
          <w:szCs w:val="22"/>
          <w:lang w:val="fr-FR"/>
        </w:rPr>
        <w:t>NORMES DE SÉCURITÉ</w:t>
      </w:r>
      <w:commentRangeEnd w:id="81"/>
      <w:r w:rsidRPr="005709D9">
        <w:rPr>
          <w:rFonts w:asciiTheme="minorHAnsi" w:hAnsiTheme="minorHAnsi" w:cstheme="minorHAnsi"/>
          <w:sz w:val="16"/>
          <w:szCs w:val="16"/>
          <w:lang w:val="en-GB"/>
        </w:rPr>
        <w:commentReference w:id="81"/>
      </w:r>
    </w:p>
    <w:p w14:paraId="6DCC186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9D1564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i/>
          <w:iCs/>
          <w:sz w:val="22"/>
          <w:szCs w:val="22"/>
          <w:lang w:val="fr-FR"/>
        </w:rPr>
      </w:pPr>
      <w:r w:rsidRPr="005709D9">
        <w:rPr>
          <w:rFonts w:asciiTheme="minorHAnsi" w:hAnsiTheme="minorHAnsi" w:cstheme="minorHAnsi"/>
          <w:b/>
          <w:bCs/>
          <w:i/>
          <w:iCs/>
          <w:sz w:val="22"/>
          <w:szCs w:val="22"/>
          <w:highlight w:val="yellow"/>
          <w:lang w:val="fr-FR"/>
        </w:rPr>
        <w:t>[Exigences relatives aux services du cloud : par exemple, fournisseurs d'hébergement, outils SaaS].</w:t>
      </w:r>
    </w:p>
    <w:p w14:paraId="7EE8A00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D4F7D5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4.</w:t>
      </w:r>
      <w:r w:rsidRPr="005709D9">
        <w:rPr>
          <w:rFonts w:asciiTheme="minorHAnsi" w:hAnsiTheme="minorHAnsi" w:cstheme="minorHAnsi"/>
          <w:sz w:val="22"/>
          <w:szCs w:val="22"/>
          <w:lang w:val="fr-FR"/>
        </w:rPr>
        <w:tab/>
        <w:t xml:space="preserve">Le fournisseur est enregistré dans le cadre du programme STAR (Security, Trust and Assurance </w:t>
      </w:r>
      <w:proofErr w:type="spellStart"/>
      <w:r w:rsidRPr="005709D9">
        <w:rPr>
          <w:rFonts w:asciiTheme="minorHAnsi" w:hAnsiTheme="minorHAnsi" w:cstheme="minorHAnsi"/>
          <w:sz w:val="22"/>
          <w:szCs w:val="22"/>
          <w:lang w:val="fr-FR"/>
        </w:rPr>
        <w:t>Registry</w:t>
      </w:r>
      <w:proofErr w:type="spellEnd"/>
      <w:r w:rsidRPr="005709D9">
        <w:rPr>
          <w:rFonts w:asciiTheme="minorHAnsi" w:hAnsiTheme="minorHAnsi" w:cstheme="minorHAnsi"/>
          <w:sz w:val="22"/>
          <w:szCs w:val="22"/>
          <w:lang w:val="fr-FR"/>
        </w:rPr>
        <w:t xml:space="preserve">) de la Cloud Security Alliance - le niveau minimum d'enregistrement étant le NIVEAU UN : Auto-évaluation CSA STAR.  </w:t>
      </w:r>
    </w:p>
    <w:p w14:paraId="2D883BF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5E711F8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i/>
          <w:iCs/>
          <w:sz w:val="22"/>
          <w:szCs w:val="22"/>
          <w:lang w:val="fr-FR"/>
        </w:rPr>
      </w:pPr>
      <w:r w:rsidRPr="005709D9">
        <w:rPr>
          <w:rFonts w:asciiTheme="minorHAnsi" w:hAnsiTheme="minorHAnsi" w:cstheme="minorHAnsi"/>
          <w:b/>
          <w:bCs/>
          <w:i/>
          <w:iCs/>
          <w:sz w:val="22"/>
          <w:szCs w:val="22"/>
          <w:highlight w:val="yellow"/>
          <w:lang w:val="fr-FR"/>
        </w:rPr>
        <w:t>[OU formulation alternative dans le cas où a) le fournisseur de services du cloud n'est pas inscrit au programme STAR de la CSA ou b) le fournisseur fournit des services informatiques, mais ils ne sont pas dans le cloud].</w:t>
      </w:r>
    </w:p>
    <w:p w14:paraId="34D3BC7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9F0DD3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5.</w:t>
      </w:r>
      <w:r w:rsidRPr="005709D9">
        <w:rPr>
          <w:rFonts w:asciiTheme="minorHAnsi" w:hAnsiTheme="minorHAnsi" w:cstheme="minorHAnsi"/>
          <w:sz w:val="22"/>
          <w:szCs w:val="22"/>
          <w:lang w:val="fr-FR"/>
        </w:rPr>
        <w:tab/>
        <w:t xml:space="preserve">Le Fournisseur doit être certifié ISO 27001. La portée de la certification ISO 27001 doit inclure tous les sites et toutes les équipes qui fournissent des services à Marionnaud.  </w:t>
      </w:r>
    </w:p>
    <w:p w14:paraId="6863809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C48F32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6.</w:t>
      </w:r>
      <w:r w:rsidRPr="005709D9">
        <w:rPr>
          <w:rFonts w:asciiTheme="minorHAnsi" w:hAnsiTheme="minorHAnsi" w:cstheme="minorHAnsi"/>
          <w:sz w:val="22"/>
          <w:szCs w:val="22"/>
          <w:lang w:val="fr-FR"/>
        </w:rPr>
        <w:tab/>
        <w:t xml:space="preserve">Le Fournisseur doit fournir à Marionnaud les résultats du dernier audit de certification ISO 27001 du Fournisseur et sa déclaration d'applicabilité rapidement sur demande de Marionnaud. Les résultats doivent inclure toutes les constatations, observations et non-conformités, ainsi que les plans d'atténuation associés et les mises à jour régulières de l'état d'avancement des travaux d'atténuation. </w:t>
      </w:r>
    </w:p>
    <w:p w14:paraId="25A3FD6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F3D05A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i/>
          <w:iCs/>
          <w:sz w:val="22"/>
          <w:szCs w:val="22"/>
          <w:lang w:val="fr-FR"/>
        </w:rPr>
      </w:pPr>
      <w:r w:rsidRPr="005709D9">
        <w:rPr>
          <w:rFonts w:asciiTheme="minorHAnsi" w:hAnsiTheme="minorHAnsi" w:cstheme="minorHAnsi"/>
          <w:b/>
          <w:bCs/>
          <w:i/>
          <w:iCs/>
          <w:sz w:val="22"/>
          <w:szCs w:val="22"/>
          <w:highlight w:val="yellow"/>
          <w:lang w:val="fr-FR"/>
        </w:rPr>
        <w:t>[OU une formulation alternative dans le cas où l'entreprise n'est pas certifiée ISO].</w:t>
      </w:r>
    </w:p>
    <w:p w14:paraId="030F8C9A"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6919FC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7.</w:t>
      </w:r>
      <w:r w:rsidRPr="005709D9">
        <w:rPr>
          <w:rFonts w:asciiTheme="minorHAnsi" w:hAnsiTheme="minorHAnsi" w:cstheme="minorHAnsi"/>
          <w:sz w:val="22"/>
          <w:szCs w:val="22"/>
          <w:lang w:val="fr-FR"/>
        </w:rPr>
        <w:tab/>
        <w:t xml:space="preserve">Le Fournisseur s'assurera, et veillera à ce que les Sous-traitants du Fournisseur et chaque Personnel du Fournisseur s'assurent que leur gestion de la sécurité en relation avec les Services, au minimum, est mise en œuvre conformément aux "Contrôles" et aux "Conseils de mise en œuvre" tels que définis et énoncés dans la norme ISO 27001, y compris des responsabilités de sécurité clairement définies, des processus de gestion des risques, de contrôle d'accès, d'autorisation et d'administration, de conception de la sécurité et de gestion de la configuration, d'audit et d'assurance. </w:t>
      </w:r>
    </w:p>
    <w:p w14:paraId="1BAA5E4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71EE6B0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8.</w:t>
      </w:r>
      <w:r w:rsidRPr="005709D9">
        <w:rPr>
          <w:rFonts w:asciiTheme="minorHAnsi" w:hAnsiTheme="minorHAnsi" w:cstheme="minorHAnsi"/>
          <w:sz w:val="22"/>
          <w:szCs w:val="22"/>
          <w:lang w:val="fr-FR"/>
        </w:rPr>
        <w:tab/>
        <w:t>Le Fournisseur devra se conformer aux meilleures pratiques de sécurité telles que définies dans les normes ISO 27001 et ISO 27002 (ou toute norme remplaçant et/ou mettant à jour ces dernières), et l'équipe de sécurité informatique de Marionnaud et ses délégués pourront examiner et confirmer l'existence et la conformité continues et/ou examiner, évaluer et confirmer l'adéquation de la gestion de la sécurité du Fournisseur et/ou de tout Sous-traitant du Fournisseur en relation avec la fourniture des Services.</w:t>
      </w:r>
    </w:p>
    <w:p w14:paraId="628C8F1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55A801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BF082D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ORGANISATION DE LA SÉCURITÉ</w:t>
      </w:r>
    </w:p>
    <w:p w14:paraId="14D84A7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8ACD72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9.</w:t>
      </w:r>
      <w:r w:rsidRPr="005709D9">
        <w:rPr>
          <w:rFonts w:asciiTheme="minorHAnsi" w:hAnsiTheme="minorHAnsi" w:cstheme="minorHAnsi"/>
          <w:sz w:val="22"/>
          <w:szCs w:val="22"/>
          <w:lang w:val="fr-FR"/>
        </w:rPr>
        <w:tab/>
        <w:t xml:space="preserve">Le Fournisseur doit disposer d'une fonction de sécurité de l'information, qui a la responsabilité de garantir les bonnes pratiques en matière de sécurité de l'information dans l'ensemble de l'organisation du Fournisseur et en ce qui concerne la fourniture des Services, y compris la publication des politiques de sécurité de l'information. </w:t>
      </w:r>
    </w:p>
    <w:p w14:paraId="29C7921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83B834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10.</w:t>
      </w:r>
      <w:r w:rsidRPr="005709D9">
        <w:rPr>
          <w:rFonts w:asciiTheme="minorHAnsi" w:hAnsiTheme="minorHAnsi" w:cstheme="minorHAnsi"/>
          <w:sz w:val="22"/>
          <w:szCs w:val="22"/>
          <w:lang w:val="fr-FR"/>
        </w:rPr>
        <w:tab/>
        <w:t>Le responsable de la fonction de sécurité de l'information du Fournisseur est responsable de la sécurité de l'information dans l'ensemble de l'organisation du Fournisseur.</w:t>
      </w:r>
    </w:p>
    <w:p w14:paraId="4E27D9E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9DEC1EA"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11.</w:t>
      </w:r>
      <w:r w:rsidRPr="005709D9">
        <w:rPr>
          <w:rFonts w:asciiTheme="minorHAnsi" w:hAnsiTheme="minorHAnsi" w:cstheme="minorHAnsi"/>
          <w:sz w:val="22"/>
          <w:szCs w:val="22"/>
          <w:lang w:val="fr-FR"/>
        </w:rPr>
        <w:tab/>
        <w:t>Le Fournisseur veillera à ce que les politiques de sécurité de l'information du Fournisseur soient à tout moment respectées par le Fournisseur dans le cadre de la fourniture des Services.</w:t>
      </w:r>
    </w:p>
    <w:p w14:paraId="21C20FC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p>
    <w:p w14:paraId="2CE493C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GESTION DE L'ACCÈS</w:t>
      </w:r>
    </w:p>
    <w:p w14:paraId="5806C3A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68D205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12.</w:t>
      </w:r>
      <w:r w:rsidRPr="005709D9">
        <w:rPr>
          <w:rFonts w:asciiTheme="minorHAnsi" w:hAnsiTheme="minorHAnsi" w:cstheme="minorHAnsi"/>
          <w:sz w:val="22"/>
          <w:szCs w:val="22"/>
          <w:lang w:val="fr-FR"/>
        </w:rPr>
        <w:tab/>
        <w:t>Lorsque le Fournisseur fournit des services directement connectés aux systèmes de Marionnaud, il doit valider l'identité de tout le Personnel du Fournisseur ayant accès aux systèmes de Marionnaud. Le Fournisseur doit communiquer à Marionnaud, sur demande, les noms du Personnel du Fournisseur et les niveaux d'accès requis et réels aux informations de Marionnaud.</w:t>
      </w:r>
    </w:p>
    <w:p w14:paraId="3F1E32F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49648F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13.</w:t>
      </w:r>
      <w:r w:rsidRPr="005709D9">
        <w:rPr>
          <w:rFonts w:asciiTheme="minorHAnsi" w:hAnsiTheme="minorHAnsi" w:cstheme="minorHAnsi"/>
          <w:sz w:val="22"/>
          <w:szCs w:val="22"/>
          <w:lang w:val="fr-FR"/>
        </w:rPr>
        <w:tab/>
        <w:t>Le Fournisseur s'assurera que les obligations de la Clause 12 ci-dessus sont soutenues par des pistes d'audit internes et une surveillance d'alerte pour permettre l'identification proactive des violations et permettre des enquêtes, et il y a des rapports d'audit clairs en temps réel et des pistes d'audit d'activité d'utilisateur pour garder la trace de qui regarde quoi, quand et quels changements ont été faits.</w:t>
      </w:r>
    </w:p>
    <w:p w14:paraId="147AACD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144630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 xml:space="preserve">SÉCURITÉ PHYSIQUE </w:t>
      </w:r>
    </w:p>
    <w:p w14:paraId="7798F27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19AAC0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14.</w:t>
      </w:r>
      <w:r w:rsidRPr="005709D9">
        <w:rPr>
          <w:rFonts w:asciiTheme="minorHAnsi" w:hAnsiTheme="minorHAnsi" w:cstheme="minorHAnsi"/>
          <w:sz w:val="22"/>
          <w:szCs w:val="22"/>
          <w:lang w:val="fr-FR"/>
        </w:rPr>
        <w:tab/>
        <w:t>Le Fournisseur est responsable de la protection des Données Personnelles de Marionnaud contre les dommages causés par un accès physique non autorisé et/ou des dommages. Ceci inclut des contrôles d'accès physiques tels que la protection des bâtiments contre l'accès non autorisé (par exemple en utilisant des serrures, des verrous ou des mesures équivalentes sur les portes et les fenêtres vulnérables), la restriction de l'accès physique aux zones critiques au personnel autorisé seulement, la supervision des parties externes quand elles sont autorisées à accéder et la protection des liens de communication et des supports de stockage de données.</w:t>
      </w:r>
    </w:p>
    <w:p w14:paraId="65C6587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53DAC5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EXAMEN DE LA SÉCURITÉ ET DE LA CONFIDENTIALITÉ</w:t>
      </w:r>
    </w:p>
    <w:p w14:paraId="2A098C4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B565CC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15.</w:t>
      </w:r>
      <w:r w:rsidRPr="005709D9">
        <w:rPr>
          <w:rFonts w:asciiTheme="minorHAnsi" w:hAnsiTheme="minorHAnsi" w:cstheme="minorHAnsi"/>
          <w:sz w:val="22"/>
          <w:szCs w:val="22"/>
          <w:lang w:val="fr-FR"/>
        </w:rPr>
        <w:tab/>
        <w:t>Le Fournisseur permettra au personnel de Marionnaud, aux représentants autorisés et à toute partie à laquelle Marionnaud est légalement obligé de fournir des droits d'accès ou d'audit, d'examiner et d'évaluer le respect par le Fournisseur des obligations énoncées dans l'Annexe et dans la présente Annexe 2 (l'"</w:t>
      </w:r>
      <w:r w:rsidRPr="005709D9">
        <w:rPr>
          <w:rFonts w:asciiTheme="minorHAnsi" w:hAnsiTheme="minorHAnsi" w:cstheme="minorHAnsi"/>
          <w:b/>
          <w:bCs/>
          <w:sz w:val="22"/>
          <w:szCs w:val="22"/>
          <w:lang w:val="fr-FR"/>
        </w:rPr>
        <w:t>Examen de la sécurité et de la confidentialité</w:t>
      </w:r>
      <w:r w:rsidRPr="005709D9">
        <w:rPr>
          <w:rFonts w:asciiTheme="minorHAnsi" w:hAnsiTheme="minorHAnsi" w:cstheme="minorHAnsi"/>
          <w:sz w:val="22"/>
          <w:szCs w:val="22"/>
          <w:lang w:val="fr-FR"/>
        </w:rPr>
        <w:t xml:space="preserve">").  </w:t>
      </w:r>
    </w:p>
    <w:p w14:paraId="4B3101F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226821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16.</w:t>
      </w:r>
      <w:r w:rsidRPr="005709D9">
        <w:rPr>
          <w:rFonts w:asciiTheme="minorHAnsi" w:hAnsiTheme="minorHAnsi" w:cstheme="minorHAnsi"/>
          <w:sz w:val="22"/>
          <w:szCs w:val="22"/>
          <w:lang w:val="fr-FR"/>
        </w:rPr>
        <w:tab/>
        <w:t xml:space="preserve">Les examinateurs mentionnés dans la clause 15 ci-dessus auront le droit, en ce qui concerne le fournisseur et / ou ses Sous-traitants, d'accéder aux locaux qu'ils contrôlent, d'extraire toutes les Données Personnelles de Marionnaud détenues dans leurs systèmes informatiques, d'inspecter leurs contrôles et procédures de gestion des risques de sécurité et d'interroger le Personnel du Fournisseur afin d'évaluer la conformité avec les obligations énoncées dans l'Annexe et la présente Annexe 2. </w:t>
      </w:r>
    </w:p>
    <w:p w14:paraId="0A592F6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A7D539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17.</w:t>
      </w:r>
      <w:r w:rsidRPr="005709D9">
        <w:rPr>
          <w:rFonts w:asciiTheme="minorHAnsi" w:hAnsiTheme="minorHAnsi" w:cstheme="minorHAnsi"/>
          <w:sz w:val="22"/>
          <w:szCs w:val="22"/>
          <w:lang w:val="fr-FR"/>
        </w:rPr>
        <w:tab/>
        <w:t xml:space="preserve">Sous réserve de la clause 18 ci-dessous, Marionnaud aura le droit de mener un examen conformément à la présente Annexe 2 au plus une fois par an. </w:t>
      </w:r>
    </w:p>
    <w:p w14:paraId="54FCD6B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2C71FC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18.</w:t>
      </w:r>
      <w:r w:rsidRPr="005709D9">
        <w:rPr>
          <w:rFonts w:asciiTheme="minorHAnsi" w:hAnsiTheme="minorHAnsi" w:cstheme="minorHAnsi"/>
          <w:sz w:val="22"/>
          <w:szCs w:val="22"/>
          <w:lang w:val="fr-FR"/>
        </w:rPr>
        <w:tab/>
        <w:t>Le Fournisseur et/ou ses Sous-traitants (selon le cas) devront remédier à toute défaillance identifiée par l'examen de la sécurité et de la confidentialité selon les directives de Marionnaud, y compris le développement d'une solution de remédiation complète pour les lacunes identifiées et l'obtention de l'approbation de Marionnaud pour la mise en œuvre. Le coût des mesures correctives sera supporté par le Fournisseur et/ou ses Sous-traitants (selon le cas).</w:t>
      </w:r>
    </w:p>
    <w:p w14:paraId="2C1AC63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A3343A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BB6A74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NOTE EXPLICATIVE :</w:t>
      </w:r>
    </w:p>
    <w:p w14:paraId="693BE0D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92DDC6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Les mesures techniques et organisationnelles appropriées doivent être décrites de manière concrète et non de manière générique.</w:t>
      </w:r>
    </w:p>
    <w:p w14:paraId="2F6DCAD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Description des mesures de sécurité techniques et organisationnelles mises en œuvre par le ou les sous-traitants (y compris toute certification pertinente) pour assurer un niveau de sécurité approprié, compte tenu de la nature, de la portée, du contexte et de la finalité du traitement, ainsi que des risques pour les droits et libertés des personnes physiques. Exemples de mesures possibles :</w:t>
      </w:r>
    </w:p>
    <w:p w14:paraId="220A748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Mesures de </w:t>
      </w:r>
      <w:proofErr w:type="spellStart"/>
      <w:r w:rsidRPr="005709D9">
        <w:rPr>
          <w:rFonts w:asciiTheme="minorHAnsi" w:hAnsiTheme="minorHAnsi" w:cstheme="minorHAnsi"/>
          <w:sz w:val="22"/>
          <w:szCs w:val="22"/>
          <w:lang w:val="fr-FR"/>
        </w:rPr>
        <w:t>pseudonymisation</w:t>
      </w:r>
      <w:proofErr w:type="spellEnd"/>
      <w:r w:rsidRPr="005709D9">
        <w:rPr>
          <w:rFonts w:asciiTheme="minorHAnsi" w:hAnsiTheme="minorHAnsi" w:cstheme="minorHAnsi"/>
          <w:sz w:val="22"/>
          <w:szCs w:val="22"/>
          <w:lang w:val="fr-FR"/>
        </w:rPr>
        <w:t xml:space="preserve"> et de cryptage des données personnelles.</w:t>
      </w:r>
    </w:p>
    <w:p w14:paraId="0624B57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garantir en permanence la confidentialité, l'intégrité, la disponibilité et la résilience des systèmes et services de traitement.</w:t>
      </w:r>
    </w:p>
    <w:p w14:paraId="49522A9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garantir la capacité de restaurer la disponibilité et l'accès aux données personnelles en temps utile en cas d'incident physique ou technique.</w:t>
      </w:r>
    </w:p>
    <w:p w14:paraId="70398C1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Processus permettant de tester, d'évaluer et de mesurer régulièrement l'efficacité des mesures techniques et organisationnelles appropriées afin d'assurer la sécurité du traitement.</w:t>
      </w:r>
    </w:p>
    <w:p w14:paraId="6AC0645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d'identification et d'autorisation des utilisateurs</w:t>
      </w:r>
    </w:p>
    <w:p w14:paraId="71D7102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de protection des données lors de leur transmission</w:t>
      </w:r>
    </w:p>
    <w:p w14:paraId="6292EC1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de protection des données lors de leur stockage</w:t>
      </w:r>
    </w:p>
    <w:p w14:paraId="39777B54"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pour assurer la sécurité physique des lieux où sont traitées les données personnelles</w:t>
      </w:r>
    </w:p>
    <w:p w14:paraId="37C32AF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assurer la journalisation des événements</w:t>
      </w:r>
    </w:p>
    <w:p w14:paraId="555443A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pour assurer la configuration du système, y compris la configuration par défaut</w:t>
      </w:r>
    </w:p>
    <w:p w14:paraId="1CB5776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relatives à la gouvernance et à la gestion de l'informatique interne et de la sécurité informatique</w:t>
      </w:r>
    </w:p>
    <w:p w14:paraId="78B17FC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pour la certification/assurance des processus et des produits</w:t>
      </w:r>
    </w:p>
    <w:p w14:paraId="4C80EB2F"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assurer la minimisation des données</w:t>
      </w:r>
    </w:p>
    <w:p w14:paraId="08CB52E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assurer la qualité des données</w:t>
      </w:r>
    </w:p>
    <w:p w14:paraId="7B381FD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assurer une conservation limitée des données</w:t>
      </w:r>
    </w:p>
    <w:p w14:paraId="33295BB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assurer la responsabilité</w:t>
      </w:r>
    </w:p>
    <w:p w14:paraId="54B107C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Mesures visant à permettre la portabilité des données et à garantir leur effacement.]</w:t>
      </w:r>
    </w:p>
    <w:p w14:paraId="2685086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Pour les transferts à des (sous-)sous-traitants, décrire également les mesures techniques et organisationnelles appropriées spécifiques que le (sous-)sous-traitant doit prendre pour pouvoir fournir une assistance au responsable du traitement.</w:t>
      </w:r>
    </w:p>
    <w:p w14:paraId="58A05BD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Description des mesures techniques et organisationnelles appropriées spécifiques à prendre par le sous-traitant pour pouvoir fournir une assistance au responsable du traitement.</w:t>
      </w:r>
    </w:p>
    <w:p w14:paraId="1AEF393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671E59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A81B51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D0BED2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D9679F6"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0D1CF6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C0F4238"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06C2BF9" w14:textId="77777777" w:rsidR="005709D9" w:rsidRPr="005709D9" w:rsidRDefault="005709D9" w:rsidP="005709D9">
      <w:pPr>
        <w:widowControl/>
        <w:spacing w:after="200" w:line="276" w:lineRule="auto"/>
        <w:rPr>
          <w:rFonts w:asciiTheme="minorHAnsi" w:hAnsiTheme="minorHAnsi" w:cstheme="minorHAnsi"/>
          <w:sz w:val="22"/>
          <w:szCs w:val="22"/>
          <w:lang w:val="fr-FR"/>
        </w:rPr>
      </w:pPr>
      <w:r w:rsidRPr="005709D9">
        <w:rPr>
          <w:rFonts w:asciiTheme="minorHAnsi" w:hAnsiTheme="minorHAnsi" w:cstheme="minorHAnsi"/>
          <w:sz w:val="22"/>
          <w:szCs w:val="22"/>
          <w:lang w:val="fr-FR"/>
        </w:rPr>
        <w:br w:type="page"/>
      </w:r>
    </w:p>
    <w:p w14:paraId="28B92C0A" w14:textId="77777777" w:rsidR="005709D9" w:rsidRPr="005709D9" w:rsidRDefault="005709D9" w:rsidP="005709D9">
      <w:pPr>
        <w:widowControl/>
        <w:tabs>
          <w:tab w:val="left" w:pos="567"/>
          <w:tab w:val="left" w:pos="709"/>
          <w:tab w:val="left" w:pos="851"/>
          <w:tab w:val="left" w:pos="5245"/>
        </w:tabs>
        <w:jc w:val="center"/>
        <w:rPr>
          <w:rFonts w:asciiTheme="minorHAnsi" w:hAnsiTheme="minorHAnsi" w:cstheme="minorHAnsi"/>
          <w:b/>
          <w:bCs/>
          <w:sz w:val="28"/>
          <w:szCs w:val="28"/>
          <w:lang w:val="fr-FR"/>
        </w:rPr>
      </w:pPr>
      <w:commentRangeStart w:id="82"/>
      <w:r w:rsidRPr="005709D9">
        <w:rPr>
          <w:rFonts w:asciiTheme="minorHAnsi" w:hAnsiTheme="minorHAnsi" w:cstheme="minorHAnsi"/>
          <w:b/>
          <w:bCs/>
          <w:sz w:val="28"/>
          <w:szCs w:val="28"/>
          <w:lang w:val="fr-FR"/>
        </w:rPr>
        <w:lastRenderedPageBreak/>
        <w:t>Annexe IV - Liste des sous-traitants</w:t>
      </w:r>
      <w:commentRangeEnd w:id="82"/>
      <w:r w:rsidRPr="005709D9">
        <w:rPr>
          <w:rFonts w:asciiTheme="minorHAnsi" w:hAnsiTheme="minorHAnsi" w:cstheme="minorHAnsi"/>
          <w:sz w:val="16"/>
          <w:szCs w:val="16"/>
          <w:lang w:val="en-GB"/>
        </w:rPr>
        <w:commentReference w:id="82"/>
      </w:r>
    </w:p>
    <w:p w14:paraId="62DB4AAE" w14:textId="77777777" w:rsidR="005709D9" w:rsidRPr="005709D9" w:rsidRDefault="005709D9" w:rsidP="005709D9">
      <w:pPr>
        <w:widowControl/>
        <w:tabs>
          <w:tab w:val="left" w:pos="567"/>
          <w:tab w:val="left" w:pos="709"/>
          <w:tab w:val="left" w:pos="851"/>
          <w:tab w:val="left" w:pos="5245"/>
        </w:tabs>
        <w:jc w:val="center"/>
        <w:rPr>
          <w:rFonts w:asciiTheme="minorHAnsi" w:hAnsiTheme="minorHAnsi" w:cstheme="minorHAnsi"/>
          <w:b/>
          <w:bCs/>
          <w:sz w:val="22"/>
          <w:szCs w:val="22"/>
          <w:lang w:val="fr-FR"/>
        </w:rPr>
      </w:pPr>
    </w:p>
    <w:p w14:paraId="11CCE74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b/>
          <w:bCs/>
          <w:sz w:val="22"/>
          <w:szCs w:val="22"/>
          <w:lang w:val="fr-FR"/>
        </w:rPr>
      </w:pPr>
      <w:r w:rsidRPr="005709D9">
        <w:rPr>
          <w:rFonts w:asciiTheme="minorHAnsi" w:hAnsiTheme="minorHAnsi" w:cstheme="minorHAnsi"/>
          <w:b/>
          <w:bCs/>
          <w:sz w:val="22"/>
          <w:szCs w:val="22"/>
          <w:lang w:val="fr-FR"/>
        </w:rPr>
        <w:t>Liste des sous-traitants approuvés</w:t>
      </w:r>
    </w:p>
    <w:p w14:paraId="7CD06D9E"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30A51C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Le responsable du traitement des données a autorisé le recours aux sous-traitants ultérieurs suivants :</w:t>
      </w:r>
    </w:p>
    <w:p w14:paraId="1DEFA05A"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CE74F80"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1. Nom : . . . . . . . . . . . . . . . . . . . . . . . . . . . . . . . . . . . . . . . . . . . . . . . . . . . . . . . . . . . . . . . . . . . . . . . . . . . . . . . . . . . . . . . . . . . . . . . . . . . . . . . . . . . . . . . . . . . . . . . . . . . . . . . . . . . . . . . . . . . . . . .</w:t>
      </w:r>
    </w:p>
    <w:p w14:paraId="20E19AD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09FD4269"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Adresse : . . . . . . . . . . . . . . . . . . . . . . . . . . . . . . . . . . . . . . . . . . . . . . . . . . . . . . . . . . . . . . . . . . . . . . . . . . . . . . . . . . . . . . . . . . . . . . . . . . . . . . . . . . . . . . . . . . . . . . . . . . . . . . . . . . . . . . . . . . . . . . . . . . . . . . . . . .</w:t>
      </w:r>
    </w:p>
    <w:p w14:paraId="53E95AA2"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3A46E44D"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CB1239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Nom, fonction et coordonnées de la personne de contact : . . . . . . . . . . . . . . . . . . . . . . . . . . . . . . . . . . . . . . . . . . . . . . . . . . . . . . . . . . . . . . . . . . . . . . . . .</w:t>
      </w:r>
    </w:p>
    <w:p w14:paraId="42AEDB27"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491A40B5"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Description du traitement (y compris une délimitation claire des responsabilités dans le cas où plusieurs sous-traitants secondaires sont autorisés) : . . . . . . . . . . . . . . . . . . . . . . . . . . . . . . . . . . . . . . . . . . . . . . . . . . . . . . . . . . . . . . . . . . . . . . . . . . . . . . . . . . . . . . . . . . . . . . . . . . . .</w:t>
      </w:r>
    </w:p>
    <w:p w14:paraId="0F313BE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6ED469E1"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Lieu où les services seront fournis par le sous-traitant ultérieur : . . . . . . . . . . . . . . . . . . . . . . . . . . . . . . . . . . . . . . . . . . . . . . . . . . . . . . . . . . . . . . . . . . . . . . . . . . . . . . . . . . . . . . . . . . . . . . . . . . . . </w:t>
      </w:r>
    </w:p>
    <w:p w14:paraId="65EECFD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5A7D1DC"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 xml:space="preserve">Mécanisme international de transfert de données correspondant (le cas échéant) : . . . . . . . . . . . . . . . . . . . . . . . . . . . . . . . . . . . . . . . . . . . . . . . . . . . . . . . . . . . . . . . . . . . . . . . . . . . . . . . </w:t>
      </w:r>
    </w:p>
    <w:p w14:paraId="622A903B"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p>
    <w:p w14:paraId="15EC00D3" w14:textId="77777777" w:rsidR="005709D9" w:rsidRPr="005709D9" w:rsidRDefault="005709D9" w:rsidP="005709D9">
      <w:pPr>
        <w:widowControl/>
        <w:tabs>
          <w:tab w:val="left" w:pos="567"/>
          <w:tab w:val="left" w:pos="709"/>
          <w:tab w:val="left" w:pos="851"/>
          <w:tab w:val="left" w:pos="5245"/>
        </w:tabs>
        <w:jc w:val="both"/>
        <w:rPr>
          <w:rFonts w:asciiTheme="minorHAnsi" w:hAnsiTheme="minorHAnsi" w:cstheme="minorHAnsi"/>
          <w:sz w:val="22"/>
          <w:szCs w:val="22"/>
          <w:lang w:val="fr-FR"/>
        </w:rPr>
      </w:pPr>
      <w:r w:rsidRPr="005709D9">
        <w:rPr>
          <w:rFonts w:asciiTheme="minorHAnsi" w:hAnsiTheme="minorHAnsi" w:cstheme="minorHAnsi"/>
          <w:sz w:val="22"/>
          <w:szCs w:val="22"/>
          <w:lang w:val="fr-FR"/>
        </w:rPr>
        <w:t>2. . .</w:t>
      </w:r>
    </w:p>
    <w:p w14:paraId="6DAA98DE" w14:textId="44B7737C" w:rsidR="00356891" w:rsidRPr="005709D9" w:rsidRDefault="00356891">
      <w:pPr>
        <w:widowControl/>
        <w:spacing w:after="200" w:line="276" w:lineRule="auto"/>
        <w:rPr>
          <w:rFonts w:asciiTheme="minorHAnsi" w:hAnsiTheme="minorHAnsi" w:cstheme="minorHAnsi"/>
          <w:spacing w:val="-3"/>
          <w:sz w:val="22"/>
          <w:szCs w:val="22"/>
          <w:lang w:val="fr-FR"/>
        </w:rPr>
      </w:pPr>
      <w:r w:rsidRPr="005709D9">
        <w:rPr>
          <w:rFonts w:asciiTheme="minorHAnsi" w:hAnsiTheme="minorHAnsi" w:cstheme="minorHAnsi"/>
          <w:spacing w:val="-3"/>
          <w:sz w:val="22"/>
          <w:szCs w:val="22"/>
          <w:lang w:val="fr-FR"/>
        </w:rPr>
        <w:br w:type="page"/>
      </w:r>
    </w:p>
    <w:p w14:paraId="515C9172" w14:textId="42E0084F" w:rsidR="00356891" w:rsidRPr="00C129AF" w:rsidRDefault="00356891" w:rsidP="00356891">
      <w:pPr>
        <w:pBdr>
          <w:top w:val="single" w:sz="4" w:space="1" w:color="auto"/>
          <w:left w:val="single" w:sz="4" w:space="4" w:color="auto"/>
          <w:bottom w:val="single" w:sz="4" w:space="1" w:color="auto"/>
          <w:right w:val="single" w:sz="4" w:space="4" w:color="auto"/>
        </w:pBdr>
        <w:tabs>
          <w:tab w:val="left" w:pos="-1440"/>
          <w:tab w:val="left" w:pos="-720"/>
          <w:tab w:val="left" w:pos="0"/>
          <w:tab w:val="left" w:pos="5103"/>
        </w:tabs>
        <w:suppressAutoHyphens/>
        <w:jc w:val="center"/>
        <w:rPr>
          <w:rFonts w:asciiTheme="minorHAnsi" w:hAnsiTheme="minorHAnsi" w:cs="Arial"/>
          <w:b/>
          <w:caps/>
          <w:spacing w:val="-3"/>
          <w:sz w:val="22"/>
          <w:szCs w:val="22"/>
          <w:lang w:val="fr-FR"/>
        </w:rPr>
      </w:pPr>
      <w:r>
        <w:rPr>
          <w:rFonts w:asciiTheme="minorHAnsi" w:hAnsiTheme="minorHAnsi" w:cs="Arial"/>
          <w:b/>
          <w:caps/>
          <w:spacing w:val="-3"/>
          <w:sz w:val="22"/>
          <w:szCs w:val="22"/>
          <w:lang w:val="fr-FR"/>
        </w:rPr>
        <w:lastRenderedPageBreak/>
        <w:t>Annexe 6</w:t>
      </w:r>
      <w:r w:rsidRPr="00C129AF">
        <w:rPr>
          <w:rFonts w:asciiTheme="minorHAnsi" w:hAnsiTheme="minorHAnsi" w:cs="Arial"/>
          <w:b/>
          <w:caps/>
          <w:spacing w:val="-3"/>
          <w:sz w:val="22"/>
          <w:szCs w:val="22"/>
          <w:lang w:val="fr-FR"/>
        </w:rPr>
        <w:t xml:space="preserve"> – </w:t>
      </w:r>
      <w:r>
        <w:rPr>
          <w:rFonts w:asciiTheme="minorHAnsi" w:hAnsiTheme="minorHAnsi" w:cs="Arial"/>
          <w:b/>
          <w:caps/>
          <w:spacing w:val="-3"/>
          <w:sz w:val="22"/>
          <w:szCs w:val="22"/>
          <w:lang w:val="fr-FR"/>
        </w:rPr>
        <w:t>CODE DE CONDUITE DES FOURNISSEURS MARIONNAUD</w:t>
      </w:r>
    </w:p>
    <w:p w14:paraId="4CD6392F" w14:textId="77777777" w:rsidR="00356891" w:rsidRDefault="00356891" w:rsidP="00514854">
      <w:pPr>
        <w:pStyle w:val="Paragraphedeliste"/>
        <w:ind w:left="0"/>
        <w:jc w:val="both"/>
        <w:rPr>
          <w:rFonts w:asciiTheme="minorHAnsi" w:hAnsiTheme="minorHAnsi" w:cs="Arial"/>
          <w:spacing w:val="-3"/>
          <w:sz w:val="22"/>
          <w:szCs w:val="22"/>
          <w:lang w:val="fr-FR"/>
        </w:rPr>
      </w:pPr>
    </w:p>
    <w:p w14:paraId="196A268B" w14:textId="77777777" w:rsidR="005709D9" w:rsidRPr="00C00586" w:rsidRDefault="005709D9" w:rsidP="005709D9">
      <w:pPr>
        <w:widowControl/>
        <w:spacing w:after="200" w:line="276" w:lineRule="auto"/>
        <w:rPr>
          <w:rFonts w:ascii="Calibri" w:hAnsi="Calibri" w:cs="Calibri"/>
          <w:caps/>
          <w:color w:val="000000"/>
          <w:szCs w:val="24"/>
          <w:lang w:val="fr-FR" w:eastAsia="zh-TW"/>
        </w:rPr>
      </w:pPr>
    </w:p>
    <w:p w14:paraId="185571C6" w14:textId="77777777" w:rsidR="005709D9" w:rsidRPr="00C00586" w:rsidRDefault="005709D9" w:rsidP="005709D9">
      <w:pPr>
        <w:widowControl/>
        <w:spacing w:after="200" w:line="276" w:lineRule="auto"/>
        <w:rPr>
          <w:rFonts w:ascii="Calibri" w:hAnsi="Calibri" w:cs="Calibri"/>
          <w:caps/>
          <w:color w:val="000000"/>
          <w:szCs w:val="24"/>
          <w:lang w:val="fr-FR" w:eastAsia="zh-TW"/>
        </w:rPr>
      </w:pPr>
    </w:p>
    <w:p w14:paraId="20FA7327" w14:textId="77777777" w:rsidR="005709D9" w:rsidRPr="00C00586" w:rsidRDefault="005709D9" w:rsidP="005709D9">
      <w:pPr>
        <w:widowControl/>
        <w:spacing w:after="200" w:line="276" w:lineRule="auto"/>
        <w:rPr>
          <w:rFonts w:ascii="Calibri" w:hAnsi="Calibri" w:cs="Calibri"/>
          <w:caps/>
          <w:color w:val="000000"/>
          <w:szCs w:val="24"/>
          <w:lang w:val="fr-FR" w:eastAsia="zh-TW"/>
        </w:rPr>
      </w:pPr>
    </w:p>
    <w:p w14:paraId="432057D0" w14:textId="77777777" w:rsidR="005709D9" w:rsidRPr="00C00586" w:rsidRDefault="005709D9" w:rsidP="005709D9">
      <w:pPr>
        <w:widowControl/>
        <w:spacing w:after="200" w:line="276" w:lineRule="auto"/>
        <w:rPr>
          <w:rFonts w:ascii="Calibri" w:hAnsi="Calibri" w:cs="Calibri"/>
          <w:caps/>
          <w:color w:val="000000"/>
          <w:szCs w:val="24"/>
          <w:lang w:val="fr-FR" w:eastAsia="zh-TW"/>
        </w:rPr>
      </w:pPr>
    </w:p>
    <w:p w14:paraId="4AD5ACB0" w14:textId="77777777" w:rsidR="005709D9" w:rsidRPr="005709D9" w:rsidRDefault="005709D9" w:rsidP="005709D9">
      <w:pPr>
        <w:widowControl/>
        <w:spacing w:after="200" w:line="276" w:lineRule="auto"/>
        <w:jc w:val="center"/>
        <w:rPr>
          <w:rFonts w:ascii="Calibri" w:hAnsi="Calibri" w:cs="Calibri"/>
          <w:caps/>
          <w:color w:val="000000"/>
          <w:szCs w:val="24"/>
          <w:lang w:val="en-US" w:eastAsia="zh-TW"/>
        </w:rPr>
      </w:pPr>
      <w:r w:rsidRPr="005709D9">
        <w:rPr>
          <w:rFonts w:ascii="Calibri" w:hAnsi="Calibri" w:cs="Calibri"/>
          <w:noProof/>
          <w:color w:val="000000"/>
          <w:sz w:val="22"/>
          <w:szCs w:val="22"/>
          <w:lang w:val="fr-FR" w:eastAsia="fr-FR"/>
        </w:rPr>
        <w:drawing>
          <wp:inline distT="0" distB="0" distL="0" distR="0" wp14:anchorId="4927B0EC" wp14:editId="12BB3058">
            <wp:extent cx="1920240" cy="690679"/>
            <wp:effectExtent l="0" t="0" r="3810" b="0"/>
            <wp:docPr id="148565504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6" cstate="print"/>
                    <a:stretch>
                      <a:fillRect/>
                    </a:stretch>
                  </pic:blipFill>
                  <pic:spPr>
                    <a:xfrm>
                      <a:off x="0" y="0"/>
                      <a:ext cx="1932867" cy="695221"/>
                    </a:xfrm>
                    <a:prstGeom prst="rect">
                      <a:avLst/>
                    </a:prstGeom>
                  </pic:spPr>
                </pic:pic>
              </a:graphicData>
            </a:graphic>
          </wp:inline>
        </w:drawing>
      </w:r>
    </w:p>
    <w:p w14:paraId="024ECBE2" w14:textId="77777777" w:rsidR="005709D9" w:rsidRPr="005709D9" w:rsidRDefault="005709D9" w:rsidP="005709D9">
      <w:pPr>
        <w:widowControl/>
        <w:spacing w:after="200" w:line="276" w:lineRule="auto"/>
        <w:rPr>
          <w:rFonts w:ascii="Calibri" w:hAnsi="Calibri" w:cs="Calibri"/>
          <w:caps/>
          <w:color w:val="000000"/>
          <w:szCs w:val="24"/>
          <w:lang w:val="en-US" w:eastAsia="zh-TW"/>
        </w:rPr>
      </w:pPr>
    </w:p>
    <w:p w14:paraId="23F05ED1" w14:textId="77777777" w:rsidR="005709D9" w:rsidRPr="005709D9" w:rsidRDefault="005709D9" w:rsidP="005709D9">
      <w:pPr>
        <w:widowControl/>
        <w:spacing w:after="200" w:line="276" w:lineRule="auto"/>
        <w:rPr>
          <w:rFonts w:ascii="Calibri" w:hAnsi="Calibri" w:cs="Calibri"/>
          <w:caps/>
          <w:color w:val="000000"/>
          <w:szCs w:val="24"/>
          <w:lang w:val="en-US" w:eastAsia="zh-TW"/>
        </w:rPr>
      </w:pPr>
    </w:p>
    <w:tbl>
      <w:tblPr>
        <w:tblStyle w:val="Grilledutableau1"/>
        <w:tblW w:w="0" w:type="auto"/>
        <w:tblInd w:w="96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6980"/>
      </w:tblGrid>
      <w:tr w:rsidR="005709D9" w:rsidRPr="00C00586" w14:paraId="18E46D51" w14:textId="77777777" w:rsidTr="005709D9">
        <w:tc>
          <w:tcPr>
            <w:tcW w:w="6980" w:type="dxa"/>
            <w:shd w:val="clear" w:color="auto" w:fill="7C3C79"/>
          </w:tcPr>
          <w:p w14:paraId="577236DE" w14:textId="77777777" w:rsidR="005709D9" w:rsidRPr="005709D9" w:rsidRDefault="005709D9" w:rsidP="005709D9">
            <w:pPr>
              <w:widowControl/>
              <w:spacing w:before="480" w:after="120" w:line="276" w:lineRule="auto"/>
              <w:jc w:val="center"/>
              <w:rPr>
                <w:rFonts w:ascii="Calibri" w:hAnsi="Calibri" w:cs="Calibri"/>
                <w:b/>
                <w:bCs/>
                <w:caps/>
                <w:color w:val="FFFFFF"/>
                <w:sz w:val="48"/>
                <w:szCs w:val="48"/>
                <w:lang w:val="fr-FR" w:eastAsia="zh-TW"/>
              </w:rPr>
            </w:pPr>
            <w:r w:rsidRPr="005709D9">
              <w:rPr>
                <w:rFonts w:ascii="Calibri" w:hAnsi="Calibri" w:cs="Calibri"/>
                <w:b/>
                <w:bCs/>
                <w:color w:val="FFFFFF"/>
                <w:sz w:val="48"/>
                <w:szCs w:val="48"/>
                <w:lang w:val="fr-FR" w:eastAsia="zh-TW"/>
              </w:rPr>
              <w:t>Groupe Marionnaud</w:t>
            </w:r>
          </w:p>
          <w:p w14:paraId="53AFC34E" w14:textId="77777777" w:rsidR="005709D9" w:rsidRPr="005709D9" w:rsidRDefault="005709D9" w:rsidP="005709D9">
            <w:pPr>
              <w:widowControl/>
              <w:spacing w:before="120" w:after="480" w:line="276" w:lineRule="auto"/>
              <w:jc w:val="center"/>
              <w:rPr>
                <w:rFonts w:ascii="Calibri" w:hAnsi="Calibri" w:cs="Calibri"/>
                <w:caps/>
                <w:color w:val="FFFFFF"/>
                <w:szCs w:val="24"/>
                <w:lang w:val="fr-FR" w:eastAsia="zh-TW"/>
              </w:rPr>
            </w:pPr>
            <w:r w:rsidRPr="005709D9">
              <w:rPr>
                <w:rFonts w:ascii="Calibri" w:hAnsi="Calibri" w:cs="Calibri"/>
                <w:b/>
                <w:bCs/>
                <w:color w:val="FFFFFF"/>
                <w:sz w:val="48"/>
                <w:szCs w:val="48"/>
                <w:lang w:val="fr-FR" w:eastAsia="zh-TW"/>
              </w:rPr>
              <w:t>Code de conduite des fournisseurs</w:t>
            </w:r>
          </w:p>
        </w:tc>
      </w:tr>
    </w:tbl>
    <w:p w14:paraId="0E427812" w14:textId="77777777" w:rsidR="005709D9" w:rsidRPr="005709D9" w:rsidRDefault="005709D9" w:rsidP="005709D9">
      <w:pPr>
        <w:widowControl/>
        <w:spacing w:after="200" w:line="276" w:lineRule="auto"/>
        <w:rPr>
          <w:rFonts w:ascii="Calibri" w:hAnsi="Calibri" w:cs="Calibri"/>
          <w:caps/>
          <w:color w:val="000000"/>
          <w:szCs w:val="24"/>
          <w:lang w:val="fr-FR" w:eastAsia="zh-TW"/>
        </w:rPr>
      </w:pPr>
    </w:p>
    <w:p w14:paraId="2705147F" w14:textId="77777777" w:rsidR="005709D9" w:rsidRPr="005709D9" w:rsidRDefault="005709D9" w:rsidP="005709D9">
      <w:pPr>
        <w:widowControl/>
        <w:spacing w:after="200" w:line="276" w:lineRule="auto"/>
        <w:jc w:val="both"/>
        <w:rPr>
          <w:rFonts w:ascii="Calibri" w:hAnsi="Calibri" w:cs="Calibri"/>
          <w:caps/>
          <w:color w:val="000000"/>
          <w:szCs w:val="24"/>
          <w:lang w:val="fr-FR" w:eastAsia="zh-TW"/>
        </w:rPr>
      </w:pPr>
    </w:p>
    <w:p w14:paraId="08F00A55" w14:textId="77777777" w:rsidR="005709D9" w:rsidRPr="005709D9" w:rsidRDefault="005709D9" w:rsidP="005709D9">
      <w:pPr>
        <w:widowControl/>
        <w:spacing w:after="200" w:line="276" w:lineRule="auto"/>
        <w:jc w:val="both"/>
        <w:rPr>
          <w:rFonts w:ascii="Calibri" w:hAnsi="Calibri" w:cs="Calibri"/>
          <w:caps/>
          <w:color w:val="000000"/>
          <w:szCs w:val="24"/>
          <w:lang w:val="fr-FR" w:eastAsia="zh-TW"/>
        </w:rPr>
      </w:pPr>
    </w:p>
    <w:p w14:paraId="7BC90936" w14:textId="77777777" w:rsidR="005709D9" w:rsidRPr="005709D9" w:rsidRDefault="005709D9" w:rsidP="005709D9">
      <w:pPr>
        <w:widowControl/>
        <w:spacing w:after="200" w:line="276" w:lineRule="auto"/>
        <w:jc w:val="both"/>
        <w:rPr>
          <w:rFonts w:ascii="Calibri" w:hAnsi="Calibri" w:cs="Calibri"/>
          <w:caps/>
          <w:color w:val="000000"/>
          <w:szCs w:val="24"/>
          <w:lang w:val="fr-FR" w:eastAsia="zh-TW"/>
        </w:rPr>
      </w:pPr>
    </w:p>
    <w:p w14:paraId="6A734E82" w14:textId="77777777" w:rsidR="005709D9" w:rsidRPr="005709D9" w:rsidRDefault="005709D9" w:rsidP="005709D9">
      <w:pPr>
        <w:widowControl/>
        <w:spacing w:after="200" w:line="276" w:lineRule="auto"/>
        <w:jc w:val="both"/>
        <w:rPr>
          <w:rFonts w:ascii="Calibri" w:hAnsi="Calibri" w:cs="Calibri"/>
          <w:caps/>
          <w:color w:val="000000"/>
          <w:szCs w:val="24"/>
          <w:lang w:val="fr-FR" w:eastAsia="zh-TW"/>
        </w:rPr>
      </w:pPr>
    </w:p>
    <w:p w14:paraId="6497AEA9" w14:textId="77777777" w:rsidR="005709D9" w:rsidRPr="005709D9" w:rsidRDefault="005709D9" w:rsidP="005709D9">
      <w:pPr>
        <w:widowControl/>
        <w:spacing w:after="200" w:line="276" w:lineRule="auto"/>
        <w:jc w:val="both"/>
        <w:rPr>
          <w:rFonts w:ascii="Calibri" w:hAnsi="Calibri" w:cs="Calibri"/>
          <w:caps/>
          <w:color w:val="000000"/>
          <w:szCs w:val="24"/>
          <w:lang w:val="fr-FR" w:eastAsia="zh-TW"/>
        </w:rPr>
      </w:pPr>
    </w:p>
    <w:p w14:paraId="2A1476A4" w14:textId="77777777" w:rsidR="005709D9" w:rsidRPr="005709D9" w:rsidRDefault="005709D9" w:rsidP="005709D9">
      <w:pPr>
        <w:widowControl/>
        <w:spacing w:after="200" w:line="276" w:lineRule="auto"/>
        <w:jc w:val="both"/>
        <w:rPr>
          <w:rFonts w:ascii="Calibri" w:hAnsi="Calibri" w:cs="Calibri"/>
          <w:caps/>
          <w:color w:val="000000"/>
          <w:szCs w:val="24"/>
          <w:lang w:val="fr-FR" w:eastAsia="zh-TW"/>
        </w:rPr>
      </w:pPr>
    </w:p>
    <w:p w14:paraId="6E1844F9" w14:textId="77777777" w:rsidR="005709D9" w:rsidRDefault="005709D9" w:rsidP="005709D9">
      <w:pPr>
        <w:widowControl/>
        <w:spacing w:after="200" w:line="276" w:lineRule="auto"/>
        <w:jc w:val="both"/>
        <w:rPr>
          <w:rFonts w:ascii="Calibri" w:hAnsi="Calibri" w:cs="Calibri"/>
          <w:caps/>
          <w:color w:val="000000"/>
          <w:szCs w:val="24"/>
          <w:lang w:val="fr-FR" w:eastAsia="zh-TW"/>
        </w:rPr>
      </w:pPr>
      <w:r w:rsidRPr="005709D9">
        <w:rPr>
          <w:rFonts w:ascii="Calibri" w:hAnsi="Calibri" w:cs="Calibri"/>
          <w:noProof/>
          <w:color w:val="000000"/>
          <w:sz w:val="22"/>
          <w:szCs w:val="22"/>
          <w:lang w:val="fr-FR" w:eastAsia="fr-FR"/>
        </w:rPr>
        <w:drawing>
          <wp:inline distT="0" distB="0" distL="0" distR="0" wp14:anchorId="323A54F2" wp14:editId="02D98B81">
            <wp:extent cx="1417320" cy="3239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424839" cy="325678"/>
                    </a:xfrm>
                    <a:prstGeom prst="rect">
                      <a:avLst/>
                    </a:prstGeom>
                  </pic:spPr>
                </pic:pic>
              </a:graphicData>
            </a:graphic>
          </wp:inline>
        </w:drawing>
      </w:r>
      <w:bookmarkStart w:id="83" w:name="_Hlk132904330"/>
    </w:p>
    <w:p w14:paraId="2F93917B" w14:textId="77777777" w:rsidR="005709D9" w:rsidRDefault="005709D9" w:rsidP="005709D9">
      <w:pPr>
        <w:widowControl/>
        <w:spacing w:after="200" w:line="276" w:lineRule="auto"/>
        <w:jc w:val="both"/>
        <w:rPr>
          <w:rFonts w:ascii="Calibri" w:hAnsi="Calibri" w:cs="Calibri"/>
          <w:caps/>
          <w:color w:val="000000"/>
          <w:szCs w:val="24"/>
          <w:lang w:val="fr-FR" w:eastAsia="zh-TW"/>
        </w:rPr>
      </w:pPr>
    </w:p>
    <w:p w14:paraId="1326D4BD" w14:textId="77777777" w:rsidR="005709D9" w:rsidRDefault="005709D9" w:rsidP="005709D9">
      <w:pPr>
        <w:widowControl/>
        <w:spacing w:after="200" w:line="276" w:lineRule="auto"/>
        <w:jc w:val="both"/>
        <w:rPr>
          <w:rFonts w:ascii="Calibri" w:hAnsi="Calibri" w:cs="Calibri"/>
          <w:caps/>
          <w:color w:val="000000"/>
          <w:szCs w:val="24"/>
          <w:lang w:val="fr-FR" w:eastAsia="zh-TW"/>
        </w:rPr>
      </w:pPr>
    </w:p>
    <w:p w14:paraId="1209EC65" w14:textId="77777777" w:rsidR="005709D9" w:rsidRPr="005709D9" w:rsidRDefault="005709D9" w:rsidP="005709D9">
      <w:pPr>
        <w:widowControl/>
        <w:spacing w:after="200" w:line="276" w:lineRule="auto"/>
        <w:jc w:val="both"/>
        <w:rPr>
          <w:rFonts w:ascii="Calibri" w:hAnsi="Calibri" w:cs="Calibri"/>
          <w:caps/>
          <w:color w:val="000000"/>
          <w:szCs w:val="24"/>
          <w:lang w:val="fr-FR" w:eastAsia="zh-TW"/>
        </w:rPr>
      </w:pPr>
    </w:p>
    <w:p w14:paraId="341AE4AA" w14:textId="77777777" w:rsidR="005709D9" w:rsidRPr="00C00586" w:rsidRDefault="005709D9" w:rsidP="005709D9">
      <w:pPr>
        <w:widowControl/>
        <w:spacing w:after="200" w:line="276" w:lineRule="auto"/>
        <w:jc w:val="center"/>
        <w:rPr>
          <w:rFonts w:ascii="Calibri" w:hAnsi="Calibri" w:cs="Calibri"/>
          <w:b/>
          <w:bCs/>
          <w:caps/>
          <w:color w:val="000000"/>
          <w:szCs w:val="24"/>
          <w:lang w:val="fr-FR" w:eastAsia="zh-TW"/>
        </w:rPr>
      </w:pPr>
      <w:r w:rsidRPr="005709D9">
        <w:rPr>
          <w:rFonts w:ascii="Calibri" w:hAnsi="Calibri" w:cs="Calibri"/>
          <w:b/>
          <w:bCs/>
          <w:caps/>
          <w:color w:val="000000"/>
          <w:szCs w:val="24"/>
          <w:lang w:val="fr-FR" w:eastAsia="zh-TW"/>
        </w:rPr>
        <w:lastRenderedPageBreak/>
        <w:t>Code de conduite fournisseurs DU GROUPE Marionnaud</w:t>
      </w:r>
    </w:p>
    <w:p w14:paraId="06C3304B" w14:textId="77777777" w:rsidR="005709D9" w:rsidRPr="005709D9" w:rsidRDefault="005709D9" w:rsidP="005709D9">
      <w:pPr>
        <w:widowControl/>
        <w:snapToGrid w:val="0"/>
        <w:jc w:val="both"/>
        <w:rPr>
          <w:rFonts w:ascii="Calibri" w:hAnsi="Calibri" w:cs="Calibri"/>
          <w:color w:val="000000"/>
          <w:szCs w:val="24"/>
          <w:lang w:val="fr-FR" w:eastAsia="zh-TW"/>
        </w:rPr>
      </w:pPr>
    </w:p>
    <w:p w14:paraId="09205B41"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39599452" w14:textId="77777777" w:rsidR="005709D9" w:rsidRPr="005709D9" w:rsidRDefault="005709D9" w:rsidP="005709D9">
      <w:pPr>
        <w:keepNext/>
        <w:keepLines/>
        <w:widowControl/>
        <w:snapToGrid w:val="0"/>
        <w:jc w:val="both"/>
        <w:outlineLvl w:val="3"/>
        <w:rPr>
          <w:rFonts w:ascii="Calibri" w:hAnsi="Calibri" w:cs="Calibri"/>
          <w:b/>
          <w:caps/>
          <w:color w:val="000000"/>
          <w:sz w:val="22"/>
          <w:szCs w:val="22"/>
          <w:lang w:val="fr-FR" w:eastAsia="zh-TW"/>
        </w:rPr>
      </w:pPr>
      <w:r w:rsidRPr="005709D9">
        <w:rPr>
          <w:rFonts w:ascii="Calibri" w:hAnsi="Calibri" w:cs="Calibri"/>
          <w:b/>
          <w:caps/>
          <w:color w:val="000000"/>
          <w:sz w:val="22"/>
          <w:szCs w:val="22"/>
          <w:lang w:val="fr-FR" w:eastAsia="zh-TW"/>
        </w:rPr>
        <w:t>objet et champ d’application</w:t>
      </w:r>
    </w:p>
    <w:p w14:paraId="3C9BE11C"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4317C869"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 présent Code de conduite (le « </w:t>
      </w:r>
      <w:r w:rsidRPr="005709D9">
        <w:rPr>
          <w:rFonts w:ascii="Calibri" w:hAnsi="Calibri" w:cs="Calibri"/>
          <w:b/>
          <w:bCs/>
          <w:color w:val="000000"/>
          <w:sz w:val="22"/>
          <w:szCs w:val="22"/>
          <w:lang w:val="fr-FR" w:eastAsia="zh-TW"/>
        </w:rPr>
        <w:t>Code</w:t>
      </w:r>
      <w:r w:rsidRPr="005709D9">
        <w:rPr>
          <w:rFonts w:ascii="Calibri" w:hAnsi="Calibri" w:cs="Calibri"/>
          <w:color w:val="000000"/>
          <w:sz w:val="22"/>
          <w:szCs w:val="22"/>
          <w:lang w:val="fr-FR" w:eastAsia="zh-TW"/>
        </w:rPr>
        <w:t> ») expose les normes minimales à respecter par l’ensemble des fournisseurs, consultants et autres parties qui fournissent des biens et services (le « </w:t>
      </w:r>
      <w:r w:rsidRPr="005709D9">
        <w:rPr>
          <w:rFonts w:ascii="Calibri" w:hAnsi="Calibri" w:cs="Calibri"/>
          <w:b/>
          <w:bCs/>
          <w:color w:val="000000"/>
          <w:sz w:val="22"/>
          <w:szCs w:val="22"/>
          <w:lang w:val="fr-FR" w:eastAsia="zh-TW"/>
        </w:rPr>
        <w:t>Fournisseur</w:t>
      </w:r>
      <w:r w:rsidRPr="005709D9">
        <w:rPr>
          <w:rFonts w:ascii="Calibri" w:hAnsi="Calibri" w:cs="Calibri"/>
          <w:color w:val="000000"/>
          <w:sz w:val="22"/>
          <w:szCs w:val="22"/>
          <w:lang w:val="fr-FR" w:eastAsia="zh-TW"/>
        </w:rPr>
        <w:t> ») à l’une quelconque des sociétés du Groupe Marionnaud (le « </w:t>
      </w:r>
      <w:r w:rsidRPr="005709D9">
        <w:rPr>
          <w:rFonts w:ascii="Calibri" w:hAnsi="Calibri" w:cs="Calibri"/>
          <w:b/>
          <w:bCs/>
          <w:color w:val="000000"/>
          <w:sz w:val="22"/>
          <w:szCs w:val="22"/>
          <w:lang w:val="fr-FR" w:eastAsia="zh-TW"/>
        </w:rPr>
        <w:t>Groupe</w:t>
      </w:r>
      <w:r w:rsidRPr="005709D9">
        <w:rPr>
          <w:rFonts w:ascii="Calibri" w:hAnsi="Calibri" w:cs="Calibri"/>
          <w:color w:val="000000"/>
          <w:sz w:val="22"/>
          <w:szCs w:val="22"/>
          <w:lang w:val="fr-FR" w:eastAsia="zh-TW"/>
        </w:rPr>
        <w:t> »). Il est conçu pour promouvoir un comportement honnête et déontologique et pour encourager la confiance, l’équité et l’intégrité dans toutes les interactions avec nos clients, fournisseurs, collègues et partenaires.</w:t>
      </w:r>
    </w:p>
    <w:p w14:paraId="02704ACD"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28F2481B"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Dans l’exercice de ses activités, le Groupe s’engage à respecter l’ensemble des lois, règlements, conventions nationales et internationales applicables, ainsi qu’à appliquer de bonnes pratiques en matière de déontologie, de responsabilité sociale, d’esclavage moderne, d’opérations responsables et de protection de l’environnement.</w:t>
      </w:r>
    </w:p>
    <w:p w14:paraId="71C4FF09"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2D78FB33"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 Groupe exige que ses Fournisseurs fassent de même et respectent les principes exposés dans ce Code, tout en veillant à ce que leurs propres fournisseurs et sous-traitants adoptent le même comportement. Dans le présent Code, les références à un Fournisseur incluront les propres fournisseurs et sous-traitants de ce dernier.</w:t>
      </w:r>
    </w:p>
    <w:p w14:paraId="1549A1FB"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44D7D47A"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 Code couvre cinq grands domaines :</w:t>
      </w:r>
    </w:p>
    <w:p w14:paraId="26FF324D"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27396F9E" w14:textId="77777777" w:rsidR="005709D9" w:rsidRPr="005709D9" w:rsidRDefault="005709D9" w:rsidP="006B74DA">
      <w:pPr>
        <w:widowControl/>
        <w:numPr>
          <w:ilvl w:val="0"/>
          <w:numId w:val="16"/>
        </w:numPr>
        <w:tabs>
          <w:tab w:val="left" w:pos="720"/>
        </w:tabs>
        <w:snapToGrid w:val="0"/>
        <w:spacing w:after="3" w:line="248" w:lineRule="auto"/>
        <w:ind w:right="385"/>
        <w:contextualSpacing/>
        <w:jc w:val="both"/>
        <w:rPr>
          <w:rFonts w:ascii="Calibri" w:hAnsi="Calibri" w:cs="Calibri"/>
          <w:color w:val="000000"/>
          <w:sz w:val="22"/>
          <w:szCs w:val="22"/>
          <w:lang w:val="en-US" w:eastAsia="zh-TW"/>
        </w:rPr>
      </w:pPr>
      <w:r w:rsidRPr="005709D9">
        <w:rPr>
          <w:rFonts w:ascii="Calibri" w:hAnsi="Calibri" w:cs="Calibri"/>
          <w:color w:val="000000"/>
          <w:sz w:val="22"/>
          <w:szCs w:val="22"/>
          <w:lang w:val="fr-FR" w:eastAsia="zh-TW"/>
        </w:rPr>
        <w:t>Comportement éthique ;</w:t>
      </w:r>
    </w:p>
    <w:p w14:paraId="617BCA5A" w14:textId="77777777" w:rsidR="005709D9" w:rsidRPr="005709D9" w:rsidRDefault="005709D9" w:rsidP="006B74DA">
      <w:pPr>
        <w:widowControl/>
        <w:numPr>
          <w:ilvl w:val="0"/>
          <w:numId w:val="16"/>
        </w:numPr>
        <w:tabs>
          <w:tab w:val="left" w:pos="720"/>
        </w:tabs>
        <w:snapToGrid w:val="0"/>
        <w:spacing w:after="3" w:line="248" w:lineRule="auto"/>
        <w:ind w:right="385"/>
        <w:contextualSpacing/>
        <w:jc w:val="both"/>
        <w:rPr>
          <w:rFonts w:ascii="Calibri" w:hAnsi="Calibri" w:cs="Calibri"/>
          <w:color w:val="000000"/>
          <w:sz w:val="22"/>
          <w:szCs w:val="22"/>
          <w:lang w:val="en-US" w:eastAsia="zh-TW"/>
        </w:rPr>
      </w:pPr>
      <w:r w:rsidRPr="005709D9">
        <w:rPr>
          <w:rFonts w:ascii="Calibri" w:hAnsi="Calibri" w:cs="Calibri"/>
          <w:color w:val="000000"/>
          <w:sz w:val="22"/>
          <w:szCs w:val="22"/>
          <w:lang w:val="fr-FR" w:eastAsia="zh-TW"/>
        </w:rPr>
        <w:t>Lutte contre la corruption ;</w:t>
      </w:r>
    </w:p>
    <w:p w14:paraId="650EC33F" w14:textId="77777777" w:rsidR="005709D9" w:rsidRPr="00C00586" w:rsidRDefault="005709D9" w:rsidP="006B74DA">
      <w:pPr>
        <w:widowControl/>
        <w:numPr>
          <w:ilvl w:val="0"/>
          <w:numId w:val="16"/>
        </w:numPr>
        <w:tabs>
          <w:tab w:val="left" w:pos="720"/>
        </w:tabs>
        <w:snapToGrid w:val="0"/>
        <w:spacing w:after="3" w:line="248" w:lineRule="auto"/>
        <w:ind w:right="385"/>
        <w:contextualSpacing/>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 xml:space="preserve">Respect du Code BSCI et de l’engagement du </w:t>
      </w:r>
      <w:proofErr w:type="spellStart"/>
      <w:r w:rsidRPr="005709D9">
        <w:rPr>
          <w:rFonts w:ascii="Calibri" w:hAnsi="Calibri" w:cs="Calibri"/>
          <w:color w:val="000000"/>
          <w:sz w:val="22"/>
          <w:szCs w:val="22"/>
          <w:lang w:val="fr-FR" w:eastAsia="zh-TW"/>
        </w:rPr>
        <w:t>Mekong</w:t>
      </w:r>
      <w:proofErr w:type="spellEnd"/>
      <w:r w:rsidRPr="005709D9">
        <w:rPr>
          <w:rFonts w:ascii="Calibri" w:hAnsi="Calibri" w:cs="Calibri"/>
          <w:color w:val="000000"/>
          <w:sz w:val="22"/>
          <w:szCs w:val="22"/>
          <w:lang w:val="fr-FR" w:eastAsia="zh-TW"/>
        </w:rPr>
        <w:t xml:space="preserve"> Club ;</w:t>
      </w:r>
    </w:p>
    <w:p w14:paraId="02653EF4" w14:textId="77777777" w:rsidR="005709D9" w:rsidRPr="005709D9" w:rsidRDefault="005709D9" w:rsidP="006B74DA">
      <w:pPr>
        <w:widowControl/>
        <w:numPr>
          <w:ilvl w:val="0"/>
          <w:numId w:val="16"/>
        </w:numPr>
        <w:tabs>
          <w:tab w:val="left" w:pos="720"/>
        </w:tabs>
        <w:snapToGrid w:val="0"/>
        <w:spacing w:after="3" w:line="248" w:lineRule="auto"/>
        <w:ind w:right="385"/>
        <w:contextualSpacing/>
        <w:jc w:val="both"/>
        <w:rPr>
          <w:rFonts w:ascii="Calibri" w:hAnsi="Calibri" w:cs="Calibri"/>
          <w:color w:val="000000"/>
          <w:sz w:val="22"/>
          <w:szCs w:val="22"/>
          <w:lang w:val="en-US" w:eastAsia="zh-TW"/>
        </w:rPr>
      </w:pPr>
      <w:r w:rsidRPr="005709D9">
        <w:rPr>
          <w:rFonts w:ascii="Calibri" w:hAnsi="Calibri" w:cs="Calibri"/>
          <w:color w:val="000000"/>
          <w:sz w:val="22"/>
          <w:szCs w:val="22"/>
          <w:lang w:val="fr-FR" w:eastAsia="zh-TW"/>
        </w:rPr>
        <w:t>Développement durable ; et</w:t>
      </w:r>
    </w:p>
    <w:p w14:paraId="012CBBCF" w14:textId="77777777" w:rsidR="005709D9" w:rsidRPr="00C00586" w:rsidRDefault="005709D9" w:rsidP="006B74DA">
      <w:pPr>
        <w:widowControl/>
        <w:numPr>
          <w:ilvl w:val="0"/>
          <w:numId w:val="16"/>
        </w:numPr>
        <w:tabs>
          <w:tab w:val="left" w:pos="720"/>
        </w:tabs>
        <w:snapToGrid w:val="0"/>
        <w:spacing w:after="3" w:line="248" w:lineRule="auto"/>
        <w:ind w:right="385"/>
        <w:contextualSpacing/>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Médias sociaux et déclarations publiques.</w:t>
      </w:r>
    </w:p>
    <w:p w14:paraId="2C2DAB47"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6F107A4E"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6631063F" w14:textId="77777777" w:rsidR="005709D9" w:rsidRPr="005709D9" w:rsidRDefault="005709D9" w:rsidP="005709D9">
      <w:pPr>
        <w:keepNext/>
        <w:keepLines/>
        <w:widowControl/>
        <w:snapToGrid w:val="0"/>
        <w:jc w:val="both"/>
        <w:outlineLvl w:val="3"/>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NON-RESPECT DU CODE</w:t>
      </w:r>
    </w:p>
    <w:p w14:paraId="01C98385"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2AC7369F"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 non-respect du présent Code par le Fournisseur peut amener le Groupe à revoir sa relation d’affaires avec ce dernier. Le Groupe peut refuser d’entamer ou de poursuivre une relation d’affaires s’il estime que le présent Code n’est pas ou ne sera pas respecté. Le non-respect du présent Code par un sous-traitant d’un Fournisseur ou par les propres fournisseurs du Fournisseur sera considérée comme un défaut de conformité du présent Code par le Fournisseur.</w:t>
      </w:r>
    </w:p>
    <w:p w14:paraId="3787392C"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59A91B6F" w14:textId="77777777" w:rsidR="005709D9" w:rsidRPr="005709D9" w:rsidRDefault="005709D9" w:rsidP="005709D9">
      <w:pPr>
        <w:widowControl/>
        <w:snapToGrid w:val="0"/>
        <w:jc w:val="both"/>
        <w:rPr>
          <w:rFonts w:ascii="Calibri" w:hAnsi="Calibri" w:cs="Calibri"/>
          <w:color w:val="000000"/>
          <w:sz w:val="22"/>
          <w:szCs w:val="22"/>
          <w:lang w:val="fr-FR" w:eastAsia="zh-TW"/>
        </w:rPr>
      </w:pPr>
      <w:bookmarkStart w:id="84" w:name="_Hlk106375224"/>
      <w:r w:rsidRPr="005709D9">
        <w:rPr>
          <w:rFonts w:ascii="Calibri" w:hAnsi="Calibri" w:cs="Calibri"/>
          <w:color w:val="000000"/>
          <w:sz w:val="22"/>
          <w:szCs w:val="22"/>
          <w:lang w:val="fr-FR" w:eastAsia="zh-TW"/>
        </w:rPr>
        <w:t xml:space="preserve">Si vous souhaitez signaler des défauts de conformité en cas de non-respect du présent Code, vous pouvez contacter votre interlocuteur habituel au sein du Groupe. </w:t>
      </w:r>
      <w:bookmarkEnd w:id="84"/>
      <w:r w:rsidRPr="005709D9">
        <w:rPr>
          <w:rFonts w:ascii="Calibri" w:hAnsi="Calibri" w:cs="Calibri"/>
          <w:color w:val="000000"/>
          <w:sz w:val="22"/>
          <w:szCs w:val="22"/>
          <w:lang w:val="fr-FR" w:eastAsia="zh-TW"/>
        </w:rPr>
        <w:t xml:space="preserve">Vous pouvez également contacter le directeur général, GMS, CKHH, par courrier électronique à l’adresse </w:t>
      </w:r>
      <w:hyperlink r:id="rId18" w:history="1">
        <w:r w:rsidRPr="005709D9">
          <w:rPr>
            <w:rFonts w:ascii="Calibri" w:hAnsi="Calibri" w:cs="Calibri"/>
            <w:color w:val="0000FF"/>
            <w:sz w:val="22"/>
            <w:szCs w:val="22"/>
            <w:u w:val="single"/>
            <w:lang w:val="fr-FR" w:eastAsia="zh-TW"/>
          </w:rPr>
          <w:t>report@chk.com.hk</w:t>
        </w:r>
      </w:hyperlink>
      <w:r w:rsidRPr="005709D9">
        <w:rPr>
          <w:rFonts w:ascii="Calibri" w:hAnsi="Calibri" w:cs="Calibri"/>
          <w:color w:val="000000"/>
          <w:sz w:val="22"/>
          <w:szCs w:val="22"/>
          <w:lang w:val="fr-FR" w:eastAsia="zh-TW"/>
        </w:rPr>
        <w:t xml:space="preserve"> ou par courrier postal à l’adresse 48/F, Cheung Kong Centre, 2 </w:t>
      </w:r>
      <w:proofErr w:type="spellStart"/>
      <w:r w:rsidRPr="005709D9">
        <w:rPr>
          <w:rFonts w:ascii="Calibri" w:hAnsi="Calibri" w:cs="Calibri"/>
          <w:color w:val="000000"/>
          <w:sz w:val="22"/>
          <w:szCs w:val="22"/>
          <w:lang w:val="fr-FR" w:eastAsia="zh-TW"/>
        </w:rPr>
        <w:t>Queen’s</w:t>
      </w:r>
      <w:proofErr w:type="spellEnd"/>
      <w:r w:rsidRPr="005709D9">
        <w:rPr>
          <w:rFonts w:ascii="Calibri" w:hAnsi="Calibri" w:cs="Calibri"/>
          <w:color w:val="000000"/>
          <w:sz w:val="22"/>
          <w:szCs w:val="22"/>
          <w:lang w:val="fr-FR" w:eastAsia="zh-TW"/>
        </w:rPr>
        <w:t xml:space="preserve"> Road Central, Hong-Kong.</w:t>
      </w:r>
    </w:p>
    <w:p w14:paraId="478E51FB"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7E6C05DE" w14:textId="77777777" w:rsidR="005709D9" w:rsidRPr="005709D9" w:rsidRDefault="005709D9" w:rsidP="005709D9">
      <w:pPr>
        <w:keepNext/>
        <w:keepLines/>
        <w:widowControl/>
        <w:snapToGrid w:val="0"/>
        <w:jc w:val="both"/>
        <w:outlineLvl w:val="3"/>
        <w:rPr>
          <w:rFonts w:ascii="Calibri" w:hAnsi="Calibri" w:cs="Calibri"/>
          <w:b/>
          <w:caps/>
          <w:color w:val="000000"/>
          <w:sz w:val="22"/>
          <w:szCs w:val="22"/>
          <w:lang w:val="fr-FR" w:eastAsia="zh-TW"/>
        </w:rPr>
      </w:pPr>
    </w:p>
    <w:p w14:paraId="112A2092" w14:textId="77777777" w:rsidR="005709D9" w:rsidRPr="005709D9" w:rsidRDefault="005709D9" w:rsidP="006B74DA">
      <w:pPr>
        <w:keepNext/>
        <w:keepLines/>
        <w:widowControl/>
        <w:numPr>
          <w:ilvl w:val="0"/>
          <w:numId w:val="23"/>
        </w:numPr>
        <w:snapToGrid w:val="0"/>
        <w:spacing w:after="3" w:line="248" w:lineRule="auto"/>
        <w:ind w:right="385"/>
        <w:jc w:val="both"/>
        <w:outlineLvl w:val="3"/>
        <w:rPr>
          <w:rFonts w:ascii="Calibri" w:hAnsi="Calibri" w:cs="Calibri"/>
          <w:b/>
          <w:caps/>
          <w:color w:val="000000"/>
          <w:sz w:val="22"/>
          <w:szCs w:val="22"/>
          <w:lang w:val="en-US" w:eastAsia="zh-TW"/>
        </w:rPr>
      </w:pPr>
      <w:r w:rsidRPr="005709D9">
        <w:rPr>
          <w:rFonts w:ascii="Calibri" w:hAnsi="Calibri" w:cs="Calibri"/>
          <w:b/>
          <w:caps/>
          <w:color w:val="000000"/>
          <w:sz w:val="22"/>
          <w:szCs w:val="22"/>
          <w:lang w:val="fr-FR" w:eastAsia="zh-TW"/>
        </w:rPr>
        <w:t>Comportement Éthique</w:t>
      </w:r>
    </w:p>
    <w:p w14:paraId="18302B87" w14:textId="77777777" w:rsidR="005709D9" w:rsidRPr="005709D9" w:rsidRDefault="005709D9" w:rsidP="005709D9">
      <w:pPr>
        <w:widowControl/>
        <w:snapToGrid w:val="0"/>
        <w:jc w:val="both"/>
        <w:rPr>
          <w:rFonts w:ascii="Calibri" w:hAnsi="Calibri" w:cs="Calibri"/>
          <w:color w:val="000000"/>
          <w:sz w:val="22"/>
          <w:szCs w:val="22"/>
          <w:lang w:val="en-US" w:eastAsia="zh-TW"/>
        </w:rPr>
      </w:pPr>
    </w:p>
    <w:p w14:paraId="0B028D26"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Traiter équitablement, honnêtement et avec intégrité avec les collaborateurs, clients, fournisseurs et autorités publiques est à la base des principes et valeurs du Groupe. Le Groupe exige que ses Fournisseurs fassent preuve de la plus haute intégrité dans le cadre de leurs activités.</w:t>
      </w:r>
    </w:p>
    <w:p w14:paraId="7BED99A2"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652BC9D8" w14:textId="77777777" w:rsidR="005709D9" w:rsidRPr="005709D9" w:rsidRDefault="005709D9" w:rsidP="006B74DA">
      <w:pPr>
        <w:widowControl/>
        <w:numPr>
          <w:ilvl w:val="1"/>
          <w:numId w:val="22"/>
        </w:numPr>
        <w:snapToGrid w:val="0"/>
        <w:spacing w:after="3" w:line="248" w:lineRule="auto"/>
        <w:ind w:right="385"/>
        <w:contextualSpacing/>
        <w:jc w:val="both"/>
        <w:rPr>
          <w:rFonts w:ascii="Calibri" w:hAnsi="Calibri" w:cs="Calibri"/>
          <w:b/>
          <w:color w:val="000000"/>
          <w:sz w:val="22"/>
          <w:szCs w:val="22"/>
          <w:lang w:val="en-US" w:eastAsia="zh-TW"/>
        </w:rPr>
      </w:pPr>
      <w:r w:rsidRPr="005709D9">
        <w:rPr>
          <w:rFonts w:ascii="Calibri" w:hAnsi="Calibri" w:cs="Calibri"/>
          <w:b/>
          <w:color w:val="000000"/>
          <w:sz w:val="22"/>
          <w:szCs w:val="22"/>
          <w:lang w:val="fr-FR" w:eastAsia="zh-TW"/>
        </w:rPr>
        <w:t>Confidentialité</w:t>
      </w:r>
    </w:p>
    <w:p w14:paraId="5BEB562F" w14:textId="77777777" w:rsidR="005709D9" w:rsidRPr="005709D9" w:rsidRDefault="005709D9" w:rsidP="005709D9">
      <w:pPr>
        <w:widowControl/>
        <w:snapToGrid w:val="0"/>
        <w:jc w:val="both"/>
        <w:rPr>
          <w:rFonts w:ascii="Calibri" w:hAnsi="Calibri" w:cs="Calibri"/>
          <w:b/>
          <w:color w:val="000000"/>
          <w:sz w:val="22"/>
          <w:szCs w:val="22"/>
          <w:lang w:val="en-US" w:eastAsia="zh-TW"/>
        </w:rPr>
      </w:pPr>
    </w:p>
    <w:p w14:paraId="6E56266F"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lastRenderedPageBreak/>
        <w:t>Les Fournisseurs du Groupe doivent prendre toutes les mesures nécessaires pour protéger la confidentialité des informations commercialement sensibles (telles que données financières, données sur les ventes, plans marketing et stratégiques) et autres informations non publiques qu’ils reçoivent dans le cadre de leur relation d’affaires avec le Groupe. Ces informations sont confidentielles et les Fournisseurs s’interdisent de :</w:t>
      </w:r>
    </w:p>
    <w:p w14:paraId="7A0D5699" w14:textId="77777777" w:rsidR="005709D9" w:rsidRPr="00C00586" w:rsidRDefault="005709D9" w:rsidP="006B74DA">
      <w:pPr>
        <w:widowControl/>
        <w:numPr>
          <w:ilvl w:val="0"/>
          <w:numId w:val="17"/>
        </w:numPr>
        <w:snapToGrid w:val="0"/>
        <w:spacing w:after="3" w:line="248" w:lineRule="auto"/>
        <w:ind w:right="385"/>
        <w:contextualSpacing/>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Les divulguer à des personnes étrangères au Groupe (sauf dans les limites prévues par la loi ou tel qu’expressément convenu au préalable par le Groupe) </w:t>
      </w:r>
    </w:p>
    <w:p w14:paraId="6CC02989" w14:textId="77777777" w:rsidR="005709D9" w:rsidRPr="00C00586" w:rsidRDefault="005709D9" w:rsidP="006B74DA">
      <w:pPr>
        <w:widowControl/>
        <w:numPr>
          <w:ilvl w:val="0"/>
          <w:numId w:val="17"/>
        </w:numPr>
        <w:snapToGrid w:val="0"/>
        <w:spacing w:after="3" w:line="248" w:lineRule="auto"/>
        <w:ind w:right="385"/>
        <w:contextualSpacing/>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Les utiliser à des fins d’enrichissement personnel ou pour concurrencer le Groupe ;</w:t>
      </w:r>
    </w:p>
    <w:p w14:paraId="230653A6" w14:textId="77777777" w:rsidR="005709D9" w:rsidRPr="00C00586" w:rsidRDefault="005709D9" w:rsidP="006B74DA">
      <w:pPr>
        <w:widowControl/>
        <w:numPr>
          <w:ilvl w:val="0"/>
          <w:numId w:val="17"/>
        </w:numPr>
        <w:snapToGrid w:val="0"/>
        <w:spacing w:after="3" w:line="248" w:lineRule="auto"/>
        <w:ind w:right="385"/>
        <w:contextualSpacing/>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Les utiliser pour entreprendre des opérations d’initiés.</w:t>
      </w:r>
    </w:p>
    <w:p w14:paraId="44C3C9EA"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26260235" w14:textId="77777777" w:rsidR="005709D9" w:rsidRPr="005709D9" w:rsidRDefault="005709D9" w:rsidP="006B74DA">
      <w:pPr>
        <w:widowControl/>
        <w:numPr>
          <w:ilvl w:val="1"/>
          <w:numId w:val="22"/>
        </w:numPr>
        <w:snapToGrid w:val="0"/>
        <w:spacing w:after="3" w:line="248" w:lineRule="auto"/>
        <w:ind w:right="385"/>
        <w:contextualSpacing/>
        <w:jc w:val="both"/>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Exactitude et sincérité des déclaration</w:t>
      </w:r>
    </w:p>
    <w:p w14:paraId="1B2F69D2"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04FB6A78" w14:textId="77777777" w:rsidR="005709D9" w:rsidRPr="005709D9" w:rsidRDefault="005709D9" w:rsidP="005709D9">
      <w:pPr>
        <w:widowControl/>
        <w:snapToGrid w:val="0"/>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exige que ses Fournisseurs fournissent des informations exactes et sincères concernant : les biens et services qu’ils lui fournissent, les méthodes de production, ressources qu’ils utilisent, les sites de production, la traçabilité des produits (et leurs ingrédients), l’étiquetage et les descriptions des produits. Les Fournisseurs s’interdiront de faire des déclarations mensongères au Groupe.</w:t>
      </w:r>
    </w:p>
    <w:p w14:paraId="3C303484"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205B8B44" w14:textId="77777777" w:rsidR="005709D9" w:rsidRPr="005709D9" w:rsidRDefault="005709D9" w:rsidP="006B74DA">
      <w:pPr>
        <w:widowControl/>
        <w:numPr>
          <w:ilvl w:val="1"/>
          <w:numId w:val="22"/>
        </w:numPr>
        <w:snapToGrid w:val="0"/>
        <w:spacing w:after="3" w:line="248" w:lineRule="auto"/>
        <w:ind w:right="385"/>
        <w:contextualSpacing/>
        <w:jc w:val="both"/>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Conflit d’intérêts</w:t>
      </w:r>
    </w:p>
    <w:p w14:paraId="72FA64F9"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0B00AA48" w14:textId="77777777" w:rsidR="005709D9" w:rsidRPr="005709D9" w:rsidRDefault="005709D9" w:rsidP="005709D9">
      <w:pPr>
        <w:widowControl/>
        <w:snapToGrid w:val="0"/>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exige de ses Fournisseurs qu’ils mettent tout en œuvre pour prévenir la survenance de situations créant un conflit entre leurs intérêts et ceux du Groupe.</w:t>
      </w:r>
    </w:p>
    <w:p w14:paraId="33914F85"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68A4601B" w14:textId="77777777" w:rsidR="005709D9" w:rsidRPr="005709D9" w:rsidRDefault="005709D9" w:rsidP="006B74DA">
      <w:pPr>
        <w:widowControl/>
        <w:numPr>
          <w:ilvl w:val="1"/>
          <w:numId w:val="22"/>
        </w:numPr>
        <w:snapToGrid w:val="0"/>
        <w:spacing w:after="3" w:line="248" w:lineRule="auto"/>
        <w:ind w:right="385"/>
        <w:contextualSpacing/>
        <w:jc w:val="both"/>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Droits de propriété intellectuelle du Groupe</w:t>
      </w:r>
    </w:p>
    <w:p w14:paraId="0507CDE5"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177274C1" w14:textId="77777777" w:rsidR="005709D9" w:rsidRPr="005709D9" w:rsidRDefault="005709D9" w:rsidP="005709D9">
      <w:pPr>
        <w:widowControl/>
        <w:snapToGrid w:val="0"/>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exige que ses Fournisseurs prennent toutes les mesures nécessaires pour protéger les ressources et actifs du Groupe, en particulier ses droits de propriété intellectuelle. Par ailleurs, il s’engage à lutter contre la contrefaçon en :</w:t>
      </w:r>
    </w:p>
    <w:p w14:paraId="1CF5CA2F" w14:textId="77777777" w:rsidR="005709D9" w:rsidRPr="005709D9" w:rsidRDefault="005709D9" w:rsidP="006B74DA">
      <w:pPr>
        <w:widowControl/>
        <w:numPr>
          <w:ilvl w:val="0"/>
          <w:numId w:val="18"/>
        </w:numPr>
        <w:snapToGrid w:val="0"/>
        <w:spacing w:after="3" w:line="248" w:lineRule="auto"/>
        <w:ind w:right="385"/>
        <w:contextualSpacing/>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Coopérant avec les autorités et les services d’administration de la propriété intellectuelle ;</w:t>
      </w:r>
    </w:p>
    <w:p w14:paraId="1C5A3E26" w14:textId="77777777" w:rsidR="005709D9" w:rsidRPr="005709D9" w:rsidRDefault="005709D9" w:rsidP="005709D9">
      <w:pPr>
        <w:widowControl/>
        <w:snapToGrid w:val="0"/>
        <w:ind w:left="1145" w:hanging="9"/>
        <w:jc w:val="both"/>
        <w:rPr>
          <w:rFonts w:ascii="Calibri" w:hAnsi="Calibri" w:cs="Calibri"/>
          <w:bCs/>
          <w:color w:val="000000"/>
          <w:sz w:val="22"/>
          <w:szCs w:val="22"/>
          <w:lang w:val="fr-FR" w:eastAsia="zh-TW"/>
        </w:rPr>
      </w:pPr>
    </w:p>
    <w:p w14:paraId="59584306" w14:textId="46A9F0D7" w:rsidR="005709D9" w:rsidRPr="005709D9" w:rsidRDefault="005709D9" w:rsidP="006B74DA">
      <w:pPr>
        <w:widowControl/>
        <w:numPr>
          <w:ilvl w:val="0"/>
          <w:numId w:val="18"/>
        </w:numPr>
        <w:snapToGrid w:val="0"/>
        <w:spacing w:after="3" w:line="248" w:lineRule="auto"/>
        <w:ind w:right="385"/>
        <w:contextualSpacing/>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Mettant en place de mesures préventives consistant notamment à demander à ses Fournisseurs de détruire l’ensemble des produits contrefaits qu’ils ont saisis ou qui ont été saisis par les autorités, ou conformément aux instructions du Groupe.</w:t>
      </w:r>
    </w:p>
    <w:p w14:paraId="2A102C9A" w14:textId="77777777" w:rsidR="005709D9" w:rsidRPr="005709D9" w:rsidRDefault="005709D9" w:rsidP="005709D9">
      <w:pPr>
        <w:widowControl/>
        <w:tabs>
          <w:tab w:val="left" w:pos="1440"/>
        </w:tabs>
        <w:snapToGrid w:val="0"/>
        <w:jc w:val="both"/>
        <w:rPr>
          <w:rFonts w:ascii="Calibri" w:hAnsi="Calibri" w:cs="Calibri"/>
          <w:color w:val="000000"/>
          <w:sz w:val="22"/>
          <w:szCs w:val="22"/>
          <w:lang w:val="fr-FR" w:eastAsia="zh-TW"/>
        </w:rPr>
      </w:pPr>
    </w:p>
    <w:p w14:paraId="498BC73E" w14:textId="77777777" w:rsidR="005709D9" w:rsidRPr="005709D9" w:rsidRDefault="005709D9" w:rsidP="006B74DA">
      <w:pPr>
        <w:widowControl/>
        <w:numPr>
          <w:ilvl w:val="1"/>
          <w:numId w:val="22"/>
        </w:numPr>
        <w:snapToGrid w:val="0"/>
        <w:spacing w:after="3" w:line="248" w:lineRule="auto"/>
        <w:ind w:right="385"/>
        <w:contextualSpacing/>
        <w:jc w:val="both"/>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 xml:space="preserve">Données personnelles </w:t>
      </w:r>
    </w:p>
    <w:p w14:paraId="12677150"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2572D119" w14:textId="77777777" w:rsidR="005709D9" w:rsidRPr="005709D9" w:rsidRDefault="005709D9" w:rsidP="005709D9">
      <w:pPr>
        <w:widowControl/>
        <w:snapToGrid w:val="0"/>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respecte le droit à la vie privée de ses collaborateurs, clients et autres partenaires. Le Groupe exige que ses fournisseurs respectent l’ensemble des lois et règlements applicables concernant la protection des données personnelles, afin de protéger les éventuelles données à caractère personnel qui lui sont confiées ; par ailleurs, il met en œuvre des mesures techniques et organisationnelles, notamment des mesures de sécurité appropriées concernant les systèmes informatiques, afin de garantir que les données à caractère personnel soient protégées contre toute divulgation non autorisée ou illicite.</w:t>
      </w:r>
    </w:p>
    <w:p w14:paraId="40CC670D"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7C9A35AF" w14:textId="77777777" w:rsidR="005709D9" w:rsidRPr="005709D9" w:rsidRDefault="005709D9" w:rsidP="006B74DA">
      <w:pPr>
        <w:widowControl/>
        <w:numPr>
          <w:ilvl w:val="1"/>
          <w:numId w:val="22"/>
        </w:numPr>
        <w:snapToGrid w:val="0"/>
        <w:spacing w:after="3" w:line="248" w:lineRule="auto"/>
        <w:ind w:right="385"/>
        <w:contextualSpacing/>
        <w:jc w:val="both"/>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 xml:space="preserve">Concurrence loyale </w:t>
      </w:r>
    </w:p>
    <w:p w14:paraId="430A8438"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057F25C0"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Les clients, Fournisseurs et partenaires du Groupe attendent de nous que nous fassions preuve de compétitivité en toute équité et indépendance et que nous promouvions la concurrence loyale. Par conséquent, les Fournisseurs s’interdisent toute pratique anticoncurrentielle, tel qu’en matière de fixation de prix, de partage de marché, de soumissions frauduleuses, de restriction de la production, de boycott de groupe, de partage d’informations et/ou d’abus de position dominante pour réduire la concurrence.</w:t>
      </w:r>
    </w:p>
    <w:p w14:paraId="79D7DC36"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6927FCED" w14:textId="77777777" w:rsidR="005709D9" w:rsidRPr="005709D9" w:rsidRDefault="005709D9" w:rsidP="006B74DA">
      <w:pPr>
        <w:widowControl/>
        <w:numPr>
          <w:ilvl w:val="1"/>
          <w:numId w:val="22"/>
        </w:numPr>
        <w:snapToGrid w:val="0"/>
        <w:spacing w:after="3" w:line="248" w:lineRule="auto"/>
        <w:ind w:right="385"/>
        <w:contextualSpacing/>
        <w:jc w:val="both"/>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Produits du crime et restrictions commerciales</w:t>
      </w:r>
    </w:p>
    <w:p w14:paraId="3E1EECEF"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437468B0" w14:textId="1AF2D2B0" w:rsidR="005709D9" w:rsidRPr="005709D9" w:rsidRDefault="005709D9" w:rsidP="005709D9">
      <w:pPr>
        <w:widowControl/>
        <w:snapToGrid w:val="0"/>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 xml:space="preserve">Le Groupe exige de ses Fournisseurs qu’ils prennent toutes les mesures raisonnables nécessaires pour suivre les principes internationalement reconnus en </w:t>
      </w:r>
      <w:proofErr w:type="spellStart"/>
      <w:r w:rsidRPr="005709D9">
        <w:rPr>
          <w:rFonts w:ascii="Calibri" w:hAnsi="Calibri" w:cs="Calibri"/>
          <w:bCs/>
          <w:color w:val="000000"/>
          <w:sz w:val="22"/>
          <w:szCs w:val="22"/>
          <w:lang w:val="fr-FR" w:eastAsia="zh-TW"/>
        </w:rPr>
        <w:t>matièrette</w:t>
      </w:r>
      <w:proofErr w:type="spellEnd"/>
      <w:r w:rsidRPr="005709D9">
        <w:rPr>
          <w:rFonts w:ascii="Calibri" w:hAnsi="Calibri" w:cs="Calibri"/>
          <w:bCs/>
          <w:color w:val="000000"/>
          <w:sz w:val="22"/>
          <w:szCs w:val="22"/>
          <w:lang w:val="fr-FR" w:eastAsia="zh-TW"/>
        </w:rPr>
        <w:t xml:space="preserve"> contre le blanchiment d’argent, de restrictions commerciales, de contrôle des exportations et à ne pas traiter avec des pays, des sociétés et des individus sanctionnés. </w:t>
      </w:r>
    </w:p>
    <w:p w14:paraId="63E0F5F0"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4847D566" w14:textId="77777777" w:rsidR="005709D9" w:rsidRPr="005709D9" w:rsidRDefault="005709D9" w:rsidP="006B74DA">
      <w:pPr>
        <w:keepNext/>
        <w:keepLines/>
        <w:widowControl/>
        <w:numPr>
          <w:ilvl w:val="0"/>
          <w:numId w:val="23"/>
        </w:numPr>
        <w:snapToGrid w:val="0"/>
        <w:spacing w:after="3" w:line="248" w:lineRule="auto"/>
        <w:ind w:right="385"/>
        <w:jc w:val="both"/>
        <w:outlineLvl w:val="3"/>
        <w:rPr>
          <w:rFonts w:ascii="Calibri" w:hAnsi="Calibri" w:cs="Calibri"/>
          <w:b/>
          <w:caps/>
          <w:color w:val="000000"/>
          <w:sz w:val="22"/>
          <w:szCs w:val="22"/>
          <w:lang w:val="en-US" w:eastAsia="zh-TW"/>
        </w:rPr>
      </w:pPr>
      <w:r w:rsidRPr="005709D9">
        <w:rPr>
          <w:rFonts w:ascii="Calibri" w:hAnsi="Calibri" w:cs="Calibri"/>
          <w:b/>
          <w:caps/>
          <w:color w:val="000000"/>
          <w:sz w:val="22"/>
          <w:szCs w:val="22"/>
          <w:lang w:val="fr-FR" w:eastAsia="zh-TW"/>
        </w:rPr>
        <w:t>Lutte contre la corruption</w:t>
      </w:r>
    </w:p>
    <w:p w14:paraId="06D28266" w14:textId="77777777" w:rsidR="005709D9" w:rsidRPr="005709D9" w:rsidRDefault="005709D9" w:rsidP="005709D9">
      <w:pPr>
        <w:widowControl/>
        <w:snapToGrid w:val="0"/>
        <w:jc w:val="both"/>
        <w:rPr>
          <w:rFonts w:ascii="Calibri" w:hAnsi="Calibri" w:cs="Calibri"/>
          <w:color w:val="000000"/>
          <w:sz w:val="22"/>
          <w:szCs w:val="22"/>
          <w:lang w:val="en-US" w:eastAsia="zh-TW"/>
        </w:rPr>
      </w:pPr>
    </w:p>
    <w:p w14:paraId="54E13C73" w14:textId="77777777" w:rsidR="005709D9" w:rsidRPr="005709D9" w:rsidRDefault="005709D9" w:rsidP="005709D9">
      <w:pPr>
        <w:widowControl/>
        <w:snapToGrid w:val="0"/>
        <w:jc w:val="both"/>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2.1</w:t>
      </w:r>
      <w:r w:rsidRPr="005709D9">
        <w:rPr>
          <w:rFonts w:ascii="Calibri" w:hAnsi="Calibri" w:cs="Calibri"/>
          <w:b/>
          <w:color w:val="000000"/>
          <w:sz w:val="22"/>
          <w:szCs w:val="22"/>
          <w:lang w:val="fr-FR" w:eastAsia="zh-TW"/>
        </w:rPr>
        <w:tab/>
        <w:t>Interdiction de toutes les formes de corruption</w:t>
      </w:r>
    </w:p>
    <w:p w14:paraId="5FD8E6DC" w14:textId="77777777" w:rsidR="005709D9" w:rsidRPr="005709D9" w:rsidRDefault="005709D9" w:rsidP="005709D9">
      <w:pPr>
        <w:widowControl/>
        <w:snapToGrid w:val="0"/>
        <w:jc w:val="both"/>
        <w:rPr>
          <w:rFonts w:ascii="Calibri" w:hAnsi="Calibri" w:cs="Calibri"/>
          <w:b/>
          <w:color w:val="000000"/>
          <w:sz w:val="22"/>
          <w:szCs w:val="22"/>
          <w:lang w:val="fr-FR" w:eastAsia="zh-TW"/>
        </w:rPr>
      </w:pPr>
    </w:p>
    <w:p w14:paraId="1F1D7305" w14:textId="77777777" w:rsidR="005709D9" w:rsidRPr="005709D9" w:rsidRDefault="005709D9" w:rsidP="005709D9">
      <w:pPr>
        <w:widowControl/>
        <w:snapToGrid w:val="0"/>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applique une politique de tolérance zéro qui interdit strictement toute forme de corruption. Le Groupe exige que ses Fournisseurs adoptent la même politique en matière de corruption ou de trafic d’influence et à prendre des mesures appropriées pour prévenir, détecter et sanctionner tout acte de corruption ou trafic d’influence, que ce soit directement ou indirectement, dans le cadre de leurs activités commerciales.</w:t>
      </w:r>
    </w:p>
    <w:p w14:paraId="47D24C46" w14:textId="77777777" w:rsidR="005709D9" w:rsidRPr="005709D9" w:rsidRDefault="005709D9" w:rsidP="005709D9">
      <w:pPr>
        <w:widowControl/>
        <w:snapToGrid w:val="0"/>
        <w:jc w:val="both"/>
        <w:rPr>
          <w:rFonts w:ascii="Calibri" w:hAnsi="Calibri" w:cs="Calibri"/>
          <w:bCs/>
          <w:color w:val="000000"/>
          <w:sz w:val="22"/>
          <w:szCs w:val="22"/>
          <w:lang w:val="fr-FR" w:eastAsia="zh-TW"/>
        </w:rPr>
      </w:pPr>
    </w:p>
    <w:p w14:paraId="69C501E1" w14:textId="77777777" w:rsidR="005709D9" w:rsidRPr="005709D9" w:rsidRDefault="005709D9" w:rsidP="005709D9">
      <w:pPr>
        <w:widowControl/>
        <w:snapToGrid w:val="0"/>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promeut des pratiques équitables et transparentes en matière d’approvisionnements. Il ne traitera pas avec des Fournisseurs dont il est notoire qu’ils se livrent à des actes de corruption et/ou activités illicites ; il exige que ses Fournisseurs adoptent la même approche.</w:t>
      </w:r>
    </w:p>
    <w:p w14:paraId="45E5F685" w14:textId="77777777" w:rsidR="005709D9" w:rsidRPr="005709D9" w:rsidRDefault="005709D9" w:rsidP="005709D9">
      <w:pPr>
        <w:widowControl/>
        <w:spacing w:after="3" w:line="248" w:lineRule="auto"/>
        <w:ind w:left="1145" w:right="385" w:hanging="9"/>
        <w:jc w:val="both"/>
        <w:rPr>
          <w:rFonts w:ascii="Times New Roman" w:hAnsi="Times New Roman"/>
          <w:color w:val="000000"/>
          <w:sz w:val="22"/>
          <w:szCs w:val="22"/>
          <w:highlight w:val="green"/>
          <w:lang w:val="fr-FR" w:eastAsia="zh-TW"/>
        </w:rPr>
      </w:pPr>
    </w:p>
    <w:p w14:paraId="222F27BB" w14:textId="77777777" w:rsidR="005709D9" w:rsidRPr="005709D9" w:rsidRDefault="005709D9" w:rsidP="005709D9">
      <w:pPr>
        <w:keepNext/>
        <w:keepLines/>
        <w:widowControl/>
        <w:snapToGrid w:val="0"/>
        <w:jc w:val="both"/>
        <w:outlineLvl w:val="5"/>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2.2</w:t>
      </w:r>
      <w:r w:rsidRPr="005709D9">
        <w:rPr>
          <w:rFonts w:ascii="Calibri" w:hAnsi="Calibri" w:cs="Calibri"/>
          <w:b/>
          <w:color w:val="000000"/>
          <w:sz w:val="22"/>
          <w:szCs w:val="22"/>
          <w:lang w:val="fr-FR" w:eastAsia="zh-TW"/>
        </w:rPr>
        <w:tab/>
        <w:t>Cadeaux professionnels</w:t>
      </w:r>
    </w:p>
    <w:p w14:paraId="0613FB7E" w14:textId="77777777" w:rsidR="005709D9" w:rsidRPr="005709D9" w:rsidRDefault="005709D9" w:rsidP="005709D9">
      <w:pPr>
        <w:widowControl/>
        <w:spacing w:after="3" w:line="248" w:lineRule="auto"/>
        <w:ind w:right="385"/>
        <w:jc w:val="both"/>
        <w:rPr>
          <w:rFonts w:ascii="Calibri" w:hAnsi="Calibri" w:cs="Calibri"/>
          <w:color w:val="000000"/>
          <w:sz w:val="22"/>
          <w:szCs w:val="22"/>
          <w:lang w:val="fr-FR" w:eastAsia="zh-TW"/>
        </w:rPr>
      </w:pPr>
    </w:p>
    <w:p w14:paraId="47A3B9FC" w14:textId="77777777" w:rsidR="005709D9" w:rsidRPr="005709D9" w:rsidRDefault="005709D9" w:rsidP="005709D9">
      <w:pPr>
        <w:widowControl/>
        <w:spacing w:after="3" w:line="248" w:lineRule="auto"/>
        <w:ind w:right="385"/>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Le Groupe reconnaît que le fait d’offrir et de recevoir des présents, divertissements, réceptions ou autre cadeaux professionnels modestes fait partie intégrante du développement de relations d’affaires avec d’autres parties sur certains territoires. Toutefois, il convient d’éviter tout cadeau professionnel susceptible d’être considéré comme influençant indûment une relation d’affaires.</w:t>
      </w:r>
    </w:p>
    <w:p w14:paraId="6F22CEA3" w14:textId="77777777" w:rsidR="005709D9" w:rsidRPr="005709D9" w:rsidRDefault="005709D9" w:rsidP="005709D9">
      <w:pPr>
        <w:widowControl/>
        <w:snapToGrid w:val="0"/>
        <w:jc w:val="both"/>
        <w:rPr>
          <w:rFonts w:ascii="Calibri" w:hAnsi="Calibri" w:cs="Calibri"/>
          <w:color w:val="000000"/>
          <w:sz w:val="22"/>
          <w:szCs w:val="22"/>
          <w:highlight w:val="green"/>
          <w:lang w:val="fr-FR" w:eastAsia="zh-TW"/>
        </w:rPr>
      </w:pPr>
    </w:p>
    <w:p w14:paraId="255E381B" w14:textId="77777777" w:rsidR="005709D9" w:rsidRPr="005709D9" w:rsidRDefault="005709D9" w:rsidP="006B74DA">
      <w:pPr>
        <w:keepNext/>
        <w:keepLines/>
        <w:widowControl/>
        <w:numPr>
          <w:ilvl w:val="0"/>
          <w:numId w:val="23"/>
        </w:numPr>
        <w:snapToGrid w:val="0"/>
        <w:spacing w:after="3" w:line="248" w:lineRule="auto"/>
        <w:ind w:right="385"/>
        <w:jc w:val="both"/>
        <w:outlineLvl w:val="3"/>
        <w:rPr>
          <w:rFonts w:ascii="Calibri" w:hAnsi="Calibri" w:cs="Calibri"/>
          <w:b/>
          <w:caps/>
          <w:color w:val="000000"/>
          <w:sz w:val="22"/>
          <w:szCs w:val="22"/>
          <w:lang w:val="fr-FR" w:eastAsia="zh-TW"/>
        </w:rPr>
      </w:pPr>
      <w:r w:rsidRPr="005709D9">
        <w:rPr>
          <w:rFonts w:ascii="Calibri" w:hAnsi="Calibri" w:cs="Calibri"/>
          <w:b/>
          <w:caps/>
          <w:color w:val="000000"/>
          <w:sz w:val="22"/>
          <w:szCs w:val="22"/>
          <w:lang w:val="fr-FR" w:eastAsia="zh-TW"/>
        </w:rPr>
        <w:t>Respect du Code de conduite BSCI et de l’engagement du Mekong Club contre l’esclavage moderne</w:t>
      </w:r>
    </w:p>
    <w:p w14:paraId="2A9B2513"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1CEA0566"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 xml:space="preserve">Le Groupe s’engage à respecter les principes exposés dans le Code de conduite BSCI ; par ailleurs, il est signataire de l’engagement du </w:t>
      </w:r>
      <w:proofErr w:type="spellStart"/>
      <w:r w:rsidRPr="005709D9">
        <w:rPr>
          <w:rFonts w:ascii="Calibri" w:hAnsi="Calibri" w:cs="Calibri"/>
          <w:color w:val="000000"/>
          <w:sz w:val="22"/>
          <w:szCs w:val="22"/>
          <w:lang w:val="fr-FR" w:eastAsia="zh-TW"/>
        </w:rPr>
        <w:t>Mekong</w:t>
      </w:r>
      <w:proofErr w:type="spellEnd"/>
      <w:r w:rsidRPr="005709D9">
        <w:rPr>
          <w:rFonts w:ascii="Calibri" w:hAnsi="Calibri" w:cs="Calibri"/>
          <w:color w:val="000000"/>
          <w:sz w:val="22"/>
          <w:szCs w:val="22"/>
          <w:lang w:val="fr-FR" w:eastAsia="zh-TW"/>
        </w:rPr>
        <w:t xml:space="preserve"> Club contre l’esclavage moderne. Les principes du Code de conduite BSCI peuvent être consultés à l’adresse </w:t>
      </w:r>
      <w:hyperlink r:id="rId19" w:history="1">
        <w:r w:rsidRPr="005709D9">
          <w:rPr>
            <w:rFonts w:ascii="Calibri" w:hAnsi="Calibri" w:cs="Calibri"/>
            <w:color w:val="0000FF"/>
            <w:sz w:val="22"/>
            <w:szCs w:val="22"/>
            <w:u w:val="single"/>
            <w:lang w:val="fr-FR" w:eastAsia="zh-TW"/>
          </w:rPr>
          <w:t>https://www.amfori.org/content/bsci-code-conduct</w:t>
        </w:r>
      </w:hyperlink>
      <w:r w:rsidRPr="005709D9">
        <w:rPr>
          <w:rFonts w:ascii="Calibri" w:hAnsi="Calibri" w:cs="Calibri"/>
          <w:color w:val="000000"/>
          <w:sz w:val="22"/>
          <w:szCs w:val="22"/>
          <w:lang w:val="fr-FR" w:eastAsia="zh-TW"/>
        </w:rPr>
        <w:t xml:space="preserve"> ; l’engagement contre l’esclavage moderne du </w:t>
      </w:r>
      <w:proofErr w:type="spellStart"/>
      <w:r w:rsidRPr="005709D9">
        <w:rPr>
          <w:rFonts w:ascii="Calibri" w:hAnsi="Calibri" w:cs="Calibri"/>
          <w:color w:val="000000"/>
          <w:sz w:val="22"/>
          <w:szCs w:val="22"/>
          <w:lang w:val="fr-FR" w:eastAsia="zh-TW"/>
        </w:rPr>
        <w:t>Mekong</w:t>
      </w:r>
      <w:proofErr w:type="spellEnd"/>
      <w:r w:rsidRPr="005709D9">
        <w:rPr>
          <w:rFonts w:ascii="Calibri" w:hAnsi="Calibri" w:cs="Calibri"/>
          <w:color w:val="000000"/>
          <w:sz w:val="22"/>
          <w:szCs w:val="22"/>
          <w:lang w:val="fr-FR" w:eastAsia="zh-TW"/>
        </w:rPr>
        <w:t xml:space="preserve"> Club peut être consulté à l’adresse </w:t>
      </w:r>
      <w:hyperlink r:id="rId20" w:history="1">
        <w:r w:rsidRPr="005709D9">
          <w:rPr>
            <w:rFonts w:ascii="Calibri" w:hAnsi="Calibri" w:cs="Calibri"/>
            <w:color w:val="0000FF"/>
            <w:sz w:val="22"/>
            <w:szCs w:val="22"/>
            <w:u w:val="single"/>
            <w:lang w:val="fr-FR" w:eastAsia="zh-TW"/>
          </w:rPr>
          <w:t>https://themekongclub.org</w:t>
        </w:r>
      </w:hyperlink>
      <w:r w:rsidRPr="005709D9">
        <w:rPr>
          <w:rFonts w:ascii="Calibri" w:hAnsi="Calibri" w:cs="Calibri"/>
          <w:color w:val="000000"/>
          <w:sz w:val="22"/>
          <w:szCs w:val="22"/>
          <w:lang w:val="fr-FR" w:eastAsia="zh-TW"/>
        </w:rPr>
        <w:t xml:space="preserve">. </w:t>
      </w:r>
    </w:p>
    <w:p w14:paraId="58DDD612"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516A5D56"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 xml:space="preserve">Le Groupe exige que ses Fournisseurs observent et respectent les principes exposés dans le Code de conduite BSCI, dans l’engagement du </w:t>
      </w:r>
      <w:proofErr w:type="spellStart"/>
      <w:r w:rsidRPr="005709D9">
        <w:rPr>
          <w:rFonts w:ascii="Calibri" w:hAnsi="Calibri" w:cs="Calibri"/>
          <w:color w:val="000000"/>
          <w:sz w:val="22"/>
          <w:szCs w:val="22"/>
          <w:lang w:val="fr-FR" w:eastAsia="zh-TW"/>
        </w:rPr>
        <w:t>Mekong</w:t>
      </w:r>
      <w:proofErr w:type="spellEnd"/>
      <w:r w:rsidRPr="005709D9">
        <w:rPr>
          <w:rFonts w:ascii="Calibri" w:hAnsi="Calibri" w:cs="Calibri"/>
          <w:color w:val="000000"/>
          <w:sz w:val="22"/>
          <w:szCs w:val="22"/>
          <w:lang w:val="fr-FR" w:eastAsia="zh-TW"/>
        </w:rPr>
        <w:t xml:space="preserve"> Club. </w:t>
      </w:r>
    </w:p>
    <w:p w14:paraId="788B7C30" w14:textId="77777777" w:rsidR="005709D9" w:rsidRPr="005709D9" w:rsidRDefault="005709D9" w:rsidP="005709D9">
      <w:pPr>
        <w:widowControl/>
        <w:snapToGrid w:val="0"/>
        <w:jc w:val="both"/>
        <w:rPr>
          <w:rFonts w:ascii="Calibri" w:hAnsi="Calibri" w:cs="Calibri"/>
          <w:color w:val="000000"/>
          <w:sz w:val="22"/>
          <w:szCs w:val="22"/>
          <w:highlight w:val="green"/>
          <w:lang w:val="fr-FR" w:eastAsia="zh-TW"/>
        </w:rPr>
      </w:pPr>
    </w:p>
    <w:p w14:paraId="1A283660" w14:textId="77777777" w:rsidR="005709D9" w:rsidRPr="005709D9" w:rsidRDefault="005709D9" w:rsidP="006B74DA">
      <w:pPr>
        <w:keepNext/>
        <w:keepLines/>
        <w:widowControl/>
        <w:numPr>
          <w:ilvl w:val="0"/>
          <w:numId w:val="23"/>
        </w:numPr>
        <w:snapToGrid w:val="0"/>
        <w:spacing w:after="3" w:line="248" w:lineRule="auto"/>
        <w:ind w:right="385"/>
        <w:jc w:val="both"/>
        <w:outlineLvl w:val="3"/>
        <w:rPr>
          <w:rFonts w:ascii="Calibri" w:hAnsi="Calibri" w:cs="Calibri"/>
          <w:b/>
          <w:caps/>
          <w:color w:val="000000"/>
          <w:sz w:val="22"/>
          <w:szCs w:val="22"/>
          <w:lang w:val="en-US" w:eastAsia="zh-TW"/>
        </w:rPr>
      </w:pPr>
      <w:r w:rsidRPr="005709D9">
        <w:rPr>
          <w:rFonts w:ascii="Calibri" w:hAnsi="Calibri" w:cs="Calibri"/>
          <w:b/>
          <w:caps/>
          <w:color w:val="000000"/>
          <w:sz w:val="22"/>
          <w:szCs w:val="22"/>
          <w:lang w:val="fr-FR" w:eastAsia="zh-TW"/>
        </w:rPr>
        <w:t>DEVELOPPEMENT DURABLE</w:t>
      </w:r>
    </w:p>
    <w:p w14:paraId="13BABAF3" w14:textId="77777777" w:rsidR="005709D9" w:rsidRPr="005709D9" w:rsidRDefault="005709D9" w:rsidP="005709D9">
      <w:pPr>
        <w:widowControl/>
        <w:snapToGrid w:val="0"/>
        <w:jc w:val="both"/>
        <w:rPr>
          <w:rFonts w:ascii="Calibri" w:hAnsi="Calibri" w:cs="Calibri"/>
          <w:bCs/>
          <w:color w:val="000000"/>
          <w:sz w:val="22"/>
          <w:szCs w:val="22"/>
          <w:lang w:val="en-US" w:eastAsia="zh-TW"/>
        </w:rPr>
      </w:pPr>
    </w:p>
    <w:p w14:paraId="7DA2A6FC" w14:textId="77777777" w:rsidR="005709D9" w:rsidRPr="005709D9" w:rsidRDefault="005709D9" w:rsidP="005709D9">
      <w:pPr>
        <w:keepNext/>
        <w:keepLines/>
        <w:widowControl/>
        <w:snapToGrid w:val="0"/>
        <w:ind w:left="720" w:hanging="720"/>
        <w:jc w:val="both"/>
        <w:outlineLvl w:val="4"/>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4.1</w:t>
      </w:r>
      <w:r w:rsidRPr="005709D9">
        <w:rPr>
          <w:rFonts w:ascii="Calibri" w:hAnsi="Calibri" w:cs="Calibri"/>
          <w:bCs/>
          <w:color w:val="000000"/>
          <w:sz w:val="22"/>
          <w:szCs w:val="22"/>
          <w:lang w:val="fr-FR" w:eastAsia="zh-TW"/>
        </w:rPr>
        <w:tab/>
      </w:r>
      <w:r w:rsidRPr="005709D9">
        <w:rPr>
          <w:rFonts w:ascii="Calibri" w:hAnsi="Calibri" w:cs="Calibri"/>
          <w:b/>
          <w:color w:val="000000"/>
          <w:sz w:val="22"/>
          <w:szCs w:val="22"/>
          <w:lang w:val="fr-FR" w:eastAsia="zh-TW"/>
        </w:rPr>
        <w:t xml:space="preserve">Le programme de développement durable de Marionnaud </w:t>
      </w:r>
    </w:p>
    <w:p w14:paraId="63ECFFEA" w14:textId="77777777" w:rsidR="005709D9" w:rsidRPr="005709D9" w:rsidRDefault="005709D9" w:rsidP="005709D9">
      <w:pPr>
        <w:widowControl/>
        <w:spacing w:after="3" w:line="248" w:lineRule="auto"/>
        <w:ind w:right="385"/>
        <w:jc w:val="both"/>
        <w:rPr>
          <w:rFonts w:ascii="Times New Roman" w:hAnsi="Times New Roman"/>
          <w:color w:val="000000"/>
          <w:sz w:val="22"/>
          <w:szCs w:val="22"/>
          <w:lang w:val="fr-FR" w:eastAsia="zh-TW"/>
        </w:rPr>
      </w:pPr>
    </w:p>
    <w:p w14:paraId="1622A347" w14:textId="77777777" w:rsidR="005709D9" w:rsidRPr="005709D9" w:rsidRDefault="005709D9" w:rsidP="005709D9">
      <w:pPr>
        <w:widowControl/>
        <w:spacing w:after="3" w:line="248" w:lineRule="auto"/>
        <w:ind w:right="385"/>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est fermement attaché à assumer son programme de responsabilité sociale, environnementale et de gouvernance (« </w:t>
      </w:r>
      <w:r w:rsidRPr="005709D9">
        <w:rPr>
          <w:rFonts w:ascii="Calibri" w:hAnsi="Calibri" w:cs="Calibri"/>
          <w:b/>
          <w:color w:val="000000"/>
          <w:sz w:val="22"/>
          <w:szCs w:val="22"/>
          <w:lang w:val="fr-FR" w:eastAsia="zh-TW"/>
        </w:rPr>
        <w:t>Développement Durable </w:t>
      </w:r>
      <w:r w:rsidRPr="005709D9">
        <w:rPr>
          <w:rFonts w:ascii="Calibri" w:hAnsi="Calibri" w:cs="Calibri"/>
          <w:bCs/>
          <w:color w:val="000000"/>
          <w:sz w:val="22"/>
          <w:szCs w:val="22"/>
          <w:lang w:val="fr-FR" w:eastAsia="zh-TW"/>
        </w:rPr>
        <w:t>»), non seulement vis-à-vis de ses actionnaires, mais également vis-à-vis d’un large éventail de parties prenantes, notamment ses clients, fournisseurs, collaborateurs, créanciers, autorités de tutelle et la communauté au sens large. L’adoption d’une approche proactive du Développement Durable fait partie de l’éminent héritage de longue date du Groupe ; par ailleurs, elle est inhérente à sa stratégie d’entreprise et vitale pour sa réussite à long terme. Le Groupe estime qu’un programme de Développement Durable solide contribue de manière positive au développement de ses collaborateurs et clients, de la protection de l’environnement et des communautés au sein desquelles le Groupe est présent.</w:t>
      </w:r>
    </w:p>
    <w:p w14:paraId="49DEAA84" w14:textId="77777777" w:rsidR="005709D9" w:rsidRPr="005709D9" w:rsidRDefault="005709D9" w:rsidP="005709D9">
      <w:pPr>
        <w:widowControl/>
        <w:snapToGrid w:val="0"/>
        <w:jc w:val="both"/>
        <w:rPr>
          <w:rFonts w:ascii="Calibri" w:hAnsi="Calibri" w:cs="Calibri"/>
          <w:bCs/>
          <w:color w:val="000000"/>
          <w:sz w:val="22"/>
          <w:szCs w:val="22"/>
          <w:lang w:val="fr-FR" w:eastAsia="zh-TW"/>
        </w:rPr>
      </w:pPr>
    </w:p>
    <w:p w14:paraId="7E406DFB" w14:textId="77777777" w:rsidR="005709D9" w:rsidRPr="005709D9" w:rsidRDefault="005709D9" w:rsidP="005709D9">
      <w:pPr>
        <w:keepNext/>
        <w:keepLines/>
        <w:widowControl/>
        <w:snapToGrid w:val="0"/>
        <w:ind w:left="720" w:hanging="720"/>
        <w:jc w:val="both"/>
        <w:outlineLvl w:val="4"/>
        <w:rPr>
          <w:rFonts w:ascii="Calibri" w:hAnsi="Calibri" w:cs="Calibri"/>
          <w:bCs/>
          <w:color w:val="000000"/>
          <w:sz w:val="22"/>
          <w:szCs w:val="22"/>
          <w:lang w:val="fr-FR" w:eastAsia="zh-TW"/>
        </w:rPr>
      </w:pPr>
      <w:r w:rsidRPr="005709D9">
        <w:rPr>
          <w:rFonts w:ascii="Calibri" w:hAnsi="Calibri" w:cs="Calibri"/>
          <w:b/>
          <w:color w:val="000000"/>
          <w:sz w:val="22"/>
          <w:szCs w:val="22"/>
          <w:lang w:val="fr-FR" w:eastAsia="zh-TW"/>
        </w:rPr>
        <w:t>4.2</w:t>
      </w:r>
      <w:r w:rsidRPr="005709D9">
        <w:rPr>
          <w:rFonts w:ascii="Calibri" w:hAnsi="Calibri" w:cs="Calibri"/>
          <w:bCs/>
          <w:color w:val="000000"/>
          <w:sz w:val="22"/>
          <w:szCs w:val="22"/>
          <w:lang w:val="fr-FR" w:eastAsia="zh-TW"/>
        </w:rPr>
        <w:tab/>
      </w:r>
      <w:r w:rsidRPr="005709D9">
        <w:rPr>
          <w:rFonts w:ascii="Calibri" w:hAnsi="Calibri" w:cs="Calibri"/>
          <w:b/>
          <w:color w:val="000000"/>
          <w:sz w:val="22"/>
          <w:szCs w:val="22"/>
          <w:lang w:val="fr-FR" w:eastAsia="zh-TW"/>
        </w:rPr>
        <w:t>Pratique et Principes du Développement Durable</w:t>
      </w:r>
      <w:r w:rsidRPr="005709D9">
        <w:rPr>
          <w:rFonts w:ascii="Calibri" w:hAnsi="Calibri" w:cs="Calibri"/>
          <w:bCs/>
          <w:color w:val="000000"/>
          <w:sz w:val="22"/>
          <w:szCs w:val="22"/>
          <w:lang w:val="fr-FR" w:eastAsia="zh-TW"/>
        </w:rPr>
        <w:t xml:space="preserve"> </w:t>
      </w:r>
    </w:p>
    <w:p w14:paraId="08C822D5" w14:textId="77777777" w:rsidR="005709D9" w:rsidRPr="005709D9" w:rsidRDefault="005709D9" w:rsidP="005709D9">
      <w:pPr>
        <w:widowControl/>
        <w:spacing w:after="3" w:line="248" w:lineRule="auto"/>
        <w:ind w:right="385"/>
        <w:jc w:val="both"/>
        <w:rPr>
          <w:rFonts w:ascii="Calibri" w:hAnsi="Calibri" w:cs="Calibri"/>
          <w:b/>
          <w:color w:val="000000"/>
          <w:sz w:val="22"/>
          <w:szCs w:val="22"/>
          <w:lang w:val="fr-FR" w:eastAsia="zh-TW"/>
        </w:rPr>
      </w:pPr>
    </w:p>
    <w:p w14:paraId="00ED078B" w14:textId="77777777" w:rsidR="005709D9" w:rsidRPr="005709D9" w:rsidRDefault="005709D9" w:rsidP="005709D9">
      <w:pPr>
        <w:widowControl/>
        <w:spacing w:after="3" w:line="248" w:lineRule="auto"/>
        <w:ind w:right="385"/>
        <w:jc w:val="both"/>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Le Groupe attend de ses Fournisseurs qu’ils adoptent une approche tout aussi responsable du Développement Durable que lui, et au moins les pratiques et principes suivants :</w:t>
      </w:r>
    </w:p>
    <w:p w14:paraId="204721E3" w14:textId="77777777" w:rsidR="005709D9" w:rsidRPr="005709D9" w:rsidRDefault="005709D9" w:rsidP="005709D9">
      <w:pPr>
        <w:widowControl/>
        <w:spacing w:after="3" w:line="248" w:lineRule="auto"/>
        <w:ind w:right="385"/>
        <w:jc w:val="both"/>
        <w:rPr>
          <w:rFonts w:ascii="Calibri" w:hAnsi="Calibri" w:cs="Calibri"/>
          <w:bCs/>
          <w:color w:val="000000"/>
          <w:sz w:val="22"/>
          <w:szCs w:val="22"/>
          <w:lang w:val="fr-FR" w:eastAsia="zh-TW"/>
        </w:rPr>
      </w:pPr>
    </w:p>
    <w:p w14:paraId="63EBB264" w14:textId="77777777" w:rsidR="005709D9" w:rsidRPr="005709D9" w:rsidRDefault="005709D9" w:rsidP="005709D9">
      <w:pPr>
        <w:widowControl/>
        <w:spacing w:after="3" w:line="248" w:lineRule="auto"/>
        <w:ind w:right="385"/>
        <w:jc w:val="both"/>
        <w:rPr>
          <w:rFonts w:ascii="Calibri" w:hAnsi="Calibri" w:cs="Calibri"/>
          <w:bCs/>
          <w:color w:val="000000"/>
          <w:sz w:val="22"/>
          <w:szCs w:val="22"/>
          <w:lang w:val="fr-FR" w:eastAsia="zh-TW"/>
        </w:rPr>
      </w:pPr>
      <w:r w:rsidRPr="005709D9">
        <w:rPr>
          <w:rFonts w:ascii="Calibri" w:hAnsi="Calibri" w:cs="Calibri"/>
          <w:b/>
          <w:bCs/>
          <w:i/>
          <w:iCs/>
          <w:color w:val="000000"/>
          <w:sz w:val="22"/>
          <w:szCs w:val="22"/>
          <w:u w:val="single"/>
          <w:lang w:val="fr-FR" w:eastAsia="zh-TW"/>
        </w:rPr>
        <w:t>Environnemental</w:t>
      </w:r>
    </w:p>
    <w:p w14:paraId="6427A31F" w14:textId="77777777" w:rsidR="005709D9" w:rsidRPr="005709D9" w:rsidRDefault="005709D9" w:rsidP="006B74DA">
      <w:pPr>
        <w:keepNext/>
        <w:keepLines/>
        <w:widowControl/>
        <w:numPr>
          <w:ilvl w:val="0"/>
          <w:numId w:val="19"/>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Respecter l’ensemble des lois locales et nationales, de manière à garantir la préservation de l’environnement et du respect des droits de l’homme.</w:t>
      </w:r>
    </w:p>
    <w:p w14:paraId="5FA9B6EC" w14:textId="77777777" w:rsidR="005709D9" w:rsidRPr="005709D9" w:rsidRDefault="005709D9" w:rsidP="006B74DA">
      <w:pPr>
        <w:keepNext/>
        <w:keepLines/>
        <w:widowControl/>
        <w:numPr>
          <w:ilvl w:val="0"/>
          <w:numId w:val="19"/>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Minimiser la consommation d’énergie et l’empreinte carbone des opérations grâce à la mise en œuvre de politiques environnementales et de systèmes de management environnemental.</w:t>
      </w:r>
    </w:p>
    <w:p w14:paraId="0CDB73B3" w14:textId="77777777" w:rsidR="005709D9" w:rsidRPr="005709D9" w:rsidRDefault="005709D9" w:rsidP="006B74DA">
      <w:pPr>
        <w:widowControl/>
        <w:numPr>
          <w:ilvl w:val="0"/>
          <w:numId w:val="19"/>
        </w:numPr>
        <w:snapToGrid w:val="0"/>
        <w:spacing w:after="3" w:line="248" w:lineRule="auto"/>
        <w:ind w:right="385"/>
        <w:contextualSpacing/>
        <w:jc w:val="both"/>
        <w:rPr>
          <w:rFonts w:ascii="Calibri" w:hAnsi="Calibri" w:cs="Calibri"/>
          <w:b/>
          <w:color w:val="000000"/>
          <w:sz w:val="22"/>
          <w:szCs w:val="22"/>
          <w:lang w:val="fr-FR" w:eastAsia="zh-TW"/>
        </w:rPr>
      </w:pPr>
      <w:r w:rsidRPr="005709D9">
        <w:rPr>
          <w:rFonts w:ascii="Calibri" w:hAnsi="Calibri" w:cs="Calibri"/>
          <w:caps/>
          <w:color w:val="000000"/>
          <w:sz w:val="22"/>
          <w:szCs w:val="22"/>
          <w:lang w:val="fr-FR" w:eastAsia="zh-TW"/>
        </w:rPr>
        <w:t>É</w:t>
      </w:r>
      <w:r w:rsidRPr="005709D9">
        <w:rPr>
          <w:rFonts w:ascii="Calibri" w:hAnsi="Calibri" w:cs="Calibri"/>
          <w:bCs/>
          <w:color w:val="000000"/>
          <w:sz w:val="22"/>
          <w:szCs w:val="22"/>
          <w:lang w:val="fr-FR" w:eastAsia="zh-TW"/>
        </w:rPr>
        <w:t>laborer une stratégie d'action climatique, en fixant des objectifs fondés sur des données scientifiques et en mettant en œuvre les interventions nécessaires pour atteindre ces objectifs.</w:t>
      </w:r>
    </w:p>
    <w:p w14:paraId="59F24615" w14:textId="77777777" w:rsidR="005709D9" w:rsidRPr="005709D9" w:rsidRDefault="005709D9" w:rsidP="006B74DA">
      <w:pPr>
        <w:keepNext/>
        <w:keepLines/>
        <w:widowControl/>
        <w:numPr>
          <w:ilvl w:val="0"/>
          <w:numId w:val="19"/>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 xml:space="preserve">Encourager le recours à des technologies écologiques capables de réduire la consommation d’énergie, minimiser les besoins de déplacements professionnels et réduire la dépendance aux ressources non-renouvelables telles que le plastique vierge. </w:t>
      </w:r>
    </w:p>
    <w:p w14:paraId="3E778C57" w14:textId="77777777" w:rsidR="005709D9" w:rsidRPr="005709D9" w:rsidRDefault="005709D9" w:rsidP="006B74DA">
      <w:pPr>
        <w:keepNext/>
        <w:keepLines/>
        <w:widowControl/>
        <w:numPr>
          <w:ilvl w:val="0"/>
          <w:numId w:val="19"/>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Développer l'utilisation de produits plus respectueux de l'environnement, en minimisant l'utilisation des ressources naturelles et en aidant les clients à mener un mode de vie plus durable.</w:t>
      </w:r>
    </w:p>
    <w:p w14:paraId="0B4FB0FD" w14:textId="77777777" w:rsidR="005709D9" w:rsidRPr="005709D9" w:rsidRDefault="005709D9" w:rsidP="006B74DA">
      <w:pPr>
        <w:keepNext/>
        <w:keepLines/>
        <w:widowControl/>
        <w:numPr>
          <w:ilvl w:val="0"/>
          <w:numId w:val="19"/>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Promouvoir le recyclage des déchets, tout en prenant des précautions responsables pour le traitement ou l’élimination des matériaux dangereux dans les opérations.</w:t>
      </w:r>
    </w:p>
    <w:p w14:paraId="0B45830D" w14:textId="77777777" w:rsidR="005709D9" w:rsidRPr="005709D9" w:rsidRDefault="005709D9" w:rsidP="005709D9">
      <w:pPr>
        <w:widowControl/>
        <w:spacing w:after="3" w:line="248" w:lineRule="auto"/>
        <w:ind w:right="385"/>
        <w:jc w:val="both"/>
        <w:rPr>
          <w:rFonts w:ascii="Calibri" w:hAnsi="Calibri" w:cs="Calibri"/>
          <w:color w:val="000000"/>
          <w:sz w:val="22"/>
          <w:szCs w:val="22"/>
          <w:lang w:val="fr-FR" w:eastAsia="zh-TW"/>
        </w:rPr>
      </w:pPr>
    </w:p>
    <w:p w14:paraId="04C1327D" w14:textId="77777777" w:rsidR="005709D9" w:rsidRPr="005709D9" w:rsidRDefault="005709D9" w:rsidP="005709D9">
      <w:pPr>
        <w:widowControl/>
        <w:spacing w:after="3" w:line="248" w:lineRule="auto"/>
        <w:ind w:right="385"/>
        <w:jc w:val="both"/>
        <w:rPr>
          <w:rFonts w:ascii="Calibri" w:hAnsi="Calibri" w:cs="Calibri"/>
          <w:b/>
          <w:bCs/>
          <w:i/>
          <w:iCs/>
          <w:color w:val="000000"/>
          <w:sz w:val="22"/>
          <w:szCs w:val="22"/>
          <w:u w:val="single"/>
          <w:lang w:val="fr-FR" w:eastAsia="zh-TW"/>
        </w:rPr>
      </w:pPr>
      <w:r w:rsidRPr="005709D9">
        <w:rPr>
          <w:rFonts w:ascii="Calibri" w:hAnsi="Calibri" w:cs="Calibri"/>
          <w:b/>
          <w:bCs/>
          <w:i/>
          <w:iCs/>
          <w:color w:val="000000"/>
          <w:sz w:val="22"/>
          <w:szCs w:val="22"/>
          <w:u w:val="single"/>
          <w:lang w:val="fr-FR" w:eastAsia="zh-TW"/>
        </w:rPr>
        <w:t>Social</w:t>
      </w:r>
    </w:p>
    <w:p w14:paraId="02BA91B2" w14:textId="77777777" w:rsidR="005709D9" w:rsidRPr="005709D9" w:rsidRDefault="005709D9" w:rsidP="006B74DA">
      <w:pPr>
        <w:keepNext/>
        <w:keepLines/>
        <w:widowControl/>
        <w:numPr>
          <w:ilvl w:val="0"/>
          <w:numId w:val="20"/>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Entreprendre des démarches philanthropiques, correspondant aux besoins des communautés au sein desquelles le Groupe est présent, à travers par exemple : volontariat des collaborateurs, formation, assistance médicale, soins de santé et aux personnes âgées et aide humanitaire.</w:t>
      </w:r>
    </w:p>
    <w:p w14:paraId="4A741A8D" w14:textId="77777777" w:rsidR="005709D9" w:rsidRPr="005709D9" w:rsidRDefault="005709D9" w:rsidP="006B74DA">
      <w:pPr>
        <w:keepNext/>
        <w:keepLines/>
        <w:widowControl/>
        <w:numPr>
          <w:ilvl w:val="0"/>
          <w:numId w:val="20"/>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Créer un environnement de travail sûr, sain, solidaire, diversifié et libre de discrimination.</w:t>
      </w:r>
    </w:p>
    <w:p w14:paraId="632B789A" w14:textId="77777777" w:rsidR="005709D9" w:rsidRPr="005709D9" w:rsidRDefault="005709D9" w:rsidP="006B74DA">
      <w:pPr>
        <w:keepNext/>
        <w:keepLines/>
        <w:widowControl/>
        <w:numPr>
          <w:ilvl w:val="0"/>
          <w:numId w:val="20"/>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Encourager ses collaborateurs à jouer un rôle positif et actif dans les communautés au sein desquelles ils vivent et travaillent.</w:t>
      </w:r>
    </w:p>
    <w:p w14:paraId="15BE9393" w14:textId="77777777" w:rsidR="005709D9" w:rsidRPr="005709D9" w:rsidRDefault="005709D9" w:rsidP="005709D9">
      <w:pPr>
        <w:widowControl/>
        <w:spacing w:after="3" w:line="248" w:lineRule="auto"/>
        <w:ind w:right="385"/>
        <w:jc w:val="both"/>
        <w:rPr>
          <w:rFonts w:ascii="Calibri" w:hAnsi="Calibri" w:cs="Calibri"/>
          <w:b/>
          <w:color w:val="000000"/>
          <w:sz w:val="22"/>
          <w:szCs w:val="22"/>
          <w:lang w:val="fr-FR" w:eastAsia="zh-TW"/>
        </w:rPr>
      </w:pPr>
    </w:p>
    <w:p w14:paraId="4B3029E5" w14:textId="77777777" w:rsidR="005709D9" w:rsidRPr="005709D9" w:rsidRDefault="005709D9" w:rsidP="005709D9">
      <w:pPr>
        <w:widowControl/>
        <w:spacing w:after="3" w:line="248" w:lineRule="auto"/>
        <w:ind w:right="385"/>
        <w:jc w:val="both"/>
        <w:rPr>
          <w:rFonts w:ascii="Calibri" w:hAnsi="Calibri" w:cs="Calibri"/>
          <w:b/>
          <w:i/>
          <w:iCs/>
          <w:color w:val="000000"/>
          <w:sz w:val="22"/>
          <w:szCs w:val="22"/>
          <w:u w:val="single"/>
          <w:lang w:val="fr-FR" w:eastAsia="zh-TW"/>
        </w:rPr>
      </w:pPr>
      <w:r w:rsidRPr="005709D9">
        <w:rPr>
          <w:rFonts w:ascii="Calibri" w:hAnsi="Calibri" w:cs="Calibri"/>
          <w:b/>
          <w:i/>
          <w:iCs/>
          <w:color w:val="000000"/>
          <w:sz w:val="22"/>
          <w:szCs w:val="22"/>
          <w:u w:val="single"/>
          <w:lang w:val="fr-FR" w:eastAsia="zh-TW"/>
        </w:rPr>
        <w:t>Gouvernance</w:t>
      </w:r>
    </w:p>
    <w:p w14:paraId="11C41893" w14:textId="77777777" w:rsidR="005709D9" w:rsidRPr="005709D9" w:rsidRDefault="005709D9" w:rsidP="006B74DA">
      <w:pPr>
        <w:keepNext/>
        <w:keepLines/>
        <w:widowControl/>
        <w:numPr>
          <w:ilvl w:val="0"/>
          <w:numId w:val="21"/>
        </w:numPr>
        <w:snapToGrid w:val="0"/>
        <w:spacing w:after="3" w:line="248" w:lineRule="auto"/>
        <w:ind w:right="385"/>
        <w:jc w:val="both"/>
        <w:outlineLvl w:val="4"/>
        <w:rPr>
          <w:rFonts w:ascii="Calibri" w:hAnsi="Calibri" w:cs="Calibri"/>
          <w:bCs/>
          <w:color w:val="000000"/>
          <w:sz w:val="22"/>
          <w:szCs w:val="22"/>
          <w:lang w:val="fr-FR" w:eastAsia="zh-TW"/>
        </w:rPr>
      </w:pPr>
      <w:r w:rsidRPr="005709D9">
        <w:rPr>
          <w:rFonts w:ascii="Calibri" w:hAnsi="Calibri" w:cs="Calibri"/>
          <w:bCs/>
          <w:color w:val="000000"/>
          <w:sz w:val="22"/>
          <w:szCs w:val="22"/>
          <w:lang w:val="fr-FR" w:eastAsia="zh-TW"/>
        </w:rPr>
        <w:t>Veiller à une surveillance étroite du conseil d’administration sur les objectifs et les performances de l’entreprise en matière de développement durable.</w:t>
      </w:r>
    </w:p>
    <w:p w14:paraId="2AEF85D6" w14:textId="77777777" w:rsidR="005709D9" w:rsidRPr="005709D9" w:rsidRDefault="005709D9" w:rsidP="006B74DA">
      <w:pPr>
        <w:widowControl/>
        <w:numPr>
          <w:ilvl w:val="0"/>
          <w:numId w:val="21"/>
        </w:numPr>
        <w:spacing w:after="3" w:line="248" w:lineRule="auto"/>
        <w:ind w:right="385"/>
        <w:contextualSpacing/>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Établir des politiques couvrant les principales exigences en matière de       développement durable.</w:t>
      </w:r>
    </w:p>
    <w:p w14:paraId="41EE32B1" w14:textId="77777777" w:rsidR="005709D9" w:rsidRPr="005709D9" w:rsidRDefault="005709D9" w:rsidP="006B74DA">
      <w:pPr>
        <w:widowControl/>
        <w:numPr>
          <w:ilvl w:val="0"/>
          <w:numId w:val="21"/>
        </w:numPr>
        <w:spacing w:after="3" w:line="248" w:lineRule="auto"/>
        <w:ind w:right="385"/>
        <w:contextualSpacing/>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Partager les progrès réalisés dans le cadre des priorités en matière de développement durable définies par l'entreprise.</w:t>
      </w:r>
    </w:p>
    <w:p w14:paraId="6A1B82DF" w14:textId="77777777" w:rsidR="005709D9" w:rsidRPr="005709D9" w:rsidRDefault="005709D9" w:rsidP="005709D9">
      <w:pPr>
        <w:widowControl/>
        <w:spacing w:after="3" w:line="248" w:lineRule="auto"/>
        <w:ind w:right="385"/>
        <w:jc w:val="both"/>
        <w:rPr>
          <w:rFonts w:ascii="Calibri" w:hAnsi="Calibri" w:cs="Calibri"/>
          <w:bCs/>
          <w:color w:val="000000"/>
          <w:sz w:val="22"/>
          <w:szCs w:val="22"/>
          <w:lang w:val="fr-FR" w:eastAsia="zh-TW"/>
        </w:rPr>
      </w:pPr>
    </w:p>
    <w:p w14:paraId="3C78854C" w14:textId="77777777" w:rsidR="005709D9" w:rsidRPr="005709D9" w:rsidRDefault="005709D9" w:rsidP="005709D9">
      <w:pPr>
        <w:widowControl/>
        <w:spacing w:after="3" w:line="248" w:lineRule="auto"/>
        <w:ind w:right="385"/>
        <w:jc w:val="both"/>
        <w:rPr>
          <w:rFonts w:ascii="Calibri" w:hAnsi="Calibri" w:cs="Calibri"/>
          <w:bCs/>
          <w:color w:val="000000"/>
          <w:sz w:val="22"/>
          <w:szCs w:val="22"/>
          <w:lang w:val="fr-FR" w:eastAsia="zh-TW"/>
        </w:rPr>
      </w:pPr>
    </w:p>
    <w:p w14:paraId="769E77BE" w14:textId="77777777" w:rsidR="005709D9" w:rsidRPr="005709D9" w:rsidRDefault="005709D9" w:rsidP="006B74DA">
      <w:pPr>
        <w:keepNext/>
        <w:keepLines/>
        <w:widowControl/>
        <w:numPr>
          <w:ilvl w:val="0"/>
          <w:numId w:val="23"/>
        </w:numPr>
        <w:snapToGrid w:val="0"/>
        <w:spacing w:after="3" w:line="248" w:lineRule="auto"/>
        <w:ind w:right="385"/>
        <w:jc w:val="both"/>
        <w:outlineLvl w:val="3"/>
        <w:rPr>
          <w:rFonts w:ascii="Calibri" w:hAnsi="Calibri" w:cs="Calibri"/>
          <w:b/>
          <w:caps/>
          <w:color w:val="000000"/>
          <w:sz w:val="22"/>
          <w:szCs w:val="22"/>
          <w:lang w:val="en-US" w:eastAsia="zh-TW"/>
        </w:rPr>
      </w:pPr>
      <w:r w:rsidRPr="005709D9">
        <w:rPr>
          <w:rFonts w:ascii="Calibri" w:hAnsi="Calibri" w:cs="Calibri"/>
          <w:b/>
          <w:caps/>
          <w:color w:val="000000"/>
          <w:sz w:val="22"/>
          <w:szCs w:val="22"/>
          <w:lang w:val="fr-FR" w:eastAsia="zh-TW"/>
        </w:rPr>
        <w:t>MÉdias sociaux et dÉclarations publiques</w:t>
      </w:r>
    </w:p>
    <w:p w14:paraId="3864AAA3" w14:textId="77777777" w:rsidR="005709D9" w:rsidRPr="005709D9" w:rsidRDefault="005709D9" w:rsidP="005709D9">
      <w:pPr>
        <w:widowControl/>
        <w:snapToGrid w:val="0"/>
        <w:jc w:val="both"/>
        <w:rPr>
          <w:rFonts w:ascii="Calibri" w:hAnsi="Calibri" w:cs="Calibri"/>
          <w:color w:val="000000"/>
          <w:sz w:val="22"/>
          <w:szCs w:val="22"/>
          <w:lang w:val="en-US" w:eastAsia="zh-TW"/>
        </w:rPr>
      </w:pPr>
    </w:p>
    <w:p w14:paraId="08F2F760" w14:textId="77777777" w:rsidR="005709D9" w:rsidRPr="005709D9" w:rsidRDefault="005709D9" w:rsidP="006B74DA">
      <w:pPr>
        <w:keepNext/>
        <w:keepLines/>
        <w:widowControl/>
        <w:numPr>
          <w:ilvl w:val="0"/>
          <w:numId w:val="24"/>
        </w:numPr>
        <w:snapToGrid w:val="0"/>
        <w:spacing w:after="3" w:line="248" w:lineRule="auto"/>
        <w:ind w:right="385"/>
        <w:jc w:val="both"/>
        <w:outlineLvl w:val="5"/>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t>Déclarations publiques</w:t>
      </w:r>
    </w:p>
    <w:p w14:paraId="6C08CE47" w14:textId="77777777" w:rsidR="005709D9" w:rsidRPr="005709D9" w:rsidRDefault="005709D9" w:rsidP="005709D9">
      <w:pPr>
        <w:widowControl/>
        <w:spacing w:after="3" w:line="248" w:lineRule="auto"/>
        <w:ind w:right="385"/>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Afin de protéger l’image du Groupe et de gérer efficacement les communications, les éventuelles déclarations publiques du Fournisseur attribuées au Groupe ou divulguant l’implication du Groupe dans des opérations avec le Fournisseur doivent être approuvées par le Groupe avant leur publication.</w:t>
      </w:r>
    </w:p>
    <w:p w14:paraId="28DE60AC" w14:textId="77777777" w:rsidR="005709D9" w:rsidRPr="005709D9" w:rsidRDefault="005709D9" w:rsidP="005709D9">
      <w:pPr>
        <w:widowControl/>
        <w:snapToGrid w:val="0"/>
        <w:jc w:val="both"/>
        <w:rPr>
          <w:rFonts w:ascii="Calibri" w:hAnsi="Calibri" w:cs="Calibri"/>
          <w:color w:val="000000"/>
          <w:sz w:val="22"/>
          <w:szCs w:val="22"/>
          <w:lang w:val="fr-FR" w:eastAsia="zh-TW"/>
        </w:rPr>
      </w:pPr>
    </w:p>
    <w:p w14:paraId="762F6918" w14:textId="77777777" w:rsidR="005709D9" w:rsidRPr="005709D9" w:rsidRDefault="005709D9" w:rsidP="006B74DA">
      <w:pPr>
        <w:keepNext/>
        <w:keepLines/>
        <w:widowControl/>
        <w:numPr>
          <w:ilvl w:val="0"/>
          <w:numId w:val="24"/>
        </w:numPr>
        <w:snapToGrid w:val="0"/>
        <w:spacing w:after="3" w:line="248" w:lineRule="auto"/>
        <w:ind w:right="385"/>
        <w:jc w:val="both"/>
        <w:outlineLvl w:val="4"/>
        <w:rPr>
          <w:rFonts w:ascii="Calibri" w:hAnsi="Calibri" w:cs="Calibri"/>
          <w:b/>
          <w:color w:val="000000"/>
          <w:sz w:val="22"/>
          <w:szCs w:val="22"/>
          <w:lang w:val="fr-FR" w:eastAsia="zh-TW"/>
        </w:rPr>
      </w:pPr>
      <w:r w:rsidRPr="005709D9">
        <w:rPr>
          <w:rFonts w:ascii="Calibri" w:hAnsi="Calibri" w:cs="Calibri"/>
          <w:b/>
          <w:color w:val="000000"/>
          <w:sz w:val="22"/>
          <w:szCs w:val="22"/>
          <w:lang w:val="fr-FR" w:eastAsia="zh-TW"/>
        </w:rPr>
        <w:lastRenderedPageBreak/>
        <w:t xml:space="preserve">Utilisation des médias sociaux </w:t>
      </w:r>
    </w:p>
    <w:p w14:paraId="13DFA9EB" w14:textId="77777777" w:rsidR="005709D9" w:rsidRPr="005709D9" w:rsidRDefault="005709D9" w:rsidP="005709D9">
      <w:pPr>
        <w:widowControl/>
        <w:spacing w:after="3" w:line="248" w:lineRule="auto"/>
        <w:ind w:right="385"/>
        <w:jc w:val="both"/>
        <w:rPr>
          <w:rFonts w:ascii="Times New Roman" w:hAnsi="Times New Roman"/>
          <w:color w:val="000000"/>
          <w:sz w:val="22"/>
          <w:szCs w:val="22"/>
          <w:lang w:val="fr-FR" w:eastAsia="zh-TW"/>
        </w:rPr>
      </w:pPr>
    </w:p>
    <w:p w14:paraId="06865AF1" w14:textId="77777777" w:rsidR="005709D9" w:rsidRPr="005709D9" w:rsidRDefault="005709D9" w:rsidP="005709D9">
      <w:pPr>
        <w:widowControl/>
        <w:snapToGrid w:val="0"/>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 xml:space="preserve">Le Groupe exige de ses Fournisseurs qu’ils fassent preuve de mesure dans leur utilisation des médias sociaux et déclarations sur ces derniers, de manière à veiller à ce que leurs éventuelles déclarations ne puissent pas être attribuées au Groupe, sauf si celui-ci y a donné son consentement préalable écrit exprès. </w:t>
      </w:r>
    </w:p>
    <w:bookmarkEnd w:id="83"/>
    <w:p w14:paraId="6B5B765C" w14:textId="77777777" w:rsidR="005709D9" w:rsidRPr="005709D9" w:rsidRDefault="005709D9" w:rsidP="005709D9">
      <w:pPr>
        <w:widowControl/>
        <w:spacing w:after="3" w:line="248" w:lineRule="auto"/>
        <w:ind w:left="1145" w:right="385" w:hanging="9"/>
        <w:jc w:val="both"/>
        <w:rPr>
          <w:rFonts w:ascii="Calibri" w:hAnsi="Calibri" w:cs="Calibri"/>
          <w:color w:val="000000"/>
          <w:sz w:val="22"/>
          <w:szCs w:val="22"/>
          <w:lang w:val="fr-FR" w:eastAsia="zh-TW"/>
        </w:rPr>
      </w:pPr>
    </w:p>
    <w:p w14:paraId="2ED8AB12" w14:textId="77777777" w:rsidR="005709D9" w:rsidRPr="005709D9" w:rsidRDefault="005709D9" w:rsidP="005709D9">
      <w:pPr>
        <w:widowControl/>
        <w:tabs>
          <w:tab w:val="left" w:pos="3119"/>
        </w:tabs>
        <w:spacing w:after="3" w:line="248" w:lineRule="auto"/>
        <w:ind w:left="1145" w:right="385" w:hanging="9"/>
        <w:jc w:val="both"/>
        <w:rPr>
          <w:rFonts w:ascii="Calibri" w:hAnsi="Calibri" w:cs="Calibri"/>
          <w:color w:val="000000"/>
          <w:sz w:val="22"/>
          <w:szCs w:val="22"/>
          <w:lang w:val="fr-FR" w:eastAsia="zh-TW"/>
        </w:rPr>
      </w:pPr>
      <w:r w:rsidRPr="005709D9">
        <w:rPr>
          <w:rFonts w:ascii="Calibri" w:hAnsi="Calibri" w:cs="Calibri"/>
          <w:color w:val="000000"/>
          <w:sz w:val="22"/>
          <w:szCs w:val="22"/>
          <w:lang w:val="fr-FR" w:eastAsia="zh-TW"/>
        </w:rPr>
        <w:tab/>
      </w:r>
    </w:p>
    <w:p w14:paraId="4A32D6E7" w14:textId="77777777" w:rsidR="005709D9" w:rsidRPr="00B01D37" w:rsidRDefault="005709D9" w:rsidP="00514854">
      <w:pPr>
        <w:pStyle w:val="Paragraphedeliste"/>
        <w:ind w:left="0"/>
        <w:jc w:val="both"/>
        <w:rPr>
          <w:rFonts w:asciiTheme="minorHAnsi" w:hAnsiTheme="minorHAnsi" w:cs="Arial"/>
          <w:spacing w:val="-3"/>
          <w:sz w:val="22"/>
          <w:szCs w:val="22"/>
          <w:lang w:val="fr-FR"/>
        </w:rPr>
      </w:pPr>
    </w:p>
    <w:sectPr w:rsidR="005709D9" w:rsidRPr="00B01D37" w:rsidSect="00BB7FC4">
      <w:pgSz w:w="11906" w:h="16838"/>
      <w:pgMar w:top="1135"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8" w:author="Margaux Beauchamp" w:date="2024-11-27T10:31:00Z" w:initials="MB">
    <w:p w14:paraId="695468F9" w14:textId="77777777" w:rsidR="00C00586" w:rsidRDefault="00C00586" w:rsidP="00C00586">
      <w:pPr>
        <w:pStyle w:val="Commentaire"/>
      </w:pPr>
      <w:r>
        <w:rPr>
          <w:rStyle w:val="Marquedecommentaire"/>
        </w:rPr>
        <w:annotationRef/>
      </w:r>
      <w:r>
        <w:t>@</w:t>
      </w:r>
      <w:r>
        <w:rPr>
          <w:highlight w:val="yellow"/>
        </w:rPr>
        <w:t xml:space="preserve">Marionnaud </w:t>
      </w:r>
      <w:r>
        <w:t>: à compléter.</w:t>
      </w:r>
    </w:p>
  </w:comment>
  <w:comment w:id="79" w:author="Margaux Beauchamp" w:date="2024-02-23T10:08:00Z" w:initials="MB">
    <w:p w14:paraId="65B010C0" w14:textId="77777777" w:rsidR="00C00586" w:rsidRDefault="005709D9" w:rsidP="00C00586">
      <w:pPr>
        <w:pStyle w:val="Commentaire"/>
      </w:pPr>
      <w:r>
        <w:rPr>
          <w:rStyle w:val="Marquedecommentaire"/>
        </w:rPr>
        <w:annotationRef/>
      </w:r>
      <w:r w:rsidR="00C00586">
        <w:t>@Prestataire Pouvez-vous compléter cette partie avec les coordonnées de votre société s’il vous plait ?</w:t>
      </w:r>
    </w:p>
  </w:comment>
  <w:comment w:id="80" w:author="Margaux Beauchamp" w:date="2024-02-23T10:09:00Z" w:initials="MB">
    <w:p w14:paraId="2E7F76A2" w14:textId="77777777" w:rsidR="00C00586" w:rsidRDefault="005709D9" w:rsidP="00C00586">
      <w:pPr>
        <w:pStyle w:val="Commentaire"/>
      </w:pPr>
      <w:r>
        <w:rPr>
          <w:rStyle w:val="Marquedecommentaire"/>
        </w:rPr>
        <w:annotationRef/>
      </w:r>
      <w:r w:rsidR="00C00586">
        <w:t>@Prestataire Pourriez-vous compléter et vérifier les mentions présentes dans cette annexe s’il vous plait ?</w:t>
      </w:r>
    </w:p>
  </w:comment>
  <w:comment w:id="81" w:author="Margaux Beauchamp" w:date="2024-02-23T10:14:00Z" w:initials="MB">
    <w:p w14:paraId="7E25B45C" w14:textId="77777777" w:rsidR="00C00586" w:rsidRDefault="005709D9" w:rsidP="00C00586">
      <w:pPr>
        <w:pStyle w:val="Commentaire"/>
      </w:pPr>
      <w:r>
        <w:rPr>
          <w:rStyle w:val="Marquedecommentaire"/>
        </w:rPr>
        <w:annotationRef/>
      </w:r>
      <w:r w:rsidR="00C00586">
        <w:t>@Prestataire Pourriez-vous sélectionner le cas qui concerne votre société s’il vous plait ?</w:t>
      </w:r>
      <w:r w:rsidR="00C00586">
        <w:br/>
        <w:t>Afin de vous aiguiller dans votre choix :</w:t>
      </w:r>
      <w:r w:rsidR="00C00586">
        <w:br/>
        <w:t>Point 4 : à conserver si votre société est membre du programme STAR, sinon à supprimer ;</w:t>
      </w:r>
    </w:p>
    <w:p w14:paraId="07852037" w14:textId="77777777" w:rsidR="00C00586" w:rsidRDefault="00C00586" w:rsidP="00C00586">
      <w:pPr>
        <w:pStyle w:val="Commentaire"/>
      </w:pPr>
      <w:r>
        <w:t>Point 5. et 6. : à conserver si votre société est certifiée ISO 27001, sinon à supprimer ;</w:t>
      </w:r>
    </w:p>
    <w:p w14:paraId="1152D4B0" w14:textId="77777777" w:rsidR="00C00586" w:rsidRDefault="00C00586" w:rsidP="00C00586">
      <w:pPr>
        <w:pStyle w:val="Commentaire"/>
      </w:pPr>
      <w:r>
        <w:t xml:space="preserve">Point 7. et 8. : à conserver si vous ne répondez pas aux deux points précédents,  sinon à supprimer. </w:t>
      </w:r>
    </w:p>
  </w:comment>
  <w:comment w:id="82" w:author="Margaux Beauchamp" w:date="2024-02-23T10:15:00Z" w:initials="MB">
    <w:p w14:paraId="31B61E88" w14:textId="77777777" w:rsidR="00A92F96" w:rsidRDefault="005709D9" w:rsidP="00A92F96">
      <w:pPr>
        <w:pStyle w:val="Commentaire"/>
      </w:pPr>
      <w:r>
        <w:rPr>
          <w:rStyle w:val="Marquedecommentaire"/>
        </w:rPr>
        <w:annotationRef/>
      </w:r>
      <w:r w:rsidR="00A92F96">
        <w:t>@Prestataire Si vous avez des sous-traitants, pouvez-vous renseigner les informations relatives à vos sous-traitants s’il vous plait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5468F9" w15:done="0"/>
  <w15:commentEx w15:paraId="65B010C0" w15:done="0"/>
  <w15:commentEx w15:paraId="2E7F76A2" w15:done="0"/>
  <w15:commentEx w15:paraId="1152D4B0" w15:done="0"/>
  <w15:commentEx w15:paraId="31B61E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D82E01" w16cex:dateUtc="2024-11-27T09:31:00Z"/>
  <w16cex:commentExtensible w16cex:durableId="65A7DDCE" w16cex:dateUtc="2024-02-23T09:08:00Z"/>
  <w16cex:commentExtensible w16cex:durableId="07CA135C" w16cex:dateUtc="2024-02-23T09:09:00Z"/>
  <w16cex:commentExtensible w16cex:durableId="3FE49704" w16cex:dateUtc="2024-02-23T09:14:00Z"/>
  <w16cex:commentExtensible w16cex:durableId="184D1ECF" w16cex:dateUtc="2024-02-23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5468F9" w16cid:durableId="67D82E01"/>
  <w16cid:commentId w16cid:paraId="65B010C0" w16cid:durableId="65A7DDCE"/>
  <w16cid:commentId w16cid:paraId="2E7F76A2" w16cid:durableId="07CA135C"/>
  <w16cid:commentId w16cid:paraId="1152D4B0" w16cid:durableId="3FE49704"/>
  <w16cid:commentId w16cid:paraId="31B61E88" w16cid:durableId="184D1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8C0E" w14:textId="77777777" w:rsidR="00BA2DD1" w:rsidRDefault="00BA2DD1" w:rsidP="000E7BDD">
      <w:r>
        <w:separator/>
      </w:r>
    </w:p>
  </w:endnote>
  <w:endnote w:type="continuationSeparator" w:id="0">
    <w:p w14:paraId="4D3115EE" w14:textId="77777777" w:rsidR="00BA2DD1" w:rsidRDefault="00BA2DD1" w:rsidP="000E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735A" w14:textId="42BD62A2" w:rsidR="00BA2DD1" w:rsidRPr="00C76FF3" w:rsidRDefault="00BA2DD1">
    <w:pPr>
      <w:pStyle w:val="Pieddepage"/>
      <w:rPr>
        <w:rFonts w:asciiTheme="minorHAnsi" w:hAnsiTheme="minorHAnsi"/>
        <w:sz w:val="20"/>
        <w:lang w:val="fr-FR"/>
      </w:rPr>
    </w:pPr>
    <w:r w:rsidRPr="00C76FF3">
      <w:rPr>
        <w:rFonts w:asciiTheme="minorHAnsi" w:hAnsiTheme="minorHAnsi"/>
        <w:sz w:val="20"/>
        <w:lang w:val="fr-FR"/>
      </w:rPr>
      <w:t>Marionna</w:t>
    </w:r>
    <w:r w:rsidRPr="005C0AD4">
      <w:rPr>
        <w:rFonts w:asciiTheme="minorHAnsi" w:hAnsiTheme="minorHAnsi"/>
        <w:sz w:val="20"/>
        <w:lang w:val="fr-FR"/>
      </w:rPr>
      <w:t>ud/</w:t>
    </w:r>
    <w:r w:rsidR="00C00586" w:rsidRPr="00C00586">
      <w:rPr>
        <w:rFonts w:asciiTheme="minorHAnsi" w:hAnsiTheme="minorHAnsi"/>
        <w:sz w:val="20"/>
        <w:highlight w:val="yellow"/>
        <w:lang w:val="fr-FR"/>
      </w:rPr>
      <w:t>XXX</w:t>
    </w:r>
    <w:r w:rsidRPr="0095134D">
      <w:rPr>
        <w:rFonts w:asciiTheme="minorHAnsi" w:hAnsiTheme="minorHAnsi"/>
        <w:sz w:val="20"/>
        <w:lang w:val="fr-FR"/>
      </w:rPr>
      <w:tab/>
    </w:r>
    <w:r>
      <w:rPr>
        <w:rFonts w:asciiTheme="minorHAnsi" w:hAnsiTheme="minorHAnsi"/>
        <w:sz w:val="20"/>
        <w:lang w:val="fr-FR"/>
      </w:rPr>
      <w:tab/>
    </w:r>
    <w:r w:rsidRPr="00C76FF3">
      <w:rPr>
        <w:rFonts w:asciiTheme="minorHAnsi" w:hAnsiTheme="minorHAnsi"/>
        <w:sz w:val="20"/>
        <w:lang w:val="fr-FR"/>
      </w:rPr>
      <w:fldChar w:fldCharType="begin"/>
    </w:r>
    <w:r w:rsidRPr="00C76FF3">
      <w:rPr>
        <w:rFonts w:asciiTheme="minorHAnsi" w:hAnsiTheme="minorHAnsi"/>
        <w:sz w:val="20"/>
        <w:lang w:val="fr-FR"/>
      </w:rPr>
      <w:instrText xml:space="preserve"> PAGE   \* MERGEFORMAT </w:instrText>
    </w:r>
    <w:r w:rsidRPr="00C76FF3">
      <w:rPr>
        <w:rFonts w:asciiTheme="minorHAnsi" w:hAnsiTheme="minorHAnsi"/>
        <w:sz w:val="20"/>
        <w:lang w:val="fr-FR"/>
      </w:rPr>
      <w:fldChar w:fldCharType="separate"/>
    </w:r>
    <w:r>
      <w:rPr>
        <w:rFonts w:asciiTheme="minorHAnsi" w:hAnsiTheme="minorHAnsi"/>
        <w:noProof/>
        <w:sz w:val="20"/>
        <w:lang w:val="fr-FR"/>
      </w:rPr>
      <w:t>9</w:t>
    </w:r>
    <w:r w:rsidRPr="00C76FF3">
      <w:rPr>
        <w:rFonts w:asciiTheme="minorHAnsi" w:hAnsiTheme="minorHAnsi"/>
        <w:sz w:val="20"/>
        <w:lang w:val="fr-FR"/>
      </w:rPr>
      <w:fldChar w:fldCharType="end"/>
    </w:r>
    <w:r w:rsidRPr="00C76FF3">
      <w:rPr>
        <w:rFonts w:asciiTheme="minorHAnsi" w:hAnsiTheme="minorHAnsi"/>
        <w:sz w:val="20"/>
        <w:lang w:val="fr-FR"/>
      </w:rPr>
      <w:t>/</w:t>
    </w:r>
    <w:r w:rsidRPr="00C76FF3">
      <w:rPr>
        <w:rFonts w:asciiTheme="minorHAnsi" w:hAnsiTheme="minorHAnsi"/>
        <w:sz w:val="20"/>
        <w:lang w:val="fr-FR"/>
      </w:rPr>
      <w:fldChar w:fldCharType="begin"/>
    </w:r>
    <w:r w:rsidRPr="00C76FF3">
      <w:rPr>
        <w:rFonts w:asciiTheme="minorHAnsi" w:hAnsiTheme="minorHAnsi"/>
        <w:sz w:val="20"/>
        <w:lang w:val="fr-FR"/>
      </w:rPr>
      <w:instrText xml:space="preserve"> NUMPAGES   \* MERGEFORMAT </w:instrText>
    </w:r>
    <w:r w:rsidRPr="00C76FF3">
      <w:rPr>
        <w:rFonts w:asciiTheme="minorHAnsi" w:hAnsiTheme="minorHAnsi"/>
        <w:sz w:val="20"/>
        <w:lang w:val="fr-FR"/>
      </w:rPr>
      <w:fldChar w:fldCharType="separate"/>
    </w:r>
    <w:r>
      <w:rPr>
        <w:rFonts w:asciiTheme="minorHAnsi" w:hAnsiTheme="minorHAnsi"/>
        <w:noProof/>
        <w:sz w:val="20"/>
        <w:lang w:val="fr-FR"/>
      </w:rPr>
      <w:t>15</w:t>
    </w:r>
    <w:r w:rsidRPr="00C76FF3">
      <w:rPr>
        <w:rFonts w:asciiTheme="minorHAnsi" w:hAnsiTheme="minorHAnsi"/>
        <w:sz w:val="20"/>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9605" w14:textId="3EB58BB3" w:rsidR="00BA2DD1" w:rsidRDefault="00BA0BFD">
    <w:pPr>
      <w:pStyle w:val="Corpsdetexte"/>
      <w:spacing w:line="14" w:lineRule="auto"/>
      <w:rPr>
        <w:sz w:val="20"/>
      </w:rPr>
    </w:pPr>
    <w:r>
      <w:rPr>
        <w:noProof/>
        <w:sz w:val="18"/>
      </w:rPr>
      <mc:AlternateContent>
        <mc:Choice Requires="wps">
          <w:drawing>
            <wp:anchor distT="0" distB="0" distL="114300" distR="114300" simplePos="0" relativeHeight="251657728" behindDoc="1" locked="0" layoutInCell="1" allowOverlap="1" wp14:anchorId="4ECDAC2E" wp14:editId="5FAB0396">
              <wp:simplePos x="0" y="0"/>
              <wp:positionH relativeFrom="page">
                <wp:posOffset>3623945</wp:posOffset>
              </wp:positionH>
              <wp:positionV relativeFrom="page">
                <wp:posOffset>10379075</wp:posOffset>
              </wp:positionV>
              <wp:extent cx="301625" cy="149860"/>
              <wp:effectExtent l="4445"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3432B" w14:textId="77777777" w:rsidR="00BA2DD1" w:rsidRDefault="00BA2DD1">
                          <w:pPr>
                            <w:spacing w:before="21"/>
                            <w:ind w:left="40"/>
                            <w:rPr>
                              <w:b/>
                              <w:sz w:val="16"/>
                            </w:rPr>
                          </w:pPr>
                          <w:r>
                            <w:fldChar w:fldCharType="begin"/>
                          </w:r>
                          <w:r>
                            <w:rPr>
                              <w:b/>
                              <w:color w:val="333333"/>
                              <w:sz w:val="16"/>
                            </w:rPr>
                            <w:instrText xml:space="preserve"> PAGE </w:instrText>
                          </w:r>
                          <w:r>
                            <w:fldChar w:fldCharType="separate"/>
                          </w:r>
                          <w:r>
                            <w:t>1</w:t>
                          </w:r>
                          <w:r>
                            <w:fldChar w:fldCharType="end"/>
                          </w:r>
                          <w:r>
                            <w:rPr>
                              <w:b/>
                              <w:color w:val="333333"/>
                              <w:sz w:val="16"/>
                            </w:rPr>
                            <w:t xml:space="preserve"> </w:t>
                          </w:r>
                          <w:r>
                            <w:rPr>
                              <w:color w:val="333333"/>
                              <w:sz w:val="16"/>
                            </w:rPr>
                            <w:t xml:space="preserve">/ </w:t>
                          </w:r>
                          <w:r>
                            <w:rPr>
                              <w:b/>
                              <w:color w:val="333333"/>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DAC2E" id="_x0000_t202" coordsize="21600,21600" o:spt="202" path="m,l,21600r21600,l21600,xe">
              <v:stroke joinstyle="miter"/>
              <v:path gradientshapeok="t" o:connecttype="rect"/>
            </v:shapetype>
            <v:shape id="Zone de texte 1" o:spid="_x0000_s1026" type="#_x0000_t202" style="position:absolute;margin-left:285.35pt;margin-top:817.25pt;width:23.7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" filled="f" stroked="f">
              <v:textbox inset="0,0,0,0">
                <w:txbxContent>
                  <w:p w14:paraId="4353432B" w14:textId="77777777" w:rsidR="00BA2DD1" w:rsidRDefault="00BA2DD1">
                    <w:pPr>
                      <w:spacing w:before="21"/>
                      <w:ind w:left="40"/>
                      <w:rPr>
                        <w:b/>
                        <w:sz w:val="16"/>
                      </w:rPr>
                    </w:pPr>
                    <w:r>
                      <w:fldChar w:fldCharType="begin"/>
                    </w:r>
                    <w:r>
                      <w:rPr>
                        <w:b/>
                        <w:color w:val="333333"/>
                        <w:sz w:val="16"/>
                      </w:rPr>
                      <w:instrText xml:space="preserve"> PAGE </w:instrText>
                    </w:r>
                    <w:r>
                      <w:fldChar w:fldCharType="separate"/>
                    </w:r>
                    <w:r>
                      <w:t>1</w:t>
                    </w:r>
                    <w:r>
                      <w:fldChar w:fldCharType="end"/>
                    </w:r>
                    <w:r>
                      <w:rPr>
                        <w:b/>
                        <w:color w:val="333333"/>
                        <w:sz w:val="16"/>
                      </w:rPr>
                      <w:t xml:space="preserve"> </w:t>
                    </w:r>
                    <w:r>
                      <w:rPr>
                        <w:color w:val="333333"/>
                        <w:sz w:val="16"/>
                      </w:rPr>
                      <w:t xml:space="preserve">/ </w:t>
                    </w:r>
                    <w:r>
                      <w:rPr>
                        <w:b/>
                        <w:color w:val="333333"/>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11F8F" w14:textId="77777777" w:rsidR="00BA2DD1" w:rsidRDefault="00BA2DD1" w:rsidP="000E7BDD">
      <w:r>
        <w:separator/>
      </w:r>
    </w:p>
  </w:footnote>
  <w:footnote w:type="continuationSeparator" w:id="0">
    <w:p w14:paraId="1CDC86C4" w14:textId="77777777" w:rsidR="00BA2DD1" w:rsidRDefault="00BA2DD1" w:rsidP="000E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2D3C"/>
    <w:multiLevelType w:val="hybridMultilevel"/>
    <w:tmpl w:val="29D8C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A2397"/>
    <w:multiLevelType w:val="hybridMultilevel"/>
    <w:tmpl w:val="66E2677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3A177A"/>
    <w:multiLevelType w:val="hybridMultilevel"/>
    <w:tmpl w:val="5B4611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2E4721"/>
    <w:multiLevelType w:val="hybridMultilevel"/>
    <w:tmpl w:val="AC501F26"/>
    <w:lvl w:ilvl="0" w:tplc="040C0019">
      <w:start w:val="1"/>
      <w:numFmt w:val="lowerLetter"/>
      <w:lvlText w:val="%1."/>
      <w:lvlJc w:val="left"/>
      <w:pPr>
        <w:ind w:left="759" w:hanging="360"/>
      </w:pPr>
    </w:lvl>
    <w:lvl w:ilvl="1" w:tplc="040C0019" w:tentative="1">
      <w:start w:val="1"/>
      <w:numFmt w:val="lowerLetter"/>
      <w:lvlText w:val="%2."/>
      <w:lvlJc w:val="left"/>
      <w:pPr>
        <w:ind w:left="1479" w:hanging="360"/>
      </w:pPr>
    </w:lvl>
    <w:lvl w:ilvl="2" w:tplc="040C001B" w:tentative="1">
      <w:start w:val="1"/>
      <w:numFmt w:val="lowerRoman"/>
      <w:lvlText w:val="%3."/>
      <w:lvlJc w:val="right"/>
      <w:pPr>
        <w:ind w:left="2199" w:hanging="180"/>
      </w:pPr>
    </w:lvl>
    <w:lvl w:ilvl="3" w:tplc="040C000F" w:tentative="1">
      <w:start w:val="1"/>
      <w:numFmt w:val="decimal"/>
      <w:lvlText w:val="%4."/>
      <w:lvlJc w:val="left"/>
      <w:pPr>
        <w:ind w:left="2919" w:hanging="360"/>
      </w:pPr>
    </w:lvl>
    <w:lvl w:ilvl="4" w:tplc="040C0019" w:tentative="1">
      <w:start w:val="1"/>
      <w:numFmt w:val="lowerLetter"/>
      <w:lvlText w:val="%5."/>
      <w:lvlJc w:val="left"/>
      <w:pPr>
        <w:ind w:left="3639" w:hanging="360"/>
      </w:pPr>
    </w:lvl>
    <w:lvl w:ilvl="5" w:tplc="040C001B" w:tentative="1">
      <w:start w:val="1"/>
      <w:numFmt w:val="lowerRoman"/>
      <w:lvlText w:val="%6."/>
      <w:lvlJc w:val="right"/>
      <w:pPr>
        <w:ind w:left="4359" w:hanging="180"/>
      </w:pPr>
    </w:lvl>
    <w:lvl w:ilvl="6" w:tplc="040C000F" w:tentative="1">
      <w:start w:val="1"/>
      <w:numFmt w:val="decimal"/>
      <w:lvlText w:val="%7."/>
      <w:lvlJc w:val="left"/>
      <w:pPr>
        <w:ind w:left="5079" w:hanging="360"/>
      </w:pPr>
    </w:lvl>
    <w:lvl w:ilvl="7" w:tplc="040C0019" w:tentative="1">
      <w:start w:val="1"/>
      <w:numFmt w:val="lowerLetter"/>
      <w:lvlText w:val="%8."/>
      <w:lvlJc w:val="left"/>
      <w:pPr>
        <w:ind w:left="5799" w:hanging="360"/>
      </w:pPr>
    </w:lvl>
    <w:lvl w:ilvl="8" w:tplc="040C001B" w:tentative="1">
      <w:start w:val="1"/>
      <w:numFmt w:val="lowerRoman"/>
      <w:lvlText w:val="%9."/>
      <w:lvlJc w:val="right"/>
      <w:pPr>
        <w:ind w:left="6519" w:hanging="180"/>
      </w:pPr>
    </w:lvl>
  </w:abstractNum>
  <w:abstractNum w:abstractNumId="4" w15:restartNumberingAfterBreak="0">
    <w:nsid w:val="15CD7D2E"/>
    <w:multiLevelType w:val="hybridMultilevel"/>
    <w:tmpl w:val="D8BA10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647D01"/>
    <w:multiLevelType w:val="hybridMultilevel"/>
    <w:tmpl w:val="CCDEF334"/>
    <w:lvl w:ilvl="0" w:tplc="040C0019">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C32BFC"/>
    <w:multiLevelType w:val="hybridMultilevel"/>
    <w:tmpl w:val="2416E5E8"/>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1C5DFC"/>
    <w:multiLevelType w:val="hybridMultilevel"/>
    <w:tmpl w:val="256E3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C11C35"/>
    <w:multiLevelType w:val="hybridMultilevel"/>
    <w:tmpl w:val="2C64706C"/>
    <w:lvl w:ilvl="0" w:tplc="6EDA368E">
      <w:start w:val="1"/>
      <w:numFmt w:val="lowerLetter"/>
      <w:pStyle w:val="Clausesa"/>
      <w:lvlText w:val="(%1)"/>
      <w:lvlJc w:val="left"/>
      <w:pPr>
        <w:ind w:left="927" w:hanging="360"/>
      </w:pPr>
      <w:rPr>
        <w:rFonts w:hint="default"/>
      </w:rPr>
    </w:lvl>
    <w:lvl w:ilvl="1" w:tplc="B134A83A">
      <w:start w:val="1"/>
      <w:numFmt w:val="lowerRoman"/>
      <w:pStyle w:val="Clausesi"/>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92E76DF"/>
    <w:multiLevelType w:val="hybridMultilevel"/>
    <w:tmpl w:val="9C82CFDA"/>
    <w:lvl w:ilvl="0" w:tplc="8F3EDBB4">
      <w:start w:val="1"/>
      <w:numFmt w:val="lowerLetter"/>
      <w:lvlText w:val="%1."/>
      <w:lvlJc w:val="left"/>
      <w:pPr>
        <w:ind w:left="720" w:hanging="360"/>
      </w:pPr>
      <w:rPr>
        <w:rFonts w:asciiTheme="minorHAnsi" w:eastAsia="Times New Roman" w:hAnsiTheme="minorHAnsi"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FB09CC"/>
    <w:multiLevelType w:val="hybridMultilevel"/>
    <w:tmpl w:val="1B840C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B5233F"/>
    <w:multiLevelType w:val="hybridMultilevel"/>
    <w:tmpl w:val="AC501F26"/>
    <w:lvl w:ilvl="0" w:tplc="040C0019">
      <w:start w:val="1"/>
      <w:numFmt w:val="lowerLetter"/>
      <w:lvlText w:val="%1."/>
      <w:lvlJc w:val="left"/>
      <w:pPr>
        <w:ind w:left="759" w:hanging="360"/>
      </w:pPr>
    </w:lvl>
    <w:lvl w:ilvl="1" w:tplc="040C0019" w:tentative="1">
      <w:start w:val="1"/>
      <w:numFmt w:val="lowerLetter"/>
      <w:lvlText w:val="%2."/>
      <w:lvlJc w:val="left"/>
      <w:pPr>
        <w:ind w:left="1479" w:hanging="360"/>
      </w:pPr>
    </w:lvl>
    <w:lvl w:ilvl="2" w:tplc="040C001B" w:tentative="1">
      <w:start w:val="1"/>
      <w:numFmt w:val="lowerRoman"/>
      <w:lvlText w:val="%3."/>
      <w:lvlJc w:val="right"/>
      <w:pPr>
        <w:ind w:left="2199" w:hanging="180"/>
      </w:pPr>
    </w:lvl>
    <w:lvl w:ilvl="3" w:tplc="040C000F" w:tentative="1">
      <w:start w:val="1"/>
      <w:numFmt w:val="decimal"/>
      <w:lvlText w:val="%4."/>
      <w:lvlJc w:val="left"/>
      <w:pPr>
        <w:ind w:left="2919" w:hanging="360"/>
      </w:pPr>
    </w:lvl>
    <w:lvl w:ilvl="4" w:tplc="040C0019" w:tentative="1">
      <w:start w:val="1"/>
      <w:numFmt w:val="lowerLetter"/>
      <w:lvlText w:val="%5."/>
      <w:lvlJc w:val="left"/>
      <w:pPr>
        <w:ind w:left="3639" w:hanging="360"/>
      </w:pPr>
    </w:lvl>
    <w:lvl w:ilvl="5" w:tplc="040C001B" w:tentative="1">
      <w:start w:val="1"/>
      <w:numFmt w:val="lowerRoman"/>
      <w:lvlText w:val="%6."/>
      <w:lvlJc w:val="right"/>
      <w:pPr>
        <w:ind w:left="4359" w:hanging="180"/>
      </w:pPr>
    </w:lvl>
    <w:lvl w:ilvl="6" w:tplc="040C000F" w:tentative="1">
      <w:start w:val="1"/>
      <w:numFmt w:val="decimal"/>
      <w:lvlText w:val="%7."/>
      <w:lvlJc w:val="left"/>
      <w:pPr>
        <w:ind w:left="5079" w:hanging="360"/>
      </w:pPr>
    </w:lvl>
    <w:lvl w:ilvl="7" w:tplc="040C0019" w:tentative="1">
      <w:start w:val="1"/>
      <w:numFmt w:val="lowerLetter"/>
      <w:lvlText w:val="%8."/>
      <w:lvlJc w:val="left"/>
      <w:pPr>
        <w:ind w:left="5799" w:hanging="360"/>
      </w:pPr>
    </w:lvl>
    <w:lvl w:ilvl="8" w:tplc="040C001B" w:tentative="1">
      <w:start w:val="1"/>
      <w:numFmt w:val="lowerRoman"/>
      <w:lvlText w:val="%9."/>
      <w:lvlJc w:val="right"/>
      <w:pPr>
        <w:ind w:left="6519" w:hanging="180"/>
      </w:pPr>
    </w:lvl>
  </w:abstractNum>
  <w:abstractNum w:abstractNumId="12" w15:restartNumberingAfterBreak="0">
    <w:nsid w:val="32A47A5C"/>
    <w:multiLevelType w:val="hybridMultilevel"/>
    <w:tmpl w:val="DD58348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314BF6"/>
    <w:multiLevelType w:val="hybridMultilevel"/>
    <w:tmpl w:val="D30E7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012D9D"/>
    <w:multiLevelType w:val="multilevel"/>
    <w:tmpl w:val="2C46CF88"/>
    <w:lvl w:ilvl="0">
      <w:start w:val="1"/>
      <w:numFmt w:val="decimal"/>
      <w:lvlText w:val="%1."/>
      <w:lvlJc w:val="left"/>
      <w:pPr>
        <w:ind w:left="1080" w:hanging="360"/>
      </w:pPr>
      <w:rPr>
        <w:rFonts w:asciiTheme="minorHAnsi" w:eastAsia="Times New Roman" w:hAnsiTheme="minorHAnsi" w:cstheme="minorHAns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3DF226CE"/>
    <w:multiLevelType w:val="hybridMultilevel"/>
    <w:tmpl w:val="D6EE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0C0885"/>
    <w:multiLevelType w:val="hybridMultilevel"/>
    <w:tmpl w:val="F6EA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976DBE"/>
    <w:multiLevelType w:val="hybridMultilevel"/>
    <w:tmpl w:val="2F763AFC"/>
    <w:lvl w:ilvl="0" w:tplc="9C561F5A">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2C4226"/>
    <w:multiLevelType w:val="multilevel"/>
    <w:tmpl w:val="67F49CCE"/>
    <w:styleLink w:val="Style1"/>
    <w:lvl w:ilvl="0">
      <w:start w:val="1"/>
      <w:numFmt w:val="decimal"/>
      <w:lvlText w:val="ARTICLE %1"/>
      <w:lvlJc w:val="left"/>
      <w:pPr>
        <w:tabs>
          <w:tab w:val="num" w:pos="720"/>
        </w:tabs>
        <w:ind w:left="720" w:hanging="720"/>
      </w:pPr>
      <w:rPr>
        <w:rFonts w:hint="default"/>
        <w:smallCaps/>
        <w:u w:val="none"/>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1E00C4"/>
    <w:multiLevelType w:val="hybridMultilevel"/>
    <w:tmpl w:val="2F8C8AC8"/>
    <w:lvl w:ilvl="0" w:tplc="0452042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742CC2"/>
    <w:multiLevelType w:val="hybridMultilevel"/>
    <w:tmpl w:val="5B7E7A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0AF6992"/>
    <w:multiLevelType w:val="hybridMultilevel"/>
    <w:tmpl w:val="AC501F26"/>
    <w:lvl w:ilvl="0" w:tplc="040C0019">
      <w:start w:val="1"/>
      <w:numFmt w:val="lowerLetter"/>
      <w:lvlText w:val="%1."/>
      <w:lvlJc w:val="left"/>
      <w:pPr>
        <w:ind w:left="759" w:hanging="360"/>
      </w:pPr>
    </w:lvl>
    <w:lvl w:ilvl="1" w:tplc="040C0019" w:tentative="1">
      <w:start w:val="1"/>
      <w:numFmt w:val="lowerLetter"/>
      <w:lvlText w:val="%2."/>
      <w:lvlJc w:val="left"/>
      <w:pPr>
        <w:ind w:left="1479" w:hanging="360"/>
      </w:pPr>
    </w:lvl>
    <w:lvl w:ilvl="2" w:tplc="040C001B" w:tentative="1">
      <w:start w:val="1"/>
      <w:numFmt w:val="lowerRoman"/>
      <w:lvlText w:val="%3."/>
      <w:lvlJc w:val="right"/>
      <w:pPr>
        <w:ind w:left="2199" w:hanging="180"/>
      </w:pPr>
    </w:lvl>
    <w:lvl w:ilvl="3" w:tplc="040C000F" w:tentative="1">
      <w:start w:val="1"/>
      <w:numFmt w:val="decimal"/>
      <w:lvlText w:val="%4."/>
      <w:lvlJc w:val="left"/>
      <w:pPr>
        <w:ind w:left="2919" w:hanging="360"/>
      </w:pPr>
    </w:lvl>
    <w:lvl w:ilvl="4" w:tplc="040C0019" w:tentative="1">
      <w:start w:val="1"/>
      <w:numFmt w:val="lowerLetter"/>
      <w:lvlText w:val="%5."/>
      <w:lvlJc w:val="left"/>
      <w:pPr>
        <w:ind w:left="3639" w:hanging="360"/>
      </w:pPr>
    </w:lvl>
    <w:lvl w:ilvl="5" w:tplc="040C001B" w:tentative="1">
      <w:start w:val="1"/>
      <w:numFmt w:val="lowerRoman"/>
      <w:lvlText w:val="%6."/>
      <w:lvlJc w:val="right"/>
      <w:pPr>
        <w:ind w:left="4359" w:hanging="180"/>
      </w:pPr>
    </w:lvl>
    <w:lvl w:ilvl="6" w:tplc="040C000F" w:tentative="1">
      <w:start w:val="1"/>
      <w:numFmt w:val="decimal"/>
      <w:lvlText w:val="%7."/>
      <w:lvlJc w:val="left"/>
      <w:pPr>
        <w:ind w:left="5079" w:hanging="360"/>
      </w:pPr>
    </w:lvl>
    <w:lvl w:ilvl="7" w:tplc="040C0019" w:tentative="1">
      <w:start w:val="1"/>
      <w:numFmt w:val="lowerLetter"/>
      <w:lvlText w:val="%8."/>
      <w:lvlJc w:val="left"/>
      <w:pPr>
        <w:ind w:left="5799" w:hanging="360"/>
      </w:pPr>
    </w:lvl>
    <w:lvl w:ilvl="8" w:tplc="040C001B" w:tentative="1">
      <w:start w:val="1"/>
      <w:numFmt w:val="lowerRoman"/>
      <w:lvlText w:val="%9."/>
      <w:lvlJc w:val="right"/>
      <w:pPr>
        <w:ind w:left="6519" w:hanging="180"/>
      </w:pPr>
    </w:lvl>
  </w:abstractNum>
  <w:abstractNum w:abstractNumId="22" w15:restartNumberingAfterBreak="0">
    <w:nsid w:val="6C6B1782"/>
    <w:multiLevelType w:val="hybridMultilevel"/>
    <w:tmpl w:val="123281A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67202E"/>
    <w:multiLevelType w:val="hybridMultilevel"/>
    <w:tmpl w:val="B2CCE1D8"/>
    <w:lvl w:ilvl="0" w:tplc="FCC80FB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7A3727"/>
    <w:multiLevelType w:val="multilevel"/>
    <w:tmpl w:val="67F49CCE"/>
    <w:numStyleLink w:val="Style1"/>
  </w:abstractNum>
  <w:abstractNum w:abstractNumId="25" w15:restartNumberingAfterBreak="0">
    <w:nsid w:val="76DC223F"/>
    <w:multiLevelType w:val="multilevel"/>
    <w:tmpl w:val="FC587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D61255"/>
    <w:multiLevelType w:val="multilevel"/>
    <w:tmpl w:val="DE6C72DC"/>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448477006">
    <w:abstractNumId w:val="24"/>
    <w:lvlOverride w:ilvl="0">
      <w:lvl w:ilvl="0">
        <w:start w:val="1"/>
        <w:numFmt w:val="decimal"/>
        <w:lvlText w:val="ARTICLE %1"/>
        <w:lvlJc w:val="left"/>
        <w:pPr>
          <w:tabs>
            <w:tab w:val="num" w:pos="720"/>
          </w:tabs>
          <w:ind w:left="720" w:hanging="720"/>
        </w:pPr>
        <w:rPr>
          <w:rFonts w:hint="default"/>
          <w:b/>
          <w:smallCaps/>
          <w:u w:val="none"/>
        </w:rPr>
      </w:lvl>
    </w:lvlOverride>
    <w:lvlOverride w:ilvl="1">
      <w:lvl w:ilvl="1">
        <w:start w:val="1"/>
        <w:numFmt w:val="decimal"/>
        <w:lvlText w:val="%1.%2"/>
        <w:lvlJc w:val="left"/>
        <w:pPr>
          <w:tabs>
            <w:tab w:val="num" w:pos="720"/>
          </w:tabs>
          <w:ind w:left="720" w:hanging="720"/>
        </w:pPr>
        <w:rPr>
          <w:rFonts w:hint="default"/>
          <w:b w:val="0"/>
        </w:rPr>
      </w:lvl>
    </w:lvlOverride>
  </w:num>
  <w:num w:numId="2" w16cid:durableId="308677661">
    <w:abstractNumId w:val="18"/>
  </w:num>
  <w:num w:numId="3" w16cid:durableId="294024932">
    <w:abstractNumId w:val="21"/>
  </w:num>
  <w:num w:numId="4" w16cid:durableId="1823934231">
    <w:abstractNumId w:val="22"/>
  </w:num>
  <w:num w:numId="5" w16cid:durableId="219168436">
    <w:abstractNumId w:val="9"/>
  </w:num>
  <w:num w:numId="6" w16cid:durableId="436023196">
    <w:abstractNumId w:val="5"/>
  </w:num>
  <w:num w:numId="7" w16cid:durableId="1129783625">
    <w:abstractNumId w:val="20"/>
  </w:num>
  <w:num w:numId="8" w16cid:durableId="1314290690">
    <w:abstractNumId w:val="1"/>
  </w:num>
  <w:num w:numId="9" w16cid:durableId="1332365487">
    <w:abstractNumId w:val="11"/>
  </w:num>
  <w:num w:numId="10" w16cid:durableId="143935272">
    <w:abstractNumId w:val="12"/>
  </w:num>
  <w:num w:numId="11" w16cid:durableId="1569145037">
    <w:abstractNumId w:val="4"/>
  </w:num>
  <w:num w:numId="12" w16cid:durableId="94373081">
    <w:abstractNumId w:val="17"/>
  </w:num>
  <w:num w:numId="13" w16cid:durableId="377901143">
    <w:abstractNumId w:val="19"/>
  </w:num>
  <w:num w:numId="14" w16cid:durableId="599026550">
    <w:abstractNumId w:val="10"/>
  </w:num>
  <w:num w:numId="15" w16cid:durableId="1926986207">
    <w:abstractNumId w:val="3"/>
  </w:num>
  <w:num w:numId="16" w16cid:durableId="1847816492">
    <w:abstractNumId w:val="14"/>
  </w:num>
  <w:num w:numId="17" w16cid:durableId="2073262342">
    <w:abstractNumId w:val="15"/>
  </w:num>
  <w:num w:numId="18" w16cid:durableId="84345561">
    <w:abstractNumId w:val="23"/>
  </w:num>
  <w:num w:numId="19" w16cid:durableId="1669678178">
    <w:abstractNumId w:val="13"/>
  </w:num>
  <w:num w:numId="20" w16cid:durableId="1813252217">
    <w:abstractNumId w:val="16"/>
  </w:num>
  <w:num w:numId="21" w16cid:durableId="1699165217">
    <w:abstractNumId w:val="0"/>
  </w:num>
  <w:num w:numId="22" w16cid:durableId="515391308">
    <w:abstractNumId w:val="25"/>
  </w:num>
  <w:num w:numId="23" w16cid:durableId="335495189">
    <w:abstractNumId w:val="2"/>
  </w:num>
  <w:num w:numId="24" w16cid:durableId="1619919001">
    <w:abstractNumId w:val="7"/>
  </w:num>
  <w:num w:numId="25" w16cid:durableId="1219783355">
    <w:abstractNumId w:val="8"/>
  </w:num>
  <w:num w:numId="26" w16cid:durableId="603077662">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gaux Beauchamp">
    <w15:presenceInfo w15:providerId="None" w15:userId="Margaux Beaucha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8"/>
    <w:rsid w:val="0000677E"/>
    <w:rsid w:val="00006802"/>
    <w:rsid w:val="00035375"/>
    <w:rsid w:val="000616FB"/>
    <w:rsid w:val="00073BBD"/>
    <w:rsid w:val="00074FFC"/>
    <w:rsid w:val="00083D03"/>
    <w:rsid w:val="00085DC0"/>
    <w:rsid w:val="0008622B"/>
    <w:rsid w:val="000A2CD9"/>
    <w:rsid w:val="000A3EB5"/>
    <w:rsid w:val="000B0B8F"/>
    <w:rsid w:val="000B4E0A"/>
    <w:rsid w:val="000C134F"/>
    <w:rsid w:val="000C798A"/>
    <w:rsid w:val="000D3A8E"/>
    <w:rsid w:val="000E0780"/>
    <w:rsid w:val="000E3E51"/>
    <w:rsid w:val="000E7BDD"/>
    <w:rsid w:val="000F4F1B"/>
    <w:rsid w:val="00103609"/>
    <w:rsid w:val="00114E25"/>
    <w:rsid w:val="00133779"/>
    <w:rsid w:val="001341FF"/>
    <w:rsid w:val="001468E0"/>
    <w:rsid w:val="00161138"/>
    <w:rsid w:val="001638B5"/>
    <w:rsid w:val="00172DAC"/>
    <w:rsid w:val="001827DF"/>
    <w:rsid w:val="00182F68"/>
    <w:rsid w:val="001923C1"/>
    <w:rsid w:val="0019401E"/>
    <w:rsid w:val="001A49D8"/>
    <w:rsid w:val="001B00F5"/>
    <w:rsid w:val="001B3768"/>
    <w:rsid w:val="001C0813"/>
    <w:rsid w:val="001D47DB"/>
    <w:rsid w:val="001D4824"/>
    <w:rsid w:val="001F1A4A"/>
    <w:rsid w:val="001F663B"/>
    <w:rsid w:val="002072CA"/>
    <w:rsid w:val="00212179"/>
    <w:rsid w:val="00235170"/>
    <w:rsid w:val="00237221"/>
    <w:rsid w:val="00246F43"/>
    <w:rsid w:val="0026156B"/>
    <w:rsid w:val="002654BF"/>
    <w:rsid w:val="002674D1"/>
    <w:rsid w:val="00293275"/>
    <w:rsid w:val="002A1493"/>
    <w:rsid w:val="002B6B34"/>
    <w:rsid w:val="002C3D03"/>
    <w:rsid w:val="002C51E7"/>
    <w:rsid w:val="002C534B"/>
    <w:rsid w:val="002D64CD"/>
    <w:rsid w:val="002D72CF"/>
    <w:rsid w:val="002E32DD"/>
    <w:rsid w:val="002E3787"/>
    <w:rsid w:val="002E3902"/>
    <w:rsid w:val="002E3AC6"/>
    <w:rsid w:val="002E6A20"/>
    <w:rsid w:val="002F1065"/>
    <w:rsid w:val="00305036"/>
    <w:rsid w:val="00306742"/>
    <w:rsid w:val="00310E18"/>
    <w:rsid w:val="00312283"/>
    <w:rsid w:val="00315F35"/>
    <w:rsid w:val="003212D8"/>
    <w:rsid w:val="00323550"/>
    <w:rsid w:val="003268E5"/>
    <w:rsid w:val="00335ADD"/>
    <w:rsid w:val="003435F1"/>
    <w:rsid w:val="00343BC0"/>
    <w:rsid w:val="00343D1E"/>
    <w:rsid w:val="00350A85"/>
    <w:rsid w:val="00356891"/>
    <w:rsid w:val="003611EB"/>
    <w:rsid w:val="00362961"/>
    <w:rsid w:val="003733D6"/>
    <w:rsid w:val="003900B7"/>
    <w:rsid w:val="003919BF"/>
    <w:rsid w:val="003964BB"/>
    <w:rsid w:val="003A51DF"/>
    <w:rsid w:val="003A539F"/>
    <w:rsid w:val="003B1136"/>
    <w:rsid w:val="003B2A3F"/>
    <w:rsid w:val="003B31A4"/>
    <w:rsid w:val="003B3749"/>
    <w:rsid w:val="003C0FAB"/>
    <w:rsid w:val="003C7728"/>
    <w:rsid w:val="003D1038"/>
    <w:rsid w:val="003E0971"/>
    <w:rsid w:val="003E1FC1"/>
    <w:rsid w:val="003E3A7E"/>
    <w:rsid w:val="003E580E"/>
    <w:rsid w:val="003F5ABA"/>
    <w:rsid w:val="0040003F"/>
    <w:rsid w:val="00415A1D"/>
    <w:rsid w:val="0044241F"/>
    <w:rsid w:val="00465FC7"/>
    <w:rsid w:val="00472D9B"/>
    <w:rsid w:val="00477CAF"/>
    <w:rsid w:val="00483609"/>
    <w:rsid w:val="0048531C"/>
    <w:rsid w:val="0048575A"/>
    <w:rsid w:val="00487E75"/>
    <w:rsid w:val="0049110E"/>
    <w:rsid w:val="00495515"/>
    <w:rsid w:val="004973B1"/>
    <w:rsid w:val="004A3C86"/>
    <w:rsid w:val="004A3D00"/>
    <w:rsid w:val="004A78ED"/>
    <w:rsid w:val="004B00CD"/>
    <w:rsid w:val="004B5067"/>
    <w:rsid w:val="004C1693"/>
    <w:rsid w:val="004C3B86"/>
    <w:rsid w:val="004D24B9"/>
    <w:rsid w:val="004D3994"/>
    <w:rsid w:val="004D6065"/>
    <w:rsid w:val="004D7A0D"/>
    <w:rsid w:val="004E4BD4"/>
    <w:rsid w:val="005009A6"/>
    <w:rsid w:val="005079F3"/>
    <w:rsid w:val="0051030B"/>
    <w:rsid w:val="005129FB"/>
    <w:rsid w:val="00514854"/>
    <w:rsid w:val="0052626A"/>
    <w:rsid w:val="00526C12"/>
    <w:rsid w:val="00526F0A"/>
    <w:rsid w:val="00527FF6"/>
    <w:rsid w:val="00536711"/>
    <w:rsid w:val="00541F17"/>
    <w:rsid w:val="005449E1"/>
    <w:rsid w:val="005451FB"/>
    <w:rsid w:val="005457C7"/>
    <w:rsid w:val="00546171"/>
    <w:rsid w:val="005540AA"/>
    <w:rsid w:val="00557B32"/>
    <w:rsid w:val="00560633"/>
    <w:rsid w:val="00560A15"/>
    <w:rsid w:val="00562106"/>
    <w:rsid w:val="005709D9"/>
    <w:rsid w:val="00583496"/>
    <w:rsid w:val="00592249"/>
    <w:rsid w:val="005A1764"/>
    <w:rsid w:val="005A2D2D"/>
    <w:rsid w:val="005A5A8E"/>
    <w:rsid w:val="005A6219"/>
    <w:rsid w:val="005A6CDC"/>
    <w:rsid w:val="005B3E1D"/>
    <w:rsid w:val="005C0AD4"/>
    <w:rsid w:val="005C238F"/>
    <w:rsid w:val="005C6CA9"/>
    <w:rsid w:val="005C7D96"/>
    <w:rsid w:val="005D3C27"/>
    <w:rsid w:val="005D4A17"/>
    <w:rsid w:val="005D65BF"/>
    <w:rsid w:val="005D6C7C"/>
    <w:rsid w:val="005E53F8"/>
    <w:rsid w:val="006003D4"/>
    <w:rsid w:val="00605589"/>
    <w:rsid w:val="00605F3C"/>
    <w:rsid w:val="0061016F"/>
    <w:rsid w:val="00615499"/>
    <w:rsid w:val="00616558"/>
    <w:rsid w:val="006236C9"/>
    <w:rsid w:val="00624A4C"/>
    <w:rsid w:val="006379F0"/>
    <w:rsid w:val="00645F2B"/>
    <w:rsid w:val="00654082"/>
    <w:rsid w:val="00664A37"/>
    <w:rsid w:val="00671A04"/>
    <w:rsid w:val="00674C49"/>
    <w:rsid w:val="006932DD"/>
    <w:rsid w:val="00697EB7"/>
    <w:rsid w:val="006A24C8"/>
    <w:rsid w:val="006A50D0"/>
    <w:rsid w:val="006B74DA"/>
    <w:rsid w:val="006C1198"/>
    <w:rsid w:val="006C34D5"/>
    <w:rsid w:val="006C7953"/>
    <w:rsid w:val="006C7BEE"/>
    <w:rsid w:val="006D4BD8"/>
    <w:rsid w:val="006E2138"/>
    <w:rsid w:val="006E70FE"/>
    <w:rsid w:val="006F0CE5"/>
    <w:rsid w:val="006F2831"/>
    <w:rsid w:val="006F36AF"/>
    <w:rsid w:val="006F72F9"/>
    <w:rsid w:val="00723772"/>
    <w:rsid w:val="00724981"/>
    <w:rsid w:val="007256CF"/>
    <w:rsid w:val="00727D92"/>
    <w:rsid w:val="00730316"/>
    <w:rsid w:val="00755E39"/>
    <w:rsid w:val="00783AA4"/>
    <w:rsid w:val="007A1CFF"/>
    <w:rsid w:val="007A7ECF"/>
    <w:rsid w:val="007B192F"/>
    <w:rsid w:val="007B46C7"/>
    <w:rsid w:val="007B5D94"/>
    <w:rsid w:val="007C1620"/>
    <w:rsid w:val="007C2510"/>
    <w:rsid w:val="007C328B"/>
    <w:rsid w:val="007C3D97"/>
    <w:rsid w:val="007D42CB"/>
    <w:rsid w:val="007E2A76"/>
    <w:rsid w:val="007F444D"/>
    <w:rsid w:val="007F6C97"/>
    <w:rsid w:val="0081287C"/>
    <w:rsid w:val="00813A7A"/>
    <w:rsid w:val="0083304A"/>
    <w:rsid w:val="008459F1"/>
    <w:rsid w:val="00856720"/>
    <w:rsid w:val="00863279"/>
    <w:rsid w:val="00870E8C"/>
    <w:rsid w:val="00871D67"/>
    <w:rsid w:val="00874CF8"/>
    <w:rsid w:val="00875319"/>
    <w:rsid w:val="00893B13"/>
    <w:rsid w:val="008A0764"/>
    <w:rsid w:val="008A0C66"/>
    <w:rsid w:val="008A1765"/>
    <w:rsid w:val="008A39B8"/>
    <w:rsid w:val="008A4F85"/>
    <w:rsid w:val="008A5A5E"/>
    <w:rsid w:val="008A7A09"/>
    <w:rsid w:val="008D46E5"/>
    <w:rsid w:val="008D679E"/>
    <w:rsid w:val="008D7161"/>
    <w:rsid w:val="008E11E1"/>
    <w:rsid w:val="008E6B09"/>
    <w:rsid w:val="008E6BA1"/>
    <w:rsid w:val="008E7E75"/>
    <w:rsid w:val="008F6538"/>
    <w:rsid w:val="0090009E"/>
    <w:rsid w:val="009010EC"/>
    <w:rsid w:val="00903CCD"/>
    <w:rsid w:val="0090421E"/>
    <w:rsid w:val="00906A2E"/>
    <w:rsid w:val="00912B51"/>
    <w:rsid w:val="00914BB6"/>
    <w:rsid w:val="00921067"/>
    <w:rsid w:val="009220AB"/>
    <w:rsid w:val="00922FCC"/>
    <w:rsid w:val="009242ED"/>
    <w:rsid w:val="00924717"/>
    <w:rsid w:val="0093107E"/>
    <w:rsid w:val="00942751"/>
    <w:rsid w:val="00943A63"/>
    <w:rsid w:val="00945154"/>
    <w:rsid w:val="00947C26"/>
    <w:rsid w:val="0095134D"/>
    <w:rsid w:val="0095367D"/>
    <w:rsid w:val="00953DA8"/>
    <w:rsid w:val="00955E2D"/>
    <w:rsid w:val="00960B15"/>
    <w:rsid w:val="0097070B"/>
    <w:rsid w:val="00980ED9"/>
    <w:rsid w:val="009853F3"/>
    <w:rsid w:val="00996CE1"/>
    <w:rsid w:val="009A05EC"/>
    <w:rsid w:val="009A20AD"/>
    <w:rsid w:val="009A4ADD"/>
    <w:rsid w:val="009A6518"/>
    <w:rsid w:val="009B0149"/>
    <w:rsid w:val="009B48F0"/>
    <w:rsid w:val="009C3F57"/>
    <w:rsid w:val="009C53EE"/>
    <w:rsid w:val="009C5872"/>
    <w:rsid w:val="009C589D"/>
    <w:rsid w:val="009C5D68"/>
    <w:rsid w:val="009C72FC"/>
    <w:rsid w:val="009C7F1D"/>
    <w:rsid w:val="009D59E5"/>
    <w:rsid w:val="009D77EF"/>
    <w:rsid w:val="009E19A6"/>
    <w:rsid w:val="009E5722"/>
    <w:rsid w:val="009E7DE9"/>
    <w:rsid w:val="009F1F9D"/>
    <w:rsid w:val="009F3366"/>
    <w:rsid w:val="009F63EC"/>
    <w:rsid w:val="00A15B6C"/>
    <w:rsid w:val="00A642E3"/>
    <w:rsid w:val="00A7294C"/>
    <w:rsid w:val="00A77166"/>
    <w:rsid w:val="00A80300"/>
    <w:rsid w:val="00A8099E"/>
    <w:rsid w:val="00A8208D"/>
    <w:rsid w:val="00A84756"/>
    <w:rsid w:val="00A91F24"/>
    <w:rsid w:val="00A92619"/>
    <w:rsid w:val="00A92F96"/>
    <w:rsid w:val="00AA5F42"/>
    <w:rsid w:val="00AA71F9"/>
    <w:rsid w:val="00AB3E88"/>
    <w:rsid w:val="00AC0BD1"/>
    <w:rsid w:val="00AC2A84"/>
    <w:rsid w:val="00AC2E4D"/>
    <w:rsid w:val="00AC4C82"/>
    <w:rsid w:val="00AC667B"/>
    <w:rsid w:val="00AC7273"/>
    <w:rsid w:val="00AC7E60"/>
    <w:rsid w:val="00AD5694"/>
    <w:rsid w:val="00AD7CCC"/>
    <w:rsid w:val="00AF3773"/>
    <w:rsid w:val="00B01D37"/>
    <w:rsid w:val="00B06E70"/>
    <w:rsid w:val="00B077FC"/>
    <w:rsid w:val="00B21CEF"/>
    <w:rsid w:val="00B37B6A"/>
    <w:rsid w:val="00B4048E"/>
    <w:rsid w:val="00B46FB8"/>
    <w:rsid w:val="00B5453D"/>
    <w:rsid w:val="00B55728"/>
    <w:rsid w:val="00B55C88"/>
    <w:rsid w:val="00B61337"/>
    <w:rsid w:val="00B622C4"/>
    <w:rsid w:val="00B80FF4"/>
    <w:rsid w:val="00BA0BFD"/>
    <w:rsid w:val="00BA1017"/>
    <w:rsid w:val="00BA2DD1"/>
    <w:rsid w:val="00BA7DC6"/>
    <w:rsid w:val="00BB1374"/>
    <w:rsid w:val="00BB1974"/>
    <w:rsid w:val="00BB7FC4"/>
    <w:rsid w:val="00BD15FA"/>
    <w:rsid w:val="00BE57CB"/>
    <w:rsid w:val="00BF447A"/>
    <w:rsid w:val="00BF689E"/>
    <w:rsid w:val="00C00586"/>
    <w:rsid w:val="00C0119C"/>
    <w:rsid w:val="00C02935"/>
    <w:rsid w:val="00C076FB"/>
    <w:rsid w:val="00C129AF"/>
    <w:rsid w:val="00C32481"/>
    <w:rsid w:val="00C34FCE"/>
    <w:rsid w:val="00C40141"/>
    <w:rsid w:val="00C41575"/>
    <w:rsid w:val="00C622EA"/>
    <w:rsid w:val="00C6535D"/>
    <w:rsid w:val="00C660D3"/>
    <w:rsid w:val="00C73BEB"/>
    <w:rsid w:val="00C75D6D"/>
    <w:rsid w:val="00C764E2"/>
    <w:rsid w:val="00C76FF3"/>
    <w:rsid w:val="00C81F81"/>
    <w:rsid w:val="00C8439F"/>
    <w:rsid w:val="00CB07AF"/>
    <w:rsid w:val="00CB5154"/>
    <w:rsid w:val="00CC3BF5"/>
    <w:rsid w:val="00CD04A2"/>
    <w:rsid w:val="00CD0E00"/>
    <w:rsid w:val="00CD3B48"/>
    <w:rsid w:val="00CD6386"/>
    <w:rsid w:val="00CE249B"/>
    <w:rsid w:val="00CE3521"/>
    <w:rsid w:val="00CF4AB3"/>
    <w:rsid w:val="00CF4D1E"/>
    <w:rsid w:val="00CF4E76"/>
    <w:rsid w:val="00D158E5"/>
    <w:rsid w:val="00D23BBD"/>
    <w:rsid w:val="00D34081"/>
    <w:rsid w:val="00D34AB7"/>
    <w:rsid w:val="00D36C41"/>
    <w:rsid w:val="00D40BEF"/>
    <w:rsid w:val="00D542D1"/>
    <w:rsid w:val="00D60298"/>
    <w:rsid w:val="00D703ED"/>
    <w:rsid w:val="00D86868"/>
    <w:rsid w:val="00D8713F"/>
    <w:rsid w:val="00D93DB0"/>
    <w:rsid w:val="00D93E38"/>
    <w:rsid w:val="00DA692E"/>
    <w:rsid w:val="00DA6E08"/>
    <w:rsid w:val="00DB0DC1"/>
    <w:rsid w:val="00DB2034"/>
    <w:rsid w:val="00DC206E"/>
    <w:rsid w:val="00DC64E2"/>
    <w:rsid w:val="00DD53CD"/>
    <w:rsid w:val="00DD7ABA"/>
    <w:rsid w:val="00DE0AC4"/>
    <w:rsid w:val="00DE1C45"/>
    <w:rsid w:val="00DE3712"/>
    <w:rsid w:val="00DF6CD6"/>
    <w:rsid w:val="00E0172E"/>
    <w:rsid w:val="00E07A4A"/>
    <w:rsid w:val="00E13C28"/>
    <w:rsid w:val="00E20F8F"/>
    <w:rsid w:val="00E25E68"/>
    <w:rsid w:val="00E305E2"/>
    <w:rsid w:val="00E35505"/>
    <w:rsid w:val="00E42D41"/>
    <w:rsid w:val="00E4795C"/>
    <w:rsid w:val="00E551FC"/>
    <w:rsid w:val="00E565E4"/>
    <w:rsid w:val="00E65AB1"/>
    <w:rsid w:val="00E70B10"/>
    <w:rsid w:val="00E777DC"/>
    <w:rsid w:val="00E83E20"/>
    <w:rsid w:val="00EB52B6"/>
    <w:rsid w:val="00EB6A70"/>
    <w:rsid w:val="00ED1616"/>
    <w:rsid w:val="00ED51B3"/>
    <w:rsid w:val="00EE7B0E"/>
    <w:rsid w:val="00EF1948"/>
    <w:rsid w:val="00F045A6"/>
    <w:rsid w:val="00F06467"/>
    <w:rsid w:val="00F166CB"/>
    <w:rsid w:val="00F2160D"/>
    <w:rsid w:val="00F314C8"/>
    <w:rsid w:val="00F32B5D"/>
    <w:rsid w:val="00F3531D"/>
    <w:rsid w:val="00F37607"/>
    <w:rsid w:val="00F431AF"/>
    <w:rsid w:val="00F479B6"/>
    <w:rsid w:val="00F62B7E"/>
    <w:rsid w:val="00F67116"/>
    <w:rsid w:val="00F72BF7"/>
    <w:rsid w:val="00F73183"/>
    <w:rsid w:val="00F76638"/>
    <w:rsid w:val="00F92C96"/>
    <w:rsid w:val="00F9486F"/>
    <w:rsid w:val="00F969C2"/>
    <w:rsid w:val="00FA16A6"/>
    <w:rsid w:val="00FA2585"/>
    <w:rsid w:val="00FA6524"/>
    <w:rsid w:val="00FB156F"/>
    <w:rsid w:val="00FB40C1"/>
    <w:rsid w:val="00FC50CE"/>
    <w:rsid w:val="00FC7C07"/>
    <w:rsid w:val="00FD569A"/>
    <w:rsid w:val="00FD7FAC"/>
    <w:rsid w:val="00FF4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33789"/>
  <w15:docId w15:val="{AEF7E4A2-7BFF-4AF5-9887-F3B110EF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86"/>
    <w:pPr>
      <w:widowControl w:val="0"/>
      <w:spacing w:after="0" w:line="240" w:lineRule="auto"/>
    </w:pPr>
    <w:rPr>
      <w:rFonts w:ascii="Courier New" w:eastAsia="Times New Roman" w:hAnsi="Courier New" w:cs="Times New Roman"/>
      <w:sz w:val="24"/>
      <w:szCs w:val="20"/>
      <w:lang w:val="en-AU"/>
    </w:rPr>
  </w:style>
  <w:style w:type="paragraph" w:styleId="Titre1">
    <w:name w:val="heading 1"/>
    <w:basedOn w:val="Normal"/>
    <w:next w:val="Normal"/>
    <w:link w:val="Titre1Car"/>
    <w:qFormat/>
    <w:rsid w:val="00CD6386"/>
    <w:pPr>
      <w:keepNext/>
      <w:tabs>
        <w:tab w:val="left" w:pos="-1440"/>
        <w:tab w:val="left" w:pos="-720"/>
        <w:tab w:val="left" w:pos="0"/>
        <w:tab w:val="left" w:pos="720"/>
        <w:tab w:val="left" w:pos="1440"/>
        <w:tab w:val="left" w:pos="2160"/>
        <w:tab w:val="left" w:pos="2448"/>
        <w:tab w:val="left" w:pos="2880"/>
      </w:tabs>
      <w:suppressAutoHyphens/>
      <w:jc w:val="both"/>
      <w:outlineLvl w:val="0"/>
    </w:pPr>
    <w:rPr>
      <w:rFonts w:ascii="CG Times" w:hAnsi="CG Times"/>
      <w:b/>
      <w:spacing w:val="-3"/>
      <w:u w:val="single"/>
    </w:rPr>
  </w:style>
  <w:style w:type="paragraph" w:styleId="Titre2">
    <w:name w:val="heading 2"/>
    <w:basedOn w:val="Normal"/>
    <w:next w:val="Normal"/>
    <w:link w:val="Titre2Car"/>
    <w:unhideWhenUsed/>
    <w:qFormat/>
    <w:rsid w:val="00C73B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qFormat/>
    <w:rsid w:val="005709D9"/>
    <w:pPr>
      <w:widowControl/>
      <w:tabs>
        <w:tab w:val="num" w:pos="1559"/>
      </w:tabs>
      <w:spacing w:after="120" w:line="300" w:lineRule="atLeast"/>
      <w:ind w:left="1559" w:hanging="567"/>
      <w:jc w:val="both"/>
      <w:outlineLvl w:val="2"/>
    </w:pPr>
    <w:rPr>
      <w:rFonts w:ascii="Times New Roman" w:hAnsi="Times New Roman"/>
      <w:sz w:val="22"/>
      <w:lang w:val="en-GB"/>
    </w:rPr>
  </w:style>
  <w:style w:type="paragraph" w:styleId="Titre4">
    <w:name w:val="heading 4"/>
    <w:basedOn w:val="Normal"/>
    <w:next w:val="Normal"/>
    <w:link w:val="Titre4Car"/>
    <w:unhideWhenUsed/>
    <w:qFormat/>
    <w:rsid w:val="005709D9"/>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nhideWhenUsed/>
    <w:qFormat/>
    <w:rsid w:val="005709D9"/>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nhideWhenUsed/>
    <w:qFormat/>
    <w:rsid w:val="005709D9"/>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qFormat/>
    <w:rsid w:val="005709D9"/>
    <w:pPr>
      <w:keepNext/>
      <w:widowControl/>
      <w:spacing w:line="300" w:lineRule="atLeast"/>
      <w:outlineLvl w:val="6"/>
    </w:pPr>
    <w:rPr>
      <w:rFonts w:ascii="Arial" w:hAnsi="Arial"/>
      <w:b/>
      <w:smallCaps/>
      <w:color w:val="000000"/>
      <w:lang w:val="en-GB"/>
    </w:rPr>
  </w:style>
  <w:style w:type="paragraph" w:styleId="Titre8">
    <w:name w:val="heading 8"/>
    <w:basedOn w:val="Normal"/>
    <w:next w:val="Normal"/>
    <w:link w:val="Titre8Car"/>
    <w:autoRedefine/>
    <w:qFormat/>
    <w:rsid w:val="005709D9"/>
    <w:pPr>
      <w:keepNext/>
      <w:pageBreakBefore/>
      <w:widowControl/>
      <w:pBdr>
        <w:bottom w:val="single" w:sz="4" w:space="1" w:color="auto"/>
      </w:pBdr>
      <w:spacing w:before="600" w:after="120" w:line="300" w:lineRule="atLeast"/>
      <w:outlineLvl w:val="7"/>
    </w:pPr>
    <w:rPr>
      <w:rFonts w:ascii="Arial" w:hAnsi="Arial"/>
      <w:b/>
      <w:smallCaps/>
      <w:sz w:val="28"/>
      <w:lang w:val="en-GB"/>
    </w:rPr>
  </w:style>
  <w:style w:type="paragraph" w:styleId="Titre9">
    <w:name w:val="heading 9"/>
    <w:basedOn w:val="Normal"/>
    <w:next w:val="Normal"/>
    <w:link w:val="Titre9Car"/>
    <w:qFormat/>
    <w:rsid w:val="005709D9"/>
    <w:pPr>
      <w:widowControl/>
      <w:overflowPunct w:val="0"/>
      <w:autoSpaceDE w:val="0"/>
      <w:autoSpaceDN w:val="0"/>
      <w:adjustRightInd w:val="0"/>
      <w:spacing w:before="120"/>
      <w:ind w:left="1584" w:hanging="1584"/>
      <w:textAlignment w:val="baseline"/>
      <w:outlineLvl w:val="8"/>
    </w:pPr>
    <w:rPr>
      <w:rFonts w:ascii="Arial" w:hAnsi="Arial" w:cs="Arial"/>
      <w:b/>
      <w:bCs/>
      <w:sz w:val="20"/>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6386"/>
    <w:rPr>
      <w:rFonts w:ascii="CG Times" w:eastAsia="Times New Roman" w:hAnsi="CG Times" w:cs="Times New Roman"/>
      <w:b/>
      <w:spacing w:val="-3"/>
      <w:sz w:val="24"/>
      <w:szCs w:val="20"/>
      <w:u w:val="single"/>
      <w:lang w:val="en-AU"/>
    </w:rPr>
  </w:style>
  <w:style w:type="paragraph" w:styleId="Corpsdetexte2">
    <w:name w:val="Body Text 2"/>
    <w:basedOn w:val="Normal"/>
    <w:link w:val="Corpsdetexte2Car"/>
    <w:rsid w:val="00CD6386"/>
    <w:pPr>
      <w:widowControl/>
      <w:jc w:val="both"/>
    </w:pPr>
    <w:rPr>
      <w:rFonts w:ascii="Times New Roman" w:hAnsi="Times New Roman"/>
      <w:lang w:val="fr-FR"/>
    </w:rPr>
  </w:style>
  <w:style w:type="character" w:customStyle="1" w:styleId="Corpsdetexte2Car">
    <w:name w:val="Corps de texte 2 Car"/>
    <w:basedOn w:val="Policepardfaut"/>
    <w:link w:val="Corpsdetexte2"/>
    <w:rsid w:val="00CD6386"/>
    <w:rPr>
      <w:rFonts w:ascii="Times New Roman" w:eastAsia="Times New Roman" w:hAnsi="Times New Roman" w:cs="Times New Roman"/>
      <w:sz w:val="24"/>
      <w:szCs w:val="20"/>
    </w:rPr>
  </w:style>
  <w:style w:type="paragraph" w:styleId="Retraitcorpsdetexte">
    <w:name w:val="Body Text Indent"/>
    <w:basedOn w:val="Normal"/>
    <w:link w:val="RetraitcorpsdetexteCar"/>
    <w:rsid w:val="00CD6386"/>
    <w:pPr>
      <w:tabs>
        <w:tab w:val="left" w:pos="-1440"/>
        <w:tab w:val="left" w:pos="-720"/>
        <w:tab w:val="left" w:pos="0"/>
        <w:tab w:val="left" w:pos="1440"/>
        <w:tab w:val="left" w:pos="2160"/>
        <w:tab w:val="left" w:pos="2448"/>
        <w:tab w:val="left" w:pos="2880"/>
      </w:tabs>
      <w:suppressAutoHyphens/>
      <w:ind w:hanging="11"/>
      <w:jc w:val="both"/>
    </w:pPr>
    <w:rPr>
      <w:rFonts w:ascii="CG Times" w:hAnsi="CG Times"/>
      <w:spacing w:val="-3"/>
      <w:lang w:val="fr-FR"/>
    </w:rPr>
  </w:style>
  <w:style w:type="character" w:customStyle="1" w:styleId="RetraitcorpsdetexteCar">
    <w:name w:val="Retrait corps de texte Car"/>
    <w:basedOn w:val="Policepardfaut"/>
    <w:link w:val="Retraitcorpsdetexte"/>
    <w:rsid w:val="00CD6386"/>
    <w:rPr>
      <w:rFonts w:ascii="CG Times" w:eastAsia="Times New Roman" w:hAnsi="CG Times" w:cs="Times New Roman"/>
      <w:spacing w:val="-3"/>
      <w:sz w:val="24"/>
      <w:szCs w:val="20"/>
    </w:rPr>
  </w:style>
  <w:style w:type="paragraph" w:styleId="Retraitcorpsdetexte3">
    <w:name w:val="Body Text Indent 3"/>
    <w:basedOn w:val="Normal"/>
    <w:link w:val="Retraitcorpsdetexte3Car"/>
    <w:rsid w:val="00CD6386"/>
    <w:pPr>
      <w:tabs>
        <w:tab w:val="left" w:pos="-1440"/>
        <w:tab w:val="left" w:pos="-720"/>
        <w:tab w:val="left" w:pos="0"/>
        <w:tab w:val="left" w:pos="709"/>
        <w:tab w:val="left" w:pos="2160"/>
        <w:tab w:val="left" w:pos="2448"/>
        <w:tab w:val="left" w:pos="2880"/>
      </w:tabs>
      <w:suppressAutoHyphens/>
      <w:ind w:left="720" w:hanging="720"/>
      <w:jc w:val="both"/>
    </w:pPr>
    <w:rPr>
      <w:rFonts w:ascii="CG Times" w:hAnsi="CG Times"/>
      <w:spacing w:val="-3"/>
      <w:lang w:val="fr-FR"/>
    </w:rPr>
  </w:style>
  <w:style w:type="character" w:customStyle="1" w:styleId="Retraitcorpsdetexte3Car">
    <w:name w:val="Retrait corps de texte 3 Car"/>
    <w:basedOn w:val="Policepardfaut"/>
    <w:link w:val="Retraitcorpsdetexte3"/>
    <w:rsid w:val="00CD6386"/>
    <w:rPr>
      <w:rFonts w:ascii="CG Times" w:eastAsia="Times New Roman" w:hAnsi="CG Times" w:cs="Times New Roman"/>
      <w:spacing w:val="-3"/>
      <w:sz w:val="24"/>
      <w:szCs w:val="20"/>
    </w:rPr>
  </w:style>
  <w:style w:type="paragraph" w:styleId="Paragraphedeliste">
    <w:name w:val="List Paragraph"/>
    <w:aliases w:val="Bullet List,FooterText,List Paragraph1,numbered,Bulletr List Paragraph,列?出?段?落,列?出?段?落1,lp1,List Paragraph11,Liste à puce - Normal,cS List Paragraph"/>
    <w:basedOn w:val="Normal"/>
    <w:link w:val="ParagraphedelisteCar"/>
    <w:uiPriority w:val="34"/>
    <w:qFormat/>
    <w:rsid w:val="00CD6386"/>
    <w:pPr>
      <w:ind w:left="708"/>
    </w:pPr>
  </w:style>
  <w:style w:type="numbering" w:customStyle="1" w:styleId="Style1">
    <w:name w:val="Style1"/>
    <w:uiPriority w:val="99"/>
    <w:rsid w:val="00CD6386"/>
    <w:pPr>
      <w:numPr>
        <w:numId w:val="2"/>
      </w:numPr>
    </w:pPr>
  </w:style>
  <w:style w:type="paragraph" w:styleId="Sansinterligne">
    <w:name w:val="No Spacing"/>
    <w:uiPriority w:val="1"/>
    <w:qFormat/>
    <w:rsid w:val="00CD6386"/>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E7BDD"/>
    <w:pPr>
      <w:tabs>
        <w:tab w:val="center" w:pos="4536"/>
        <w:tab w:val="right" w:pos="9072"/>
      </w:tabs>
    </w:pPr>
  </w:style>
  <w:style w:type="character" w:customStyle="1" w:styleId="En-tteCar">
    <w:name w:val="En-tête Car"/>
    <w:basedOn w:val="Policepardfaut"/>
    <w:link w:val="En-tte"/>
    <w:uiPriority w:val="99"/>
    <w:rsid w:val="000E7BDD"/>
    <w:rPr>
      <w:rFonts w:ascii="Courier New" w:eastAsia="Times New Roman" w:hAnsi="Courier New" w:cs="Times New Roman"/>
      <w:sz w:val="24"/>
      <w:szCs w:val="20"/>
      <w:lang w:val="en-AU"/>
    </w:rPr>
  </w:style>
  <w:style w:type="paragraph" w:styleId="Pieddepage">
    <w:name w:val="footer"/>
    <w:basedOn w:val="Normal"/>
    <w:link w:val="PieddepageCar"/>
    <w:uiPriority w:val="99"/>
    <w:unhideWhenUsed/>
    <w:qFormat/>
    <w:rsid w:val="000E7BDD"/>
    <w:pPr>
      <w:tabs>
        <w:tab w:val="center" w:pos="4536"/>
        <w:tab w:val="right" w:pos="9072"/>
      </w:tabs>
    </w:pPr>
  </w:style>
  <w:style w:type="character" w:customStyle="1" w:styleId="PieddepageCar">
    <w:name w:val="Pied de page Car"/>
    <w:basedOn w:val="Policepardfaut"/>
    <w:link w:val="Pieddepage"/>
    <w:uiPriority w:val="99"/>
    <w:rsid w:val="000E7BDD"/>
    <w:rPr>
      <w:rFonts w:ascii="Courier New" w:eastAsia="Times New Roman" w:hAnsi="Courier New" w:cs="Times New Roman"/>
      <w:sz w:val="24"/>
      <w:szCs w:val="20"/>
      <w:lang w:val="en-AU"/>
    </w:rPr>
  </w:style>
  <w:style w:type="character" w:styleId="Marquedecommentaire">
    <w:name w:val="annotation reference"/>
    <w:basedOn w:val="Policepardfaut"/>
    <w:uiPriority w:val="99"/>
    <w:unhideWhenUsed/>
    <w:qFormat/>
    <w:rsid w:val="00615499"/>
    <w:rPr>
      <w:sz w:val="16"/>
      <w:szCs w:val="16"/>
    </w:rPr>
  </w:style>
  <w:style w:type="paragraph" w:styleId="Commentaire">
    <w:name w:val="annotation text"/>
    <w:basedOn w:val="Normal"/>
    <w:link w:val="CommentaireCar"/>
    <w:uiPriority w:val="99"/>
    <w:unhideWhenUsed/>
    <w:rsid w:val="00615499"/>
    <w:rPr>
      <w:sz w:val="20"/>
    </w:rPr>
  </w:style>
  <w:style w:type="character" w:customStyle="1" w:styleId="CommentaireCar">
    <w:name w:val="Commentaire Car"/>
    <w:basedOn w:val="Policepardfaut"/>
    <w:link w:val="Commentaire"/>
    <w:uiPriority w:val="99"/>
    <w:rsid w:val="00615499"/>
    <w:rPr>
      <w:rFonts w:ascii="Courier New" w:eastAsia="Times New Roman" w:hAnsi="Courier New" w:cs="Times New Roman"/>
      <w:sz w:val="20"/>
      <w:szCs w:val="20"/>
      <w:lang w:val="en-AU"/>
    </w:rPr>
  </w:style>
  <w:style w:type="paragraph" w:styleId="Objetducommentaire">
    <w:name w:val="annotation subject"/>
    <w:basedOn w:val="Commentaire"/>
    <w:next w:val="Commentaire"/>
    <w:link w:val="ObjetducommentaireCar"/>
    <w:uiPriority w:val="99"/>
    <w:semiHidden/>
    <w:unhideWhenUsed/>
    <w:rsid w:val="00615499"/>
    <w:rPr>
      <w:b/>
      <w:bCs/>
    </w:rPr>
  </w:style>
  <w:style w:type="character" w:customStyle="1" w:styleId="ObjetducommentaireCar">
    <w:name w:val="Objet du commentaire Car"/>
    <w:basedOn w:val="CommentaireCar"/>
    <w:link w:val="Objetducommentaire"/>
    <w:uiPriority w:val="99"/>
    <w:semiHidden/>
    <w:rsid w:val="00615499"/>
    <w:rPr>
      <w:rFonts w:ascii="Courier New" w:eastAsia="Times New Roman" w:hAnsi="Courier New" w:cs="Times New Roman"/>
      <w:b/>
      <w:bCs/>
      <w:sz w:val="20"/>
      <w:szCs w:val="20"/>
      <w:lang w:val="en-AU"/>
    </w:rPr>
  </w:style>
  <w:style w:type="paragraph" w:styleId="Textedebulles">
    <w:name w:val="Balloon Text"/>
    <w:basedOn w:val="Normal"/>
    <w:link w:val="TextedebullesCar"/>
    <w:uiPriority w:val="99"/>
    <w:semiHidden/>
    <w:unhideWhenUsed/>
    <w:rsid w:val="00615499"/>
    <w:rPr>
      <w:rFonts w:ascii="Tahoma" w:hAnsi="Tahoma" w:cs="Tahoma"/>
      <w:sz w:val="16"/>
      <w:szCs w:val="16"/>
    </w:rPr>
  </w:style>
  <w:style w:type="character" w:customStyle="1" w:styleId="TextedebullesCar">
    <w:name w:val="Texte de bulles Car"/>
    <w:basedOn w:val="Policepardfaut"/>
    <w:link w:val="Textedebulles"/>
    <w:uiPriority w:val="99"/>
    <w:semiHidden/>
    <w:rsid w:val="00615499"/>
    <w:rPr>
      <w:rFonts w:ascii="Tahoma" w:eastAsia="Times New Roman" w:hAnsi="Tahoma" w:cs="Tahoma"/>
      <w:sz w:val="16"/>
      <w:szCs w:val="16"/>
      <w:lang w:val="en-AU"/>
    </w:rPr>
  </w:style>
  <w:style w:type="paragraph" w:styleId="Rvision">
    <w:name w:val="Revision"/>
    <w:hidden/>
    <w:uiPriority w:val="99"/>
    <w:semiHidden/>
    <w:rsid w:val="0095134D"/>
    <w:pPr>
      <w:spacing w:after="0" w:line="240" w:lineRule="auto"/>
    </w:pPr>
    <w:rPr>
      <w:rFonts w:ascii="Courier New" w:eastAsia="Times New Roman" w:hAnsi="Courier New" w:cs="Times New Roman"/>
      <w:sz w:val="24"/>
      <w:szCs w:val="20"/>
      <w:lang w:val="en-AU"/>
    </w:rPr>
  </w:style>
  <w:style w:type="paragraph" w:styleId="NormalWeb">
    <w:name w:val="Normal (Web)"/>
    <w:basedOn w:val="Normal"/>
    <w:uiPriority w:val="99"/>
    <w:unhideWhenUsed/>
    <w:rsid w:val="006E2138"/>
    <w:pPr>
      <w:widowControl/>
      <w:spacing w:before="100" w:beforeAutospacing="1" w:after="100" w:afterAutospacing="1"/>
    </w:pPr>
    <w:rPr>
      <w:rFonts w:ascii="Times New Roman" w:hAnsi="Times New Roman"/>
      <w:szCs w:val="24"/>
      <w:lang w:val="fr-FR" w:eastAsia="fr-FR"/>
    </w:rPr>
  </w:style>
  <w:style w:type="character" w:customStyle="1" w:styleId="ParagraphedelisteCar">
    <w:name w:val="Paragraphe de liste Car"/>
    <w:aliases w:val="Bullet List Car,FooterText Car,List Paragraph1 Car,numbered Car,Bulletr List Paragraph Car,列?出?段?落 Car,列?出?段?落1 Car,lp1 Car,List Paragraph11 Car,Liste à puce - Normal Car,cS List Paragraph Car"/>
    <w:basedOn w:val="Policepardfaut"/>
    <w:link w:val="Paragraphedeliste"/>
    <w:uiPriority w:val="34"/>
    <w:rsid w:val="0019401E"/>
    <w:rPr>
      <w:rFonts w:ascii="Courier New" w:eastAsia="Times New Roman" w:hAnsi="Courier New" w:cs="Times New Roman"/>
      <w:sz w:val="24"/>
      <w:szCs w:val="20"/>
      <w:lang w:val="en-AU"/>
    </w:rPr>
  </w:style>
  <w:style w:type="character" w:styleId="Lienhypertexte">
    <w:name w:val="Hyperlink"/>
    <w:basedOn w:val="Policepardfaut"/>
    <w:uiPriority w:val="99"/>
    <w:unhideWhenUsed/>
    <w:rsid w:val="00D60298"/>
    <w:rPr>
      <w:color w:val="0000FF"/>
      <w:u w:val="single"/>
    </w:rPr>
  </w:style>
  <w:style w:type="character" w:customStyle="1" w:styleId="info-bubble">
    <w:name w:val="info-bubble"/>
    <w:basedOn w:val="Policepardfaut"/>
    <w:rsid w:val="00AC4C82"/>
  </w:style>
  <w:style w:type="character" w:customStyle="1" w:styleId="secondary-text">
    <w:name w:val="secondary-text"/>
    <w:basedOn w:val="Policepardfaut"/>
    <w:rsid w:val="00AC4C82"/>
  </w:style>
  <w:style w:type="paragraph" w:styleId="En-ttedetabledesmatires">
    <w:name w:val="TOC Heading"/>
    <w:basedOn w:val="Titre1"/>
    <w:next w:val="Normal"/>
    <w:uiPriority w:val="39"/>
    <w:unhideWhenUsed/>
    <w:qFormat/>
    <w:rsid w:val="009220AB"/>
    <w:pPr>
      <w:keepLines/>
      <w:widowControl/>
      <w:tabs>
        <w:tab w:val="clear" w:pos="-1440"/>
        <w:tab w:val="clear" w:pos="-720"/>
        <w:tab w:val="clear" w:pos="0"/>
        <w:tab w:val="clear" w:pos="720"/>
        <w:tab w:val="clear" w:pos="1440"/>
        <w:tab w:val="clear" w:pos="2160"/>
        <w:tab w:val="clear" w:pos="2448"/>
        <w:tab w:val="clear" w:pos="28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u w:val="none"/>
      <w:lang w:val="fr-FR" w:eastAsia="fr-FR"/>
    </w:rPr>
  </w:style>
  <w:style w:type="paragraph" w:styleId="TM1">
    <w:name w:val="toc 1"/>
    <w:basedOn w:val="Normal"/>
    <w:next w:val="Normal"/>
    <w:autoRedefine/>
    <w:uiPriority w:val="39"/>
    <w:unhideWhenUsed/>
    <w:rsid w:val="003900B7"/>
    <w:pPr>
      <w:tabs>
        <w:tab w:val="left" w:pos="1760"/>
        <w:tab w:val="right" w:leader="dot" w:pos="9062"/>
      </w:tabs>
      <w:spacing w:after="100"/>
    </w:pPr>
  </w:style>
  <w:style w:type="paragraph" w:customStyle="1" w:styleId="Text1">
    <w:name w:val="Text 1"/>
    <w:basedOn w:val="Normal"/>
    <w:rsid w:val="00A77166"/>
    <w:pPr>
      <w:widowControl/>
      <w:spacing w:after="240"/>
      <w:ind w:left="482"/>
      <w:jc w:val="both"/>
    </w:pPr>
    <w:rPr>
      <w:rFonts w:ascii="Times New Roman" w:hAnsi="Times New Roman"/>
      <w:lang w:val="en-GB"/>
    </w:rPr>
  </w:style>
  <w:style w:type="table" w:styleId="Grilledutableau">
    <w:name w:val="Table Grid"/>
    <w:basedOn w:val="TableauNormal"/>
    <w:rsid w:val="00A77166"/>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73BEB"/>
    <w:rPr>
      <w:rFonts w:asciiTheme="majorHAnsi" w:eastAsiaTheme="majorEastAsia" w:hAnsiTheme="majorHAnsi" w:cstheme="majorBidi"/>
      <w:color w:val="365F91" w:themeColor="accent1" w:themeShade="BF"/>
      <w:sz w:val="26"/>
      <w:szCs w:val="26"/>
      <w:lang w:val="en-AU"/>
    </w:rPr>
  </w:style>
  <w:style w:type="paragraph" w:styleId="Corpsdetexte">
    <w:name w:val="Body Text"/>
    <w:basedOn w:val="Normal"/>
    <w:link w:val="CorpsdetexteCar"/>
    <w:unhideWhenUsed/>
    <w:qFormat/>
    <w:rsid w:val="00C73BEB"/>
    <w:pPr>
      <w:spacing w:after="120"/>
    </w:pPr>
  </w:style>
  <w:style w:type="character" w:customStyle="1" w:styleId="CorpsdetexteCar">
    <w:name w:val="Corps de texte Car"/>
    <w:basedOn w:val="Policepardfaut"/>
    <w:link w:val="Corpsdetexte"/>
    <w:rsid w:val="00C73BEB"/>
    <w:rPr>
      <w:rFonts w:ascii="Courier New" w:eastAsia="Times New Roman" w:hAnsi="Courier New" w:cs="Times New Roman"/>
      <w:sz w:val="24"/>
      <w:szCs w:val="20"/>
      <w:lang w:val="en-AU"/>
    </w:rPr>
  </w:style>
  <w:style w:type="table" w:customStyle="1" w:styleId="TableNormal">
    <w:name w:val="Table Normal"/>
    <w:uiPriority w:val="2"/>
    <w:semiHidden/>
    <w:unhideWhenUsed/>
    <w:qFormat/>
    <w:rsid w:val="00C73B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356891"/>
    <w:rPr>
      <w:color w:val="605E5C"/>
      <w:shd w:val="clear" w:color="auto" w:fill="E1DFDD"/>
    </w:rPr>
  </w:style>
  <w:style w:type="character" w:customStyle="1" w:styleId="Titre4Car">
    <w:name w:val="Titre 4 Car"/>
    <w:basedOn w:val="Policepardfaut"/>
    <w:link w:val="Titre4"/>
    <w:rsid w:val="005709D9"/>
    <w:rPr>
      <w:rFonts w:asciiTheme="majorHAnsi" w:eastAsiaTheme="majorEastAsia" w:hAnsiTheme="majorHAnsi" w:cstheme="majorBidi"/>
      <w:i/>
      <w:iCs/>
      <w:color w:val="365F91" w:themeColor="accent1" w:themeShade="BF"/>
      <w:sz w:val="24"/>
      <w:szCs w:val="20"/>
      <w:lang w:val="en-AU"/>
    </w:rPr>
  </w:style>
  <w:style w:type="character" w:customStyle="1" w:styleId="Titre5Car">
    <w:name w:val="Titre 5 Car"/>
    <w:basedOn w:val="Policepardfaut"/>
    <w:link w:val="Titre5"/>
    <w:rsid w:val="005709D9"/>
    <w:rPr>
      <w:rFonts w:asciiTheme="majorHAnsi" w:eastAsiaTheme="majorEastAsia" w:hAnsiTheme="majorHAnsi" w:cstheme="majorBidi"/>
      <w:color w:val="365F91" w:themeColor="accent1" w:themeShade="BF"/>
      <w:sz w:val="24"/>
      <w:szCs w:val="20"/>
      <w:lang w:val="en-AU"/>
    </w:rPr>
  </w:style>
  <w:style w:type="character" w:customStyle="1" w:styleId="Titre6Car">
    <w:name w:val="Titre 6 Car"/>
    <w:basedOn w:val="Policepardfaut"/>
    <w:link w:val="Titre6"/>
    <w:rsid w:val="005709D9"/>
    <w:rPr>
      <w:rFonts w:asciiTheme="majorHAnsi" w:eastAsiaTheme="majorEastAsia" w:hAnsiTheme="majorHAnsi" w:cstheme="majorBidi"/>
      <w:color w:val="243F60" w:themeColor="accent1" w:themeShade="7F"/>
      <w:sz w:val="24"/>
      <w:szCs w:val="20"/>
      <w:lang w:val="en-AU"/>
    </w:rPr>
  </w:style>
  <w:style w:type="table" w:customStyle="1" w:styleId="Grilledutableau1">
    <w:name w:val="Grille du tableau1"/>
    <w:basedOn w:val="TableauNormal"/>
    <w:next w:val="Grilledutableau"/>
    <w:uiPriority w:val="59"/>
    <w:rsid w:val="005709D9"/>
    <w:pPr>
      <w:spacing w:after="0" w:line="240" w:lineRule="auto"/>
    </w:pPr>
    <w:rPr>
      <w:rFonts w:eastAsia="PMingLiU"/>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5709D9"/>
    <w:rPr>
      <w:rFonts w:ascii="Times New Roman" w:eastAsia="Times New Roman" w:hAnsi="Times New Roman" w:cs="Times New Roman"/>
      <w:szCs w:val="20"/>
      <w:lang w:val="en-GB"/>
    </w:rPr>
  </w:style>
  <w:style w:type="character" w:customStyle="1" w:styleId="Titre7Car">
    <w:name w:val="Titre 7 Car"/>
    <w:basedOn w:val="Policepardfaut"/>
    <w:link w:val="Titre7"/>
    <w:rsid w:val="005709D9"/>
    <w:rPr>
      <w:rFonts w:ascii="Arial" w:eastAsia="Times New Roman" w:hAnsi="Arial" w:cs="Times New Roman"/>
      <w:b/>
      <w:smallCaps/>
      <w:color w:val="000000"/>
      <w:sz w:val="24"/>
      <w:szCs w:val="20"/>
      <w:lang w:val="en-GB"/>
    </w:rPr>
  </w:style>
  <w:style w:type="character" w:customStyle="1" w:styleId="Titre8Car">
    <w:name w:val="Titre 8 Car"/>
    <w:basedOn w:val="Policepardfaut"/>
    <w:link w:val="Titre8"/>
    <w:rsid w:val="005709D9"/>
    <w:rPr>
      <w:rFonts w:ascii="Arial" w:eastAsia="Times New Roman" w:hAnsi="Arial" w:cs="Times New Roman"/>
      <w:b/>
      <w:smallCaps/>
      <w:sz w:val="28"/>
      <w:szCs w:val="20"/>
      <w:lang w:val="en-GB"/>
    </w:rPr>
  </w:style>
  <w:style w:type="character" w:customStyle="1" w:styleId="Titre9Car">
    <w:name w:val="Titre 9 Car"/>
    <w:basedOn w:val="Policepardfaut"/>
    <w:link w:val="Titre9"/>
    <w:rsid w:val="005709D9"/>
    <w:rPr>
      <w:rFonts w:ascii="Arial" w:eastAsia="Times New Roman" w:hAnsi="Arial" w:cs="Arial"/>
      <w:b/>
      <w:bCs/>
      <w:sz w:val="20"/>
      <w:szCs w:val="20"/>
      <w:u w:val="single"/>
      <w:lang w:val="en-GB"/>
    </w:rPr>
  </w:style>
  <w:style w:type="numbering" w:customStyle="1" w:styleId="Aucuneliste1">
    <w:name w:val="Aucune liste1"/>
    <w:next w:val="Aucuneliste"/>
    <w:uiPriority w:val="99"/>
    <w:semiHidden/>
    <w:unhideWhenUsed/>
    <w:rsid w:val="005709D9"/>
  </w:style>
  <w:style w:type="character" w:styleId="Appelnotedebasdep">
    <w:name w:val="footnote reference"/>
    <w:uiPriority w:val="99"/>
    <w:rsid w:val="005709D9"/>
    <w:rPr>
      <w:vertAlign w:val="superscript"/>
    </w:rPr>
  </w:style>
  <w:style w:type="paragraph" w:styleId="Notedebasdepage">
    <w:name w:val="footnote text"/>
    <w:basedOn w:val="Normal"/>
    <w:link w:val="NotedebasdepageCar"/>
    <w:uiPriority w:val="99"/>
    <w:rsid w:val="005709D9"/>
    <w:pPr>
      <w:widowControl/>
      <w:overflowPunct w:val="0"/>
      <w:autoSpaceDE w:val="0"/>
      <w:autoSpaceDN w:val="0"/>
      <w:adjustRightInd w:val="0"/>
      <w:ind w:left="567"/>
      <w:jc w:val="both"/>
      <w:textAlignment w:val="baseline"/>
    </w:pPr>
    <w:rPr>
      <w:rFonts w:ascii="Arial" w:hAnsi="Arial" w:cs="Arial"/>
      <w:sz w:val="20"/>
      <w:lang w:val="en-GB"/>
    </w:rPr>
  </w:style>
  <w:style w:type="character" w:customStyle="1" w:styleId="NotedebasdepageCar">
    <w:name w:val="Note de bas de page Car"/>
    <w:basedOn w:val="Policepardfaut"/>
    <w:link w:val="Notedebasdepage"/>
    <w:uiPriority w:val="99"/>
    <w:rsid w:val="005709D9"/>
    <w:rPr>
      <w:rFonts w:ascii="Arial" w:eastAsia="Times New Roman" w:hAnsi="Arial" w:cs="Arial"/>
      <w:sz w:val="20"/>
      <w:szCs w:val="20"/>
      <w:lang w:val="en-GB"/>
    </w:rPr>
  </w:style>
  <w:style w:type="paragraph" w:customStyle="1" w:styleId="Clauses">
    <w:name w:val="Clauses"/>
    <w:basedOn w:val="Titre2"/>
    <w:link w:val="ClausesChar"/>
    <w:qFormat/>
    <w:rsid w:val="005709D9"/>
    <w:pPr>
      <w:keepNext w:val="0"/>
      <w:keepLines w:val="0"/>
      <w:widowControl/>
      <w:numPr>
        <w:ilvl w:val="1"/>
      </w:numPr>
      <w:overflowPunct w:val="0"/>
      <w:autoSpaceDE w:val="0"/>
      <w:autoSpaceDN w:val="0"/>
      <w:adjustRightInd w:val="0"/>
      <w:spacing w:before="120" w:after="120"/>
      <w:ind w:left="576" w:hanging="576"/>
      <w:jc w:val="both"/>
      <w:textAlignment w:val="baseline"/>
      <w:outlineLvl w:val="9"/>
    </w:pPr>
    <w:rPr>
      <w:rFonts w:ascii="Arial" w:eastAsia="Calibri" w:hAnsi="Arial" w:cs="Arial"/>
      <w:noProof/>
      <w:color w:val="auto"/>
      <w:sz w:val="20"/>
      <w:szCs w:val="20"/>
      <w:lang w:val="en-GB"/>
    </w:rPr>
  </w:style>
  <w:style w:type="paragraph" w:customStyle="1" w:styleId="ClausesText">
    <w:name w:val="Clauses Text"/>
    <w:basedOn w:val="Clauses"/>
    <w:link w:val="ClausesTextChar"/>
    <w:qFormat/>
    <w:rsid w:val="005709D9"/>
    <w:pPr>
      <w:numPr>
        <w:ilvl w:val="0"/>
      </w:numPr>
      <w:ind w:left="576" w:hanging="576"/>
    </w:pPr>
  </w:style>
  <w:style w:type="paragraph" w:customStyle="1" w:styleId="Clausesa">
    <w:name w:val="Clauses (a)"/>
    <w:basedOn w:val="Normal"/>
    <w:link w:val="ClausesaChar"/>
    <w:qFormat/>
    <w:rsid w:val="005709D9"/>
    <w:pPr>
      <w:widowControl/>
      <w:numPr>
        <w:numId w:val="25"/>
      </w:numPr>
      <w:spacing w:before="120" w:after="120"/>
      <w:jc w:val="both"/>
    </w:pPr>
    <w:rPr>
      <w:rFonts w:ascii="Arial" w:eastAsia="Calibri" w:hAnsi="Arial" w:cs="Arial"/>
      <w:noProof/>
      <w:sz w:val="20"/>
      <w:lang w:val="en-GB"/>
    </w:rPr>
  </w:style>
  <w:style w:type="character" w:customStyle="1" w:styleId="ClausesChar">
    <w:name w:val="Clauses Char"/>
    <w:link w:val="Clauses"/>
    <w:rsid w:val="005709D9"/>
    <w:rPr>
      <w:rFonts w:ascii="Arial" w:eastAsia="Calibri" w:hAnsi="Arial" w:cs="Arial"/>
      <w:noProof/>
      <w:sz w:val="20"/>
      <w:szCs w:val="20"/>
      <w:lang w:val="en-GB"/>
    </w:rPr>
  </w:style>
  <w:style w:type="character" w:customStyle="1" w:styleId="ClausesTextChar">
    <w:name w:val="Clauses Text Char"/>
    <w:link w:val="ClausesText"/>
    <w:rsid w:val="005709D9"/>
    <w:rPr>
      <w:rFonts w:ascii="Arial" w:eastAsia="Calibri" w:hAnsi="Arial" w:cs="Arial"/>
      <w:noProof/>
      <w:sz w:val="20"/>
      <w:szCs w:val="20"/>
      <w:lang w:val="en-GB"/>
    </w:rPr>
  </w:style>
  <w:style w:type="paragraph" w:customStyle="1" w:styleId="Clausesi">
    <w:name w:val="Clauses (i)"/>
    <w:basedOn w:val="Clausesa"/>
    <w:link w:val="ClausesiChar"/>
    <w:qFormat/>
    <w:rsid w:val="005709D9"/>
    <w:pPr>
      <w:numPr>
        <w:ilvl w:val="1"/>
      </w:numPr>
    </w:pPr>
  </w:style>
  <w:style w:type="character" w:customStyle="1" w:styleId="ClausesaChar">
    <w:name w:val="Clauses (a) Char"/>
    <w:link w:val="Clausesa"/>
    <w:rsid w:val="005709D9"/>
    <w:rPr>
      <w:rFonts w:ascii="Arial" w:eastAsia="Calibri" w:hAnsi="Arial" w:cs="Arial"/>
      <w:noProof/>
      <w:sz w:val="20"/>
      <w:szCs w:val="20"/>
      <w:lang w:val="en-GB"/>
    </w:rPr>
  </w:style>
  <w:style w:type="character" w:customStyle="1" w:styleId="ClausesiChar">
    <w:name w:val="Clauses (i) Char"/>
    <w:basedOn w:val="ClausesaChar"/>
    <w:link w:val="Clausesi"/>
    <w:rsid w:val="005709D9"/>
    <w:rPr>
      <w:rFonts w:ascii="Arial" w:eastAsia="Calibri" w:hAnsi="Arial" w:cs="Arial"/>
      <w:noProof/>
      <w:sz w:val="20"/>
      <w:szCs w:val="20"/>
      <w:lang w:val="en-GB"/>
    </w:rPr>
  </w:style>
  <w:style w:type="paragraph" w:customStyle="1" w:styleId="Point0">
    <w:name w:val="Point 0"/>
    <w:basedOn w:val="Normal"/>
    <w:uiPriority w:val="99"/>
    <w:rsid w:val="005709D9"/>
    <w:pPr>
      <w:widowControl/>
      <w:spacing w:before="120" w:after="120"/>
      <w:ind w:left="850" w:hanging="850"/>
      <w:jc w:val="both"/>
    </w:pPr>
    <w:rPr>
      <w:rFonts w:ascii="Times New Roman" w:eastAsia="Calibri" w:hAnsi="Times New Roman"/>
      <w:szCs w:val="22"/>
      <w:lang w:val="en-GB"/>
    </w:rPr>
  </w:style>
  <w:style w:type="paragraph" w:customStyle="1" w:styleId="Point1">
    <w:name w:val="Point 1"/>
    <w:basedOn w:val="Normal"/>
    <w:uiPriority w:val="99"/>
    <w:rsid w:val="005709D9"/>
    <w:pPr>
      <w:widowControl/>
      <w:spacing w:before="120" w:after="120"/>
      <w:ind w:left="1417" w:hanging="567"/>
      <w:jc w:val="both"/>
    </w:pPr>
    <w:rPr>
      <w:rFonts w:ascii="Times New Roman" w:eastAsia="Calibri" w:hAnsi="Times New Roman"/>
      <w:szCs w:val="22"/>
      <w:lang w:val="en-GB"/>
    </w:rPr>
  </w:style>
  <w:style w:type="paragraph" w:customStyle="1" w:styleId="ManualNumPar1">
    <w:name w:val="Manual NumPar 1"/>
    <w:basedOn w:val="Normal"/>
    <w:next w:val="Text1"/>
    <w:uiPriority w:val="99"/>
    <w:rsid w:val="005709D9"/>
    <w:pPr>
      <w:widowControl/>
      <w:spacing w:before="120" w:after="120"/>
      <w:ind w:left="850" w:hanging="850"/>
      <w:jc w:val="both"/>
    </w:pPr>
    <w:rPr>
      <w:rFonts w:ascii="Times New Roman" w:eastAsia="Calibri" w:hAnsi="Times New Roman"/>
      <w:szCs w:val="22"/>
      <w:lang w:val="en-GB"/>
    </w:rPr>
  </w:style>
  <w:style w:type="paragraph" w:customStyle="1" w:styleId="Titrearticle">
    <w:name w:val="Titre article"/>
    <w:basedOn w:val="Normal"/>
    <w:next w:val="Normal"/>
    <w:uiPriority w:val="99"/>
    <w:rsid w:val="005709D9"/>
    <w:pPr>
      <w:keepNext/>
      <w:widowControl/>
      <w:spacing w:before="360" w:after="120"/>
      <w:jc w:val="center"/>
    </w:pPr>
    <w:rPr>
      <w:rFonts w:ascii="Times New Roman" w:eastAsia="Calibri" w:hAnsi="Times New Roman"/>
      <w:i/>
      <w:szCs w:val="22"/>
      <w:lang w:val="en-GB"/>
    </w:rPr>
  </w:style>
  <w:style w:type="paragraph" w:customStyle="1" w:styleId="Annexetitre">
    <w:name w:val="Annexe titre"/>
    <w:basedOn w:val="Normal"/>
    <w:next w:val="Normal"/>
    <w:rsid w:val="005709D9"/>
    <w:pPr>
      <w:widowControl/>
      <w:spacing w:before="120" w:after="120"/>
      <w:jc w:val="center"/>
    </w:pPr>
    <w:rPr>
      <w:rFonts w:ascii="Times New Roman" w:eastAsia="Calibri" w:hAnsi="Times New Roman"/>
      <w:b/>
      <w:szCs w:val="22"/>
      <w:u w:val="single"/>
      <w:lang w:val="en-GB"/>
    </w:rPr>
  </w:style>
  <w:style w:type="paragraph" w:customStyle="1" w:styleId="Standaard1">
    <w:name w:val="Standaard1"/>
    <w:basedOn w:val="Normal"/>
    <w:rsid w:val="005709D9"/>
    <w:pPr>
      <w:widowControl/>
      <w:spacing w:line="283" w:lineRule="atLeast"/>
      <w:ind w:left="709"/>
    </w:pPr>
    <w:rPr>
      <w:rFonts w:ascii="Arial" w:hAnsi="Arial" w:cs="Arial"/>
      <w:spacing w:val="3"/>
      <w:sz w:val="19"/>
      <w:szCs w:val="24"/>
      <w:lang w:val="en-GB" w:eastAsia="nl-NL"/>
    </w:rPr>
  </w:style>
  <w:style w:type="paragraph" w:customStyle="1" w:styleId="NormalCentered">
    <w:name w:val="Normal Centered"/>
    <w:basedOn w:val="Normal"/>
    <w:uiPriority w:val="99"/>
    <w:rsid w:val="005709D9"/>
    <w:pPr>
      <w:widowControl/>
      <w:spacing w:before="120" w:after="120"/>
      <w:jc w:val="center"/>
    </w:pPr>
    <w:rPr>
      <w:rFonts w:ascii="Times New Roman" w:hAnsi="Times New Roman"/>
      <w:szCs w:val="24"/>
      <w:lang w:val="fr-FR" w:eastAsia="en-GB"/>
    </w:rPr>
  </w:style>
  <w:style w:type="paragraph" w:customStyle="1" w:styleId="NormalRight">
    <w:name w:val="Normal Right"/>
    <w:basedOn w:val="Normal"/>
    <w:uiPriority w:val="99"/>
    <w:rsid w:val="005709D9"/>
    <w:pPr>
      <w:widowControl/>
      <w:spacing w:before="120" w:after="120"/>
      <w:jc w:val="right"/>
    </w:pPr>
    <w:rPr>
      <w:rFonts w:ascii="Times New Roman" w:hAnsi="Times New Roman"/>
      <w:szCs w:val="24"/>
      <w:lang w:val="fr-FR" w:eastAsia="en-GB"/>
    </w:rPr>
  </w:style>
  <w:style w:type="paragraph" w:customStyle="1" w:styleId="Annexetitreacte">
    <w:name w:val="Annexe titre (acte)"/>
    <w:basedOn w:val="Normal"/>
    <w:next w:val="Normal"/>
    <w:uiPriority w:val="99"/>
    <w:rsid w:val="005709D9"/>
    <w:pPr>
      <w:widowControl/>
      <w:spacing w:before="120" w:after="120"/>
      <w:jc w:val="center"/>
    </w:pPr>
    <w:rPr>
      <w:rFonts w:ascii="Times New Roman" w:hAnsi="Times New Roman"/>
      <w:b/>
      <w:szCs w:val="24"/>
      <w:u w:val="single"/>
      <w:lang w:val="fr-FR" w:eastAsia="en-GB"/>
    </w:rPr>
  </w:style>
  <w:style w:type="character" w:styleId="Accentuation">
    <w:name w:val="Emphasis"/>
    <w:basedOn w:val="Policepardfaut"/>
    <w:uiPriority w:val="20"/>
    <w:qFormat/>
    <w:rsid w:val="005709D9"/>
    <w:rPr>
      <w:i/>
      <w:iCs/>
    </w:rPr>
  </w:style>
  <w:style w:type="character" w:styleId="lev">
    <w:name w:val="Strong"/>
    <w:basedOn w:val="Policepardfaut"/>
    <w:uiPriority w:val="22"/>
    <w:qFormat/>
    <w:rsid w:val="005709D9"/>
    <w:rPr>
      <w:b/>
      <w:bCs/>
    </w:rPr>
  </w:style>
  <w:style w:type="paragraph" w:styleId="TM2">
    <w:name w:val="toc 2"/>
    <w:basedOn w:val="Normal"/>
    <w:next w:val="Normal"/>
    <w:autoRedefine/>
    <w:uiPriority w:val="39"/>
    <w:unhideWhenUsed/>
    <w:rsid w:val="005709D9"/>
    <w:pPr>
      <w:widowControl/>
      <w:spacing w:after="100" w:line="300" w:lineRule="atLeast"/>
      <w:ind w:left="220"/>
      <w:jc w:val="both"/>
    </w:pPr>
    <w:rPr>
      <w:rFonts w:ascii="Times New Roman" w:hAnsi="Times New Roman"/>
      <w:sz w:val="22"/>
      <w:lang w:val="en-GB"/>
    </w:rPr>
  </w:style>
  <w:style w:type="character" w:customStyle="1" w:styleId="cf01">
    <w:name w:val="cf01"/>
    <w:basedOn w:val="Policepardfaut"/>
    <w:rsid w:val="005709D9"/>
    <w:rPr>
      <w:rFonts w:ascii="Segoe UI" w:hAnsi="Segoe UI" w:cs="Segoe UI" w:hint="default"/>
      <w:b/>
      <w:bCs/>
      <w:sz w:val="18"/>
      <w:szCs w:val="18"/>
    </w:rPr>
  </w:style>
  <w:style w:type="character" w:customStyle="1" w:styleId="cf11">
    <w:name w:val="cf11"/>
    <w:basedOn w:val="Policepardfaut"/>
    <w:rsid w:val="005709D9"/>
    <w:rPr>
      <w:rFonts w:ascii="Segoe UI" w:hAnsi="Segoe UI" w:cs="Segoe UI" w:hint="default"/>
      <w:b/>
      <w:bCs/>
      <w:sz w:val="18"/>
      <w:szCs w:val="18"/>
    </w:rPr>
  </w:style>
  <w:style w:type="character" w:customStyle="1" w:styleId="cf21">
    <w:name w:val="cf21"/>
    <w:basedOn w:val="Policepardfaut"/>
    <w:rsid w:val="005709D9"/>
    <w:rPr>
      <w:rFonts w:ascii="Segoe UI" w:hAnsi="Segoe UI" w:cs="Segoe UI" w:hint="default"/>
      <w:sz w:val="18"/>
      <w:szCs w:val="18"/>
    </w:rPr>
  </w:style>
  <w:style w:type="character" w:customStyle="1" w:styleId="cf31">
    <w:name w:val="cf31"/>
    <w:basedOn w:val="Policepardfaut"/>
    <w:rsid w:val="005709D9"/>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4085">
      <w:bodyDiv w:val="1"/>
      <w:marLeft w:val="0"/>
      <w:marRight w:val="0"/>
      <w:marTop w:val="0"/>
      <w:marBottom w:val="0"/>
      <w:divBdr>
        <w:top w:val="none" w:sz="0" w:space="0" w:color="auto"/>
        <w:left w:val="none" w:sz="0" w:space="0" w:color="auto"/>
        <w:bottom w:val="none" w:sz="0" w:space="0" w:color="auto"/>
        <w:right w:val="none" w:sz="0" w:space="0" w:color="auto"/>
      </w:divBdr>
    </w:div>
    <w:div w:id="360597174">
      <w:bodyDiv w:val="1"/>
      <w:marLeft w:val="0"/>
      <w:marRight w:val="0"/>
      <w:marTop w:val="0"/>
      <w:marBottom w:val="0"/>
      <w:divBdr>
        <w:top w:val="none" w:sz="0" w:space="0" w:color="auto"/>
        <w:left w:val="none" w:sz="0" w:space="0" w:color="auto"/>
        <w:bottom w:val="none" w:sz="0" w:space="0" w:color="auto"/>
        <w:right w:val="none" w:sz="0" w:space="0" w:color="auto"/>
      </w:divBdr>
    </w:div>
    <w:div w:id="663239673">
      <w:bodyDiv w:val="1"/>
      <w:marLeft w:val="0"/>
      <w:marRight w:val="0"/>
      <w:marTop w:val="0"/>
      <w:marBottom w:val="0"/>
      <w:divBdr>
        <w:top w:val="none" w:sz="0" w:space="0" w:color="auto"/>
        <w:left w:val="none" w:sz="0" w:space="0" w:color="auto"/>
        <w:bottom w:val="none" w:sz="0" w:space="0" w:color="auto"/>
        <w:right w:val="none" w:sz="0" w:space="0" w:color="auto"/>
      </w:divBdr>
    </w:div>
    <w:div w:id="1345789127">
      <w:bodyDiv w:val="1"/>
      <w:marLeft w:val="0"/>
      <w:marRight w:val="0"/>
      <w:marTop w:val="0"/>
      <w:marBottom w:val="0"/>
      <w:divBdr>
        <w:top w:val="none" w:sz="0" w:space="0" w:color="auto"/>
        <w:left w:val="none" w:sz="0" w:space="0" w:color="auto"/>
        <w:bottom w:val="none" w:sz="0" w:space="0" w:color="auto"/>
        <w:right w:val="none" w:sz="0" w:space="0" w:color="auto"/>
      </w:divBdr>
    </w:div>
    <w:div w:id="1494838357">
      <w:bodyDiv w:val="1"/>
      <w:marLeft w:val="0"/>
      <w:marRight w:val="0"/>
      <w:marTop w:val="0"/>
      <w:marBottom w:val="0"/>
      <w:divBdr>
        <w:top w:val="none" w:sz="0" w:space="0" w:color="auto"/>
        <w:left w:val="none" w:sz="0" w:space="0" w:color="auto"/>
        <w:bottom w:val="none" w:sz="0" w:space="0" w:color="auto"/>
        <w:right w:val="none" w:sz="0" w:space="0" w:color="auto"/>
      </w:divBdr>
    </w:div>
    <w:div w:id="1591158821">
      <w:bodyDiv w:val="1"/>
      <w:marLeft w:val="0"/>
      <w:marRight w:val="0"/>
      <w:marTop w:val="0"/>
      <w:marBottom w:val="0"/>
      <w:divBdr>
        <w:top w:val="none" w:sz="0" w:space="0" w:color="auto"/>
        <w:left w:val="none" w:sz="0" w:space="0" w:color="auto"/>
        <w:bottom w:val="none" w:sz="0" w:space="0" w:color="auto"/>
        <w:right w:val="none" w:sz="0" w:space="0" w:color="auto"/>
      </w:divBdr>
    </w:div>
    <w:div w:id="1644776207">
      <w:bodyDiv w:val="1"/>
      <w:marLeft w:val="0"/>
      <w:marRight w:val="0"/>
      <w:marTop w:val="0"/>
      <w:marBottom w:val="0"/>
      <w:divBdr>
        <w:top w:val="none" w:sz="0" w:space="0" w:color="auto"/>
        <w:left w:val="none" w:sz="0" w:space="0" w:color="auto"/>
        <w:bottom w:val="none" w:sz="0" w:space="0" w:color="auto"/>
        <w:right w:val="none" w:sz="0" w:space="0" w:color="auto"/>
      </w:divBdr>
    </w:div>
    <w:div w:id="1801992340">
      <w:bodyDiv w:val="1"/>
      <w:marLeft w:val="0"/>
      <w:marRight w:val="0"/>
      <w:marTop w:val="0"/>
      <w:marBottom w:val="0"/>
      <w:divBdr>
        <w:top w:val="none" w:sz="0" w:space="0" w:color="auto"/>
        <w:left w:val="none" w:sz="0" w:space="0" w:color="auto"/>
        <w:bottom w:val="none" w:sz="0" w:space="0" w:color="auto"/>
        <w:right w:val="none" w:sz="0" w:space="0" w:color="auto"/>
      </w:divBdr>
    </w:div>
    <w:div w:id="1845657280">
      <w:bodyDiv w:val="1"/>
      <w:marLeft w:val="0"/>
      <w:marRight w:val="0"/>
      <w:marTop w:val="0"/>
      <w:marBottom w:val="0"/>
      <w:divBdr>
        <w:top w:val="none" w:sz="0" w:space="0" w:color="auto"/>
        <w:left w:val="none" w:sz="0" w:space="0" w:color="auto"/>
        <w:bottom w:val="none" w:sz="0" w:space="0" w:color="auto"/>
        <w:right w:val="none" w:sz="0" w:space="0" w:color="auto"/>
      </w:divBdr>
    </w:div>
    <w:div w:id="1876886788">
      <w:bodyDiv w:val="1"/>
      <w:marLeft w:val="0"/>
      <w:marRight w:val="0"/>
      <w:marTop w:val="0"/>
      <w:marBottom w:val="0"/>
      <w:divBdr>
        <w:top w:val="none" w:sz="0" w:space="0" w:color="auto"/>
        <w:left w:val="none" w:sz="0" w:space="0" w:color="auto"/>
        <w:bottom w:val="none" w:sz="0" w:space="0" w:color="auto"/>
        <w:right w:val="none" w:sz="0" w:space="0" w:color="auto"/>
      </w:divBdr>
      <w:divsChild>
        <w:div w:id="337855830">
          <w:marLeft w:val="0"/>
          <w:marRight w:val="0"/>
          <w:marTop w:val="0"/>
          <w:marBottom w:val="0"/>
          <w:divBdr>
            <w:top w:val="none" w:sz="0" w:space="0" w:color="auto"/>
            <w:left w:val="none" w:sz="0" w:space="0" w:color="auto"/>
            <w:bottom w:val="none" w:sz="0" w:space="0" w:color="auto"/>
            <w:right w:val="none" w:sz="0" w:space="0" w:color="auto"/>
          </w:divBdr>
        </w:div>
        <w:div w:id="99298093">
          <w:marLeft w:val="0"/>
          <w:marRight w:val="0"/>
          <w:marTop w:val="0"/>
          <w:marBottom w:val="0"/>
          <w:divBdr>
            <w:top w:val="none" w:sz="0" w:space="0" w:color="auto"/>
            <w:left w:val="none" w:sz="0" w:space="0" w:color="auto"/>
            <w:bottom w:val="none" w:sz="0" w:space="0" w:color="auto"/>
            <w:right w:val="none" w:sz="0" w:space="0" w:color="auto"/>
          </w:divBdr>
        </w:div>
      </w:divsChild>
    </w:div>
    <w:div w:id="20839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mailto:report@chk.com.hk"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themekongclu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s://www.legifrance.gouv.fr/affichCode.do;jsessionid=0AA7C7D7714F39C913F2513F5167E6A4.tplgfr29s_2?cidTexte=LEGITEXT000006070987&amp;dateTexte=20190124" TargetMode="External"/><Relationship Id="rId19" Type="http://schemas.openxmlformats.org/officeDocument/2006/relationships/hyperlink" Target="https://apc01.safelinks.protection.outlook.com/?url=https%3A%2F%2Fwww.amfori.org%2Fcontent%2Fbsci-code-conduct&amp;data=04%7C01%7CJanisC%40aswatson.com%7Ceb3515056a9d466c833a08d98a354617%7C08ec9b3099ef4d1f8c8461d8fe9bde75%7C0%7C0%7C637692783672763659%7CUnknown%7CTWFpbGZsb3d8eyJWIjoiMC4wLjAwMDAiLCJQIjoiV2luMzIiLCJBTiI6Ik1haWwiLCJXVCI6Mn0%3D%7C1000&amp;sdata=WUETQXAFNlU5ffLvL31bmqe24SfWs6d4SF6wCv6AF3E%3D&amp;reserved=0" TargetMode="External"/><Relationship Id="rId4" Type="http://schemas.openxmlformats.org/officeDocument/2006/relationships/settings" Target="settings.xml"/><Relationship Id="rId9" Type="http://schemas.openxmlformats.org/officeDocument/2006/relationships/hyperlink" Target="https://www.amfori-bsci-code-of-conduct-french.pdf"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A3E8936D6FDA489F1777ADCF72FDE2" ma:contentTypeVersion="3" ma:contentTypeDescription="Create a new document." ma:contentTypeScope="" ma:versionID="4416206896cf76a48a6ebf56e21e8ddd">
  <xsd:schema xmlns:xsd="http://www.w3.org/2001/XMLSchema" xmlns:xs="http://www.w3.org/2001/XMLSchema" xmlns:p="http://schemas.microsoft.com/office/2006/metadata/properties" xmlns:ns2="fe34159d-59f8-4435-8d81-71dbf12038c3" targetNamespace="http://schemas.microsoft.com/office/2006/metadata/properties" ma:root="true" ma:fieldsID="9376d8cb24a16314db71ab22a502699e" ns2:_="">
    <xsd:import namespace="fe34159d-59f8-4435-8d81-71dbf12038c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4159d-59f8-4435-8d81-71dbf1203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F8A9A-750E-4A7B-83DA-0AFB39656F49}">
  <ds:schemaRefs>
    <ds:schemaRef ds:uri="http://schemas.openxmlformats.org/officeDocument/2006/bibliography"/>
  </ds:schemaRefs>
</ds:datastoreItem>
</file>

<file path=customXml/itemProps2.xml><?xml version="1.0" encoding="utf-8"?>
<ds:datastoreItem xmlns:ds="http://schemas.openxmlformats.org/officeDocument/2006/customXml" ds:itemID="{1D7E4A6F-5A9C-42AD-A14E-16811B52B3DF}"/>
</file>

<file path=customXml/itemProps3.xml><?xml version="1.0" encoding="utf-8"?>
<ds:datastoreItem xmlns:ds="http://schemas.openxmlformats.org/officeDocument/2006/customXml" ds:itemID="{071C2A71-24CF-4D1B-8357-F1F8E9AAA46E}"/>
</file>

<file path=customXml/itemProps4.xml><?xml version="1.0" encoding="utf-8"?>
<ds:datastoreItem xmlns:ds="http://schemas.openxmlformats.org/officeDocument/2006/customXml" ds:itemID="{829A9756-EF27-492C-B807-4F1CC5D03038}"/>
</file>

<file path=docProps/app.xml><?xml version="1.0" encoding="utf-8"?>
<Properties xmlns="http://schemas.openxmlformats.org/officeDocument/2006/extended-properties" xmlns:vt="http://schemas.openxmlformats.org/officeDocument/2006/docPropsVTypes">
  <Template>Normal</Template>
  <TotalTime>149</TotalTime>
  <Pages>43</Pages>
  <Words>15842</Words>
  <Characters>87135</Characters>
  <Application>Microsoft Office Word</Application>
  <DocSecurity>0</DocSecurity>
  <Lines>726</Lines>
  <Paragraphs>205</Paragraphs>
  <ScaleCrop>false</ScaleCrop>
  <HeadingPairs>
    <vt:vector size="2" baseType="variant">
      <vt:variant>
        <vt:lpstr>Titre</vt:lpstr>
      </vt:variant>
      <vt:variant>
        <vt:i4>1</vt:i4>
      </vt:variant>
    </vt:vector>
  </HeadingPairs>
  <TitlesOfParts>
    <vt:vector size="1" baseType="lpstr">
      <vt:lpstr/>
    </vt:vector>
  </TitlesOfParts>
  <Company>Marionnaud Parfumeries</Company>
  <LinksUpToDate>false</LinksUpToDate>
  <CharactersWithSpaces>102772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MISTRE</dc:creator>
  <cp:lastModifiedBy>Emilie Jacquin</cp:lastModifiedBy>
  <cp:revision>19</cp:revision>
  <cp:lastPrinted>2019-05-06T08:22:00Z</cp:lastPrinted>
  <dcterms:created xsi:type="dcterms:W3CDTF">2023-05-03T14:43:00Z</dcterms:created>
  <dcterms:modified xsi:type="dcterms:W3CDTF">2025-05-12T16:02:00Z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0x0101003FA3E8936D6FDA489F1777ADCF72FDE2</vt:lpwstr>
  </property>
</Properties>
</file>