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D4C0357" w14:textId="4AA6D108" w:rsidR="009F3430" w:rsidRPr="001758F8" w:rsidRDefault="00BD1EA1" w:rsidP="001758F8">
      <w:pPr>
        <w:rPr>
          <w:rFonts w:ascii="Malgun Gothic" w:eastAsia="Malgun Gothic" w:hAnsi="Malgun Gothic"/>
          <w:bCs/>
        </w:rPr>
      </w:pPr>
      <w:r>
        <w:rPr>
          <w:rFonts w:ascii="Malgun Gothic" w:eastAsia="Malgun Gothic" w:hAnsi="Malgun Gothic" w:hint="eastAsia"/>
          <w:b/>
        </w:rPr>
        <w:t>A</w:t>
      </w:r>
      <w:r w:rsidR="00F9249F">
        <w:rPr>
          <w:rFonts w:ascii="Malgun Gothic" w:eastAsia="Malgun Gothic" w:hAnsi="Malgun Gothic"/>
          <w:b/>
        </w:rPr>
        <w:t xml:space="preserve">hmed HARZALLAH </w:t>
      </w:r>
      <w:r w:rsidR="001758F8" w:rsidRPr="001758F8">
        <w:rPr>
          <w:rFonts w:ascii="Malgun Gothic" w:eastAsia="Malgun Gothic" w:hAnsi="Malgun Gothic"/>
          <w:bCs/>
        </w:rPr>
        <w:t>n</w:t>
      </w:r>
      <w:r w:rsidR="008800AE">
        <w:rPr>
          <w:rFonts w:ascii="Malgun Gothic" w:eastAsia="Malgun Gothic" w:hAnsi="Malgun Gothic"/>
          <w:bCs/>
        </w:rPr>
        <w:t>é</w:t>
      </w:r>
      <w:r w:rsidR="001758F8" w:rsidRPr="001758F8">
        <w:rPr>
          <w:rFonts w:ascii="Malgun Gothic" w:eastAsia="Malgun Gothic" w:hAnsi="Malgun Gothic"/>
          <w:bCs/>
        </w:rPr>
        <w:t xml:space="preserve"> </w:t>
      </w:r>
      <w:r w:rsidR="00CC1F2B" w:rsidRPr="001758F8">
        <w:rPr>
          <w:rFonts w:ascii="Malgun Gothic" w:eastAsia="Malgun Gothic" w:hAnsi="Malgun Gothic"/>
          <w:bCs/>
        </w:rPr>
        <w:t xml:space="preserve">le </w:t>
      </w:r>
      <w:r w:rsidR="00F9249F" w:rsidRPr="00F9249F">
        <w:rPr>
          <w:rFonts w:ascii="Malgun Gothic" w:eastAsia="Malgun Gothic" w:hAnsi="Malgun Gothic"/>
          <w:bCs/>
        </w:rPr>
        <w:t>29/08/1983</w:t>
      </w:r>
      <w:r w:rsidR="00F9249F">
        <w:rPr>
          <w:rFonts w:ascii="Malgun Gothic" w:eastAsia="Malgun Gothic" w:hAnsi="Malgun Gothic"/>
          <w:bCs/>
        </w:rPr>
        <w:t xml:space="preserve"> </w:t>
      </w:r>
      <w:r w:rsidR="00AE62EF" w:rsidRPr="00AE62EF">
        <w:rPr>
          <w:rFonts w:ascii="Malgun Gothic" w:eastAsia="Malgun Gothic" w:hAnsi="Malgun Gothic"/>
          <w:bCs/>
        </w:rPr>
        <w:t xml:space="preserve">à </w:t>
      </w:r>
      <w:r w:rsidR="00F9249F">
        <w:rPr>
          <w:rFonts w:ascii="Malgun Gothic" w:eastAsia="Malgun Gothic" w:hAnsi="Malgun Gothic"/>
          <w:bCs/>
        </w:rPr>
        <w:t>Tunis - TUNISIE</w:t>
      </w:r>
      <w:r w:rsidR="001758F8" w:rsidRPr="001758F8">
        <w:rPr>
          <w:rFonts w:ascii="Malgun Gothic" w:eastAsia="Malgun Gothic" w:hAnsi="Malgun Gothic"/>
          <w:bCs/>
        </w:rPr>
        <w:t>, de nationalité</w:t>
      </w:r>
      <w:r w:rsidR="00740EA0">
        <w:rPr>
          <w:rFonts w:ascii="Malgun Gothic" w:eastAsia="Malgun Gothic" w:hAnsi="Malgun Gothic"/>
          <w:bCs/>
        </w:rPr>
        <w:t xml:space="preserve"> </w:t>
      </w:r>
      <w:r w:rsidR="00F9249F">
        <w:rPr>
          <w:rFonts w:ascii="Malgun Gothic" w:eastAsia="Malgun Gothic" w:hAnsi="Malgun Gothic"/>
          <w:bCs/>
        </w:rPr>
        <w:t>Tunisienne</w:t>
      </w:r>
      <w:r w:rsidR="001758F8" w:rsidRPr="001758F8">
        <w:rPr>
          <w:rFonts w:ascii="Malgun Gothic" w:eastAsia="Malgun Gothic" w:hAnsi="Malgun Gothic"/>
          <w:bCs/>
        </w:rPr>
        <w:t>, immatriculé à la Sécurité Sociale sous le numéro</w:t>
      </w:r>
      <w:r w:rsidR="00F9249F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>1</w:t>
      </w:r>
      <w:r w:rsidR="00C24E9B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>83</w:t>
      </w:r>
      <w:r w:rsidR="00C24E9B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>08</w:t>
      </w:r>
      <w:r w:rsidR="00C24E9B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>99</w:t>
      </w:r>
      <w:r w:rsidR="00C24E9B">
        <w:rPr>
          <w:rFonts w:ascii="Malgun Gothic" w:eastAsia="Malgun Gothic" w:hAnsi="Malgun Gothic"/>
          <w:bCs/>
        </w:rPr>
        <w:t> </w:t>
      </w:r>
      <w:r w:rsidR="00F9249F" w:rsidRPr="00F9249F">
        <w:rPr>
          <w:rFonts w:ascii="Malgun Gothic" w:eastAsia="Malgun Gothic" w:hAnsi="Malgun Gothic"/>
          <w:bCs/>
        </w:rPr>
        <w:t>351</w:t>
      </w:r>
      <w:r w:rsidR="00C24E9B">
        <w:rPr>
          <w:rFonts w:ascii="Malgun Gothic" w:eastAsia="Malgun Gothic" w:hAnsi="Malgun Gothic"/>
          <w:bCs/>
        </w:rPr>
        <w:t> </w:t>
      </w:r>
      <w:r w:rsidR="00F9249F" w:rsidRPr="00F9249F">
        <w:rPr>
          <w:rFonts w:ascii="Malgun Gothic" w:eastAsia="Malgun Gothic" w:hAnsi="Malgun Gothic"/>
          <w:bCs/>
        </w:rPr>
        <w:t>626</w:t>
      </w:r>
      <w:r w:rsidR="00C24E9B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>30</w:t>
      </w:r>
      <w:r w:rsidR="00D66A6D">
        <w:rPr>
          <w:rFonts w:ascii="Malgun Gothic" w:eastAsia="Malgun Gothic" w:hAnsi="Malgun Gothic"/>
          <w:bCs/>
        </w:rPr>
        <w:t xml:space="preserve"> </w:t>
      </w:r>
      <w:r w:rsidR="001758F8" w:rsidRPr="001758F8">
        <w:rPr>
          <w:rFonts w:ascii="Malgun Gothic" w:eastAsia="Malgun Gothic" w:hAnsi="Malgun Gothic"/>
          <w:bCs/>
        </w:rPr>
        <w:t xml:space="preserve">et demeurant à </w:t>
      </w:r>
      <w:r w:rsidR="00CC1F2B" w:rsidRPr="001758F8">
        <w:rPr>
          <w:rFonts w:ascii="Malgun Gothic" w:eastAsia="Malgun Gothic" w:hAnsi="Malgun Gothic"/>
          <w:bCs/>
        </w:rPr>
        <w:t>l’Adresse</w:t>
      </w:r>
      <w:r w:rsidR="00F9249F">
        <w:rPr>
          <w:rFonts w:ascii="Malgun Gothic" w:eastAsia="Malgun Gothic" w:hAnsi="Malgun Gothic"/>
          <w:bCs/>
        </w:rPr>
        <w:t xml:space="preserve"> </w:t>
      </w:r>
      <w:r w:rsidR="00F9249F" w:rsidRPr="00F9249F">
        <w:rPr>
          <w:rFonts w:ascii="Malgun Gothic" w:eastAsia="Malgun Gothic" w:hAnsi="Malgun Gothic"/>
          <w:bCs/>
        </w:rPr>
        <w:t xml:space="preserve">32 Rue Jules </w:t>
      </w:r>
      <w:proofErr w:type="spellStart"/>
      <w:r w:rsidR="00F9249F" w:rsidRPr="00F9249F">
        <w:rPr>
          <w:rFonts w:ascii="Malgun Gothic" w:eastAsia="Malgun Gothic" w:hAnsi="Malgun Gothic"/>
          <w:bCs/>
        </w:rPr>
        <w:t>Vanzuppe</w:t>
      </w:r>
      <w:proofErr w:type="spellEnd"/>
      <w:r w:rsidR="00F9249F" w:rsidRPr="00F9249F">
        <w:rPr>
          <w:rFonts w:ascii="Malgun Gothic" w:eastAsia="Malgun Gothic" w:hAnsi="Malgun Gothic"/>
          <w:bCs/>
        </w:rPr>
        <w:t>, 94200 Ivry Sur Seine.</w:t>
      </w:r>
    </w:p>
    <w:p w14:paraId="2A4C9668" w14:textId="77777777" w:rsidR="007239A4" w:rsidRPr="00EE5BBA" w:rsidRDefault="007239A4">
      <w:pPr>
        <w:shd w:val="clear" w:color="auto" w:fill="FFFFFF"/>
        <w:jc w:val="left"/>
        <w:rPr>
          <w:rFonts w:ascii="Malgun Gothic" w:eastAsia="Malgun Gothic" w:hAnsi="Malgun Gothic"/>
        </w:rPr>
      </w:pP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6398646F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C03A70">
        <w:rPr>
          <w:rFonts w:ascii="Malgun Gothic" w:eastAsia="Malgun Gothic" w:hAnsi="Malgun Gothic"/>
        </w:rPr>
        <w:t>0</w:t>
      </w:r>
      <w:r w:rsidR="006D459F">
        <w:rPr>
          <w:rFonts w:ascii="Malgun Gothic" w:eastAsia="Malgun Gothic" w:hAnsi="Malgun Gothic"/>
        </w:rPr>
        <w:t>1</w:t>
      </w:r>
      <w:r w:rsidR="00AE4138">
        <w:rPr>
          <w:rFonts w:ascii="Malgun Gothic" w:eastAsia="Malgun Gothic" w:hAnsi="Malgun Gothic"/>
        </w:rPr>
        <w:t>/</w:t>
      </w:r>
      <w:r w:rsidR="006D459F">
        <w:rPr>
          <w:rFonts w:ascii="Malgun Gothic" w:eastAsia="Malgun Gothic" w:hAnsi="Malgun Gothic"/>
        </w:rPr>
        <w:t>07/</w:t>
      </w:r>
      <w:r w:rsidR="00AE4138">
        <w:rPr>
          <w:rFonts w:ascii="Malgun Gothic" w:eastAsia="Malgun Gothic" w:hAnsi="Malgun Gothic"/>
        </w:rPr>
        <w:t xml:space="preserve">2023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modification du contrat de travail initial signé le </w:t>
      </w:r>
      <w:r w:rsidR="006D459F">
        <w:rPr>
          <w:rFonts w:ascii="Malgun Gothic" w:eastAsia="Malgun Gothic" w:hAnsi="Malgun Gothic"/>
        </w:rPr>
        <w:t>21/11/</w:t>
      </w:r>
      <w:r w:rsidR="0059795E">
        <w:rPr>
          <w:rFonts w:ascii="Malgun Gothic" w:eastAsia="Malgun Gothic" w:hAnsi="Malgun Gothic" w:hint="eastAsia"/>
        </w:rPr>
        <w:t>2022</w:t>
      </w:r>
      <w:r w:rsidR="0059795E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entre l’employeur et le salarié, concernant </w:t>
      </w:r>
      <w:r w:rsidR="00AE4138" w:rsidRPr="005B5C60">
        <w:rPr>
          <w:rFonts w:ascii="Malgun Gothic" w:eastAsia="Malgun Gothic" w:hAnsi="Malgun Gothic"/>
        </w:rPr>
        <w:t>les clauses citées</w:t>
      </w:r>
      <w:r w:rsidRPr="005B5C60">
        <w:rPr>
          <w:rFonts w:ascii="Malgun Gothic" w:eastAsia="Malgun Gothic" w:hAnsi="Malgun Gothic"/>
        </w:rPr>
        <w:t xml:space="preserve">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278C39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2 </w:t>
      </w:r>
      <w:r w:rsidR="0015372A" w:rsidRPr="005B5C60">
        <w:rPr>
          <w:rFonts w:ascii="Malgun Gothic" w:eastAsia="Malgun Gothic" w:hAnsi="Malgun Gothic"/>
          <w:b/>
          <w:bCs/>
        </w:rPr>
        <w:t>- DURÉE</w:t>
      </w:r>
      <w:r w:rsidRPr="005B5C60">
        <w:rPr>
          <w:rFonts w:ascii="Malgun Gothic" w:eastAsia="Malgun Gothic" w:hAnsi="Malgun Gothic"/>
          <w:b/>
          <w:bCs/>
        </w:rPr>
        <w:t xml:space="preserve">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4B159F9C" w:rsidR="005B5C60" w:rsidRPr="005B5C60" w:rsidRDefault="005B5C60" w:rsidP="005B5C60">
      <w:pPr>
        <w:rPr>
          <w:rFonts w:ascii="Malgun Gothic" w:eastAsia="Malgun Gothic" w:hAnsi="Malgun Gothic"/>
        </w:rPr>
      </w:pPr>
      <w:r w:rsidRPr="00E8075F">
        <w:rPr>
          <w:rFonts w:ascii="Malgun Gothic" w:eastAsia="Malgun Gothic" w:hAnsi="Malgun Gothic"/>
        </w:rPr>
        <w:t xml:space="preserve">Mr </w:t>
      </w:r>
      <w:bookmarkStart w:id="0" w:name="_Hlk130459907"/>
      <w:r w:rsidR="009B362C">
        <w:rPr>
          <w:rFonts w:ascii="Malgun Gothic" w:eastAsia="Malgun Gothic" w:hAnsi="Malgun Gothic"/>
        </w:rPr>
        <w:t>Ahmed HARZALLAH</w:t>
      </w:r>
      <w:r w:rsidR="00A930ED" w:rsidRPr="00A930ED">
        <w:rPr>
          <w:rFonts w:ascii="Malgun Gothic" w:eastAsia="Malgun Gothic" w:hAnsi="Malgun Gothic"/>
        </w:rPr>
        <w:t xml:space="preserve"> </w:t>
      </w:r>
      <w:bookmarkEnd w:id="0"/>
      <w:r w:rsidRPr="005B5C60">
        <w:rPr>
          <w:rFonts w:ascii="Malgun Gothic" w:eastAsia="Malgun Gothic" w:hAnsi="Malgun Gothic"/>
        </w:rPr>
        <w:t>relève, pour le calcul de son temps de travail, du forfait mensuel en heures.</w:t>
      </w:r>
    </w:p>
    <w:p w14:paraId="60D21DCD" w14:textId="566AE596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A ce titre, la durée de travail du salarié est fixée à 151,67 heures auxquelles viennent s’ajouter </w:t>
      </w:r>
      <w:r w:rsidR="007D0F83">
        <w:rPr>
          <w:rFonts w:ascii="Malgun Gothic" w:eastAsia="Malgun Gothic" w:hAnsi="Malgun Gothic"/>
        </w:rPr>
        <w:t>38</w:t>
      </w:r>
      <w:r w:rsidRPr="005B5C60">
        <w:rPr>
          <w:rFonts w:ascii="Malgun Gothic" w:eastAsia="Malgun Gothic" w:hAnsi="Malgun Gothic"/>
        </w:rPr>
        <w:t xml:space="preserve"> heures supplémentaires structurelles par mois soit un total mensuel de </w:t>
      </w:r>
      <w:r w:rsidR="008E2D96">
        <w:rPr>
          <w:rFonts w:ascii="Malgun Gothic" w:eastAsia="Malgun Gothic" w:hAnsi="Malgun Gothic"/>
        </w:rPr>
        <w:t>189,67</w:t>
      </w:r>
      <w:r w:rsidRPr="005B5C60">
        <w:rPr>
          <w:rFonts w:ascii="Malgun Gothic" w:eastAsia="Malgun Gothic" w:hAnsi="Malgun Gothic"/>
        </w:rPr>
        <w:t xml:space="preserve"> heures.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2B26CBE9" w:rsidR="005B5C60" w:rsidRPr="005B5C60" w:rsidRDefault="004434A3" w:rsidP="005B5C60">
      <w:pPr>
        <w:rPr>
          <w:rFonts w:ascii="Malgun Gothic" w:eastAsia="Malgun Gothic" w:hAnsi="Malgun Gothic"/>
        </w:rPr>
      </w:pPr>
      <w:bookmarkStart w:id="1" w:name="_Hlk94523684"/>
      <w:r>
        <w:rPr>
          <w:rFonts w:ascii="Malgun Gothic" w:eastAsia="Malgun Gothic" w:hAnsi="Malgun Gothic"/>
        </w:rPr>
        <w:t xml:space="preserve">Mr </w:t>
      </w:r>
      <w:r w:rsidR="00D20C1B" w:rsidRPr="00D20C1B">
        <w:rPr>
          <w:rFonts w:ascii="Malgun Gothic" w:eastAsia="Malgun Gothic" w:hAnsi="Malgun Gothic"/>
        </w:rPr>
        <w:t>A</w:t>
      </w:r>
      <w:r w:rsidR="009B362C">
        <w:rPr>
          <w:rFonts w:ascii="Malgun Gothic" w:eastAsia="Malgun Gothic" w:hAnsi="Malgun Gothic"/>
        </w:rPr>
        <w:t>hmed HARZALLAH</w:t>
      </w:r>
      <w:r w:rsidR="00D20C1B" w:rsidRPr="00D20C1B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percevra</w:t>
      </w:r>
      <w:r w:rsidR="005B5C60" w:rsidRPr="005B5C60">
        <w:rPr>
          <w:rFonts w:ascii="Malgun Gothic" w:eastAsia="Malgun Gothic" w:hAnsi="Malgun Gothic"/>
        </w:rPr>
        <w:t xml:space="preserve"> une rémunération forfaitaire annuelle totale brute de </w:t>
      </w:r>
      <w:r w:rsidR="00EF7DCF">
        <w:rPr>
          <w:rFonts w:ascii="Malgun Gothic" w:eastAsia="Malgun Gothic" w:hAnsi="Malgun Gothic"/>
        </w:rPr>
        <w:t>6</w:t>
      </w:r>
      <w:r w:rsidR="009B362C">
        <w:rPr>
          <w:rFonts w:ascii="Malgun Gothic" w:eastAsia="Malgun Gothic" w:hAnsi="Malgun Gothic"/>
        </w:rPr>
        <w:t>0 808,32</w:t>
      </w:r>
      <w:r w:rsidR="005B5C60" w:rsidRPr="005B5C60">
        <w:rPr>
          <w:rFonts w:ascii="Malgun Gothic" w:eastAsia="Malgun Gothic" w:hAnsi="Malgun Gothic"/>
        </w:rPr>
        <w:t xml:space="preserve"> </w:t>
      </w:r>
      <w:r w:rsidR="009B362C">
        <w:rPr>
          <w:rFonts w:ascii="Malgun Gothic" w:eastAsia="Malgun Gothic" w:hAnsi="Malgun Gothic"/>
        </w:rPr>
        <w:t>Euros</w:t>
      </w:r>
      <w:r w:rsidR="005B5C60" w:rsidRPr="005B5C60">
        <w:rPr>
          <w:rFonts w:ascii="Malgun Gothic" w:eastAsia="Malgun Gothic" w:hAnsi="Malgun Gothic"/>
        </w:rPr>
        <w:t xml:space="preserve">, soit un total brut de </w:t>
      </w:r>
      <w:r w:rsidR="00EF7DCF">
        <w:rPr>
          <w:rFonts w:ascii="Malgun Gothic" w:eastAsia="Malgun Gothic" w:hAnsi="Malgun Gothic"/>
        </w:rPr>
        <w:t>5</w:t>
      </w:r>
      <w:r w:rsidR="009B362C">
        <w:rPr>
          <w:rFonts w:ascii="Malgun Gothic" w:eastAsia="Malgun Gothic" w:hAnsi="Malgun Gothic"/>
        </w:rPr>
        <w:t> 067,36</w:t>
      </w:r>
      <w:r w:rsidR="005B5C60" w:rsidRPr="005B5C60">
        <w:rPr>
          <w:rFonts w:ascii="Malgun Gothic" w:eastAsia="Malgun Gothic" w:hAnsi="Malgun Gothic"/>
        </w:rPr>
        <w:t xml:space="preserve"> € </w:t>
      </w:r>
      <w:r w:rsidR="005B5C60" w:rsidRPr="00AF5CF6">
        <w:rPr>
          <w:rFonts w:ascii="Malgun Gothic" w:eastAsia="Malgun Gothic" w:hAnsi="Malgun Gothic"/>
        </w:rPr>
        <w:t>(</w:t>
      </w:r>
      <w:r w:rsidR="00EF7DCF">
        <w:rPr>
          <w:rFonts w:ascii="Malgun Gothic" w:eastAsia="Malgun Gothic" w:hAnsi="Malgun Gothic"/>
        </w:rPr>
        <w:t xml:space="preserve">Cinq mille </w:t>
      </w:r>
      <w:r w:rsidR="00323E70">
        <w:rPr>
          <w:rFonts w:ascii="Malgun Gothic" w:eastAsia="Malgun Gothic" w:hAnsi="Malgun Gothic"/>
        </w:rPr>
        <w:t>soixante-sept</w:t>
      </w:r>
      <w:r w:rsidR="00811BE8">
        <w:rPr>
          <w:rFonts w:ascii="Malgun Gothic" w:eastAsia="Malgun Gothic" w:hAnsi="Malgun Gothic"/>
        </w:rPr>
        <w:t xml:space="preserve"> Euros et </w:t>
      </w:r>
      <w:r w:rsidR="00323E70">
        <w:rPr>
          <w:rFonts w:ascii="Malgun Gothic" w:eastAsia="Malgun Gothic" w:hAnsi="Malgun Gothic"/>
        </w:rPr>
        <w:t>trente-six</w:t>
      </w:r>
      <w:r w:rsidR="00811BE8">
        <w:rPr>
          <w:rFonts w:ascii="Malgun Gothic" w:eastAsia="Malgun Gothic" w:hAnsi="Malgun Gothic"/>
        </w:rPr>
        <w:t xml:space="preserve"> </w:t>
      </w:r>
      <w:r w:rsidR="00DE4E50">
        <w:rPr>
          <w:rFonts w:ascii="Malgun Gothic" w:eastAsia="Malgun Gothic" w:hAnsi="Malgun Gothic"/>
        </w:rPr>
        <w:t>Centimes)</w:t>
      </w:r>
      <w:r w:rsidR="005B5C60" w:rsidRPr="005B5C60">
        <w:rPr>
          <w:rFonts w:ascii="Malgun Gothic" w:eastAsia="Malgun Gothic" w:hAnsi="Malgun Gothic"/>
        </w:rPr>
        <w:t xml:space="preserve"> par mois.</w:t>
      </w:r>
    </w:p>
    <w:p w14:paraId="72F2B404" w14:textId="7E8918A2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Cette rémunération inclut le montant </w:t>
      </w:r>
      <w:r w:rsidR="00DE4E50">
        <w:rPr>
          <w:rFonts w:ascii="Malgun Gothic" w:eastAsia="Malgun Gothic" w:hAnsi="Malgun Gothic"/>
        </w:rPr>
        <w:t xml:space="preserve">de </w:t>
      </w:r>
      <w:r w:rsidR="009D36B5" w:rsidRPr="009D36B5">
        <w:rPr>
          <w:rFonts w:ascii="Malgun Gothic" w:eastAsia="Malgun Gothic" w:hAnsi="Malgun Gothic"/>
        </w:rPr>
        <w:t>1</w:t>
      </w:r>
      <w:r w:rsidR="00DE67DE">
        <w:rPr>
          <w:rFonts w:ascii="Malgun Gothic" w:eastAsia="Malgun Gothic" w:hAnsi="Malgun Gothic"/>
        </w:rPr>
        <w:t xml:space="preserve"> </w:t>
      </w:r>
      <w:r w:rsidR="009D36B5" w:rsidRPr="009D36B5">
        <w:rPr>
          <w:rFonts w:ascii="Malgun Gothic" w:eastAsia="Malgun Gothic" w:hAnsi="Malgun Gothic"/>
        </w:rPr>
        <w:t>237,36</w:t>
      </w:r>
      <w:r w:rsidR="009D36B5">
        <w:rPr>
          <w:rFonts w:ascii="Malgun Gothic" w:eastAsia="Malgun Gothic" w:hAnsi="Malgun Gothic"/>
        </w:rPr>
        <w:t xml:space="preserve"> E</w:t>
      </w:r>
      <w:r w:rsidRPr="005B5C60">
        <w:rPr>
          <w:rFonts w:ascii="Malgun Gothic" w:eastAsia="Malgun Gothic" w:hAnsi="Malgun Gothic"/>
        </w:rPr>
        <w:t xml:space="preserve">uros correspondant aux majorations pour heures supplémentaires structurelles calculées comme suit : </w:t>
      </w:r>
    </w:p>
    <w:p w14:paraId="63F0E1DB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B1577AF" w14:textId="275460D3" w:rsidR="005B5C60" w:rsidRDefault="00D56BC7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32</w:t>
      </w:r>
      <w:r w:rsidR="00EB244E">
        <w:rPr>
          <w:rFonts w:ascii="Malgun Gothic" w:eastAsia="Malgun Gothic" w:hAnsi="Malgun Gothic"/>
        </w:rPr>
        <w:t xml:space="preserve"> </w:t>
      </w:r>
      <w:r w:rsidR="005B5C60" w:rsidRPr="00802F25">
        <w:rPr>
          <w:rFonts w:ascii="Malgun Gothic" w:eastAsia="Malgun Gothic" w:hAnsi="Malgun Gothic"/>
        </w:rPr>
        <w:t xml:space="preserve">  heures supplémentaires par mois, tenant compte de la majoration de </w:t>
      </w:r>
      <w:r w:rsidR="00F16DBB">
        <w:rPr>
          <w:rFonts w:ascii="Malgun Gothic" w:eastAsia="Malgun Gothic" w:hAnsi="Malgun Gothic"/>
        </w:rPr>
        <w:t>25</w:t>
      </w:r>
      <w:r w:rsidR="005B5C60" w:rsidRPr="00802F25">
        <w:rPr>
          <w:rFonts w:ascii="Malgun Gothic" w:eastAsia="Malgun Gothic" w:hAnsi="Malgun Gothic"/>
        </w:rPr>
        <w:t xml:space="preserve">% </w:t>
      </w:r>
    </w:p>
    <w:p w14:paraId="6B13509F" w14:textId="39FAE4A5" w:rsidR="00EE641E" w:rsidRPr="00802F25" w:rsidRDefault="00EE641E" w:rsidP="00802F25">
      <w:pPr>
        <w:pStyle w:val="Paragraphedeliste"/>
        <w:numPr>
          <w:ilvl w:val="0"/>
          <w:numId w:val="7"/>
        </w:num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6     </w:t>
      </w:r>
      <w:r w:rsidRPr="00802F25">
        <w:rPr>
          <w:rFonts w:ascii="Malgun Gothic" w:eastAsia="Malgun Gothic" w:hAnsi="Malgun Gothic"/>
        </w:rPr>
        <w:t xml:space="preserve">heures supplémentaires par mois, tenant compte de la majoration de </w:t>
      </w:r>
      <w:r>
        <w:rPr>
          <w:rFonts w:ascii="Malgun Gothic" w:eastAsia="Malgun Gothic" w:hAnsi="Malgun Gothic"/>
        </w:rPr>
        <w:t>50</w:t>
      </w:r>
      <w:r w:rsidRPr="00802F25">
        <w:rPr>
          <w:rFonts w:ascii="Malgun Gothic" w:eastAsia="Malgun Gothic" w:hAnsi="Malgun Gothic"/>
        </w:rPr>
        <w:t xml:space="preserve">% </w:t>
      </w:r>
    </w:p>
    <w:p w14:paraId="3C38064D" w14:textId="77777777" w:rsidR="00802F25" w:rsidRPr="005B5C60" w:rsidRDefault="00802F25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74F0D398" w14:textId="5E4C3CFF" w:rsidR="00FA7D0D" w:rsidRPr="005B5C60" w:rsidRDefault="00FA7D0D" w:rsidP="00FA7D0D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</w:t>
      </w:r>
      <w:r>
        <w:rPr>
          <w:rFonts w:ascii="Malgun Gothic" w:eastAsia="Malgun Gothic" w:hAnsi="Malgun Gothic"/>
          <w:b/>
          <w:bCs/>
        </w:rPr>
        <w:t>4</w:t>
      </w:r>
      <w:r w:rsidRPr="005B5C60">
        <w:rPr>
          <w:rFonts w:ascii="Malgun Gothic" w:eastAsia="Malgun Gothic" w:hAnsi="Malgun Gothic"/>
          <w:b/>
          <w:bCs/>
        </w:rPr>
        <w:t xml:space="preserve"> – </w:t>
      </w:r>
      <w:r>
        <w:rPr>
          <w:rFonts w:ascii="Malgun Gothic" w:eastAsia="Malgun Gothic" w:hAnsi="Malgun Gothic"/>
          <w:b/>
          <w:bCs/>
        </w:rPr>
        <w:t>EMPLOI ET CLASSIFICATION</w:t>
      </w:r>
    </w:p>
    <w:p w14:paraId="7FC9E63A" w14:textId="77777777" w:rsidR="00CB4FDA" w:rsidRDefault="00CB4FDA" w:rsidP="00C03FF8">
      <w:pPr>
        <w:rPr>
          <w:rFonts w:ascii="Malgun Gothic" w:eastAsia="Malgun Gothic" w:hAnsi="Malgun Gothic"/>
        </w:rPr>
      </w:pPr>
    </w:p>
    <w:p w14:paraId="1337590A" w14:textId="77777777" w:rsidR="00CB4FDA" w:rsidRPr="00CB4FDA" w:rsidRDefault="00CB4FDA" w:rsidP="00CB4FDA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>Cet emploi est classé de la manière suivante :</w:t>
      </w:r>
    </w:p>
    <w:p w14:paraId="732D9454" w14:textId="31518D58" w:rsidR="00B145AF" w:rsidRDefault="00CB4FDA" w:rsidP="00B145AF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 xml:space="preserve">Catégorie professionnelle : CADRE / Position : </w:t>
      </w:r>
      <w:r w:rsidR="00B609AA">
        <w:rPr>
          <w:rFonts w:ascii="Malgun Gothic" w:eastAsia="Malgun Gothic" w:hAnsi="Malgun Gothic"/>
        </w:rPr>
        <w:t>3.1</w:t>
      </w:r>
      <w:r w:rsidRPr="00CB4FDA">
        <w:rPr>
          <w:rFonts w:ascii="Malgun Gothic" w:eastAsia="Malgun Gothic" w:hAnsi="Malgun Gothic"/>
        </w:rPr>
        <w:t xml:space="preserve"> / Coefficient : </w:t>
      </w:r>
      <w:bookmarkEnd w:id="1"/>
      <w:r w:rsidR="00B609AA">
        <w:rPr>
          <w:rFonts w:ascii="Malgun Gothic" w:eastAsia="Malgun Gothic" w:hAnsi="Malgun Gothic"/>
        </w:rPr>
        <w:t>170</w:t>
      </w:r>
    </w:p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62DE9D4D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A83E2E">
        <w:rPr>
          <w:rFonts w:ascii="Malgun Gothic" w:eastAsia="Malgun Gothic" w:hAnsi="Malgun Gothic"/>
        </w:rPr>
        <w:t>26/07/</w:t>
      </w:r>
      <w:r w:rsidR="00190016">
        <w:rPr>
          <w:rFonts w:ascii="Malgun Gothic" w:eastAsia="Malgun Gothic" w:hAnsi="Malgun Gothic"/>
        </w:rPr>
        <w:t>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5600B01D" w:rsidR="00983385" w:rsidRDefault="00A83E2E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Ahmed HARZALLAH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51A6E00" w14:textId="06185493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EBEF" w14:textId="77777777" w:rsidR="008A0743" w:rsidRDefault="008A0743">
      <w:r>
        <w:separator/>
      </w:r>
    </w:p>
  </w:endnote>
  <w:endnote w:type="continuationSeparator" w:id="0">
    <w:p w14:paraId="5B49BAF6" w14:textId="77777777" w:rsidR="008A0743" w:rsidRDefault="008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DAA5" w14:textId="77777777" w:rsidR="008A0743" w:rsidRDefault="008A0743">
      <w:r>
        <w:separator/>
      </w:r>
    </w:p>
  </w:footnote>
  <w:footnote w:type="continuationSeparator" w:id="0">
    <w:p w14:paraId="490A2359" w14:textId="77777777" w:rsidR="008A0743" w:rsidRDefault="008A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C6D"/>
    <w:rsid w:val="00317BCA"/>
    <w:rsid w:val="00323E70"/>
    <w:rsid w:val="003714E7"/>
    <w:rsid w:val="0038311A"/>
    <w:rsid w:val="00386441"/>
    <w:rsid w:val="003A3840"/>
    <w:rsid w:val="003B481C"/>
    <w:rsid w:val="003B624E"/>
    <w:rsid w:val="003C184B"/>
    <w:rsid w:val="004434A3"/>
    <w:rsid w:val="00456156"/>
    <w:rsid w:val="00497A8F"/>
    <w:rsid w:val="004B1846"/>
    <w:rsid w:val="004C10DD"/>
    <w:rsid w:val="004D14B2"/>
    <w:rsid w:val="004E6CAB"/>
    <w:rsid w:val="004F1F36"/>
    <w:rsid w:val="004F2457"/>
    <w:rsid w:val="00500632"/>
    <w:rsid w:val="0050273D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606411"/>
    <w:rsid w:val="00613B34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D0F83"/>
    <w:rsid w:val="00802F25"/>
    <w:rsid w:val="008052F7"/>
    <w:rsid w:val="00811BE8"/>
    <w:rsid w:val="00867DFB"/>
    <w:rsid w:val="008800AE"/>
    <w:rsid w:val="00894420"/>
    <w:rsid w:val="008A0743"/>
    <w:rsid w:val="008A54CF"/>
    <w:rsid w:val="008A7641"/>
    <w:rsid w:val="008B5D40"/>
    <w:rsid w:val="008C10A9"/>
    <w:rsid w:val="008D3879"/>
    <w:rsid w:val="008E2D96"/>
    <w:rsid w:val="008F1308"/>
    <w:rsid w:val="008F6762"/>
    <w:rsid w:val="00913716"/>
    <w:rsid w:val="00953AE8"/>
    <w:rsid w:val="009603F8"/>
    <w:rsid w:val="00962FBF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259A2"/>
    <w:rsid w:val="00A4504C"/>
    <w:rsid w:val="00A46D12"/>
    <w:rsid w:val="00A81F7F"/>
    <w:rsid w:val="00A82A3E"/>
    <w:rsid w:val="00A83E2E"/>
    <w:rsid w:val="00A91361"/>
    <w:rsid w:val="00A930ED"/>
    <w:rsid w:val="00AD6B74"/>
    <w:rsid w:val="00AE1BC6"/>
    <w:rsid w:val="00AE4138"/>
    <w:rsid w:val="00AE62EF"/>
    <w:rsid w:val="00AF5CF6"/>
    <w:rsid w:val="00B145AF"/>
    <w:rsid w:val="00B43E78"/>
    <w:rsid w:val="00B609AA"/>
    <w:rsid w:val="00B617C9"/>
    <w:rsid w:val="00B871EA"/>
    <w:rsid w:val="00BA784A"/>
    <w:rsid w:val="00BD1EA1"/>
    <w:rsid w:val="00C03A70"/>
    <w:rsid w:val="00C03FF8"/>
    <w:rsid w:val="00C24E9B"/>
    <w:rsid w:val="00C25E78"/>
    <w:rsid w:val="00C306FD"/>
    <w:rsid w:val="00C42AC7"/>
    <w:rsid w:val="00C57CFD"/>
    <w:rsid w:val="00C62C9A"/>
    <w:rsid w:val="00C77ED4"/>
    <w:rsid w:val="00C9573F"/>
    <w:rsid w:val="00CB4FDA"/>
    <w:rsid w:val="00CC1F2B"/>
    <w:rsid w:val="00CC570C"/>
    <w:rsid w:val="00CE0D27"/>
    <w:rsid w:val="00CE3714"/>
    <w:rsid w:val="00CE4895"/>
    <w:rsid w:val="00D075A9"/>
    <w:rsid w:val="00D20B85"/>
    <w:rsid w:val="00D20C1B"/>
    <w:rsid w:val="00D4451D"/>
    <w:rsid w:val="00D46E89"/>
    <w:rsid w:val="00D56BC7"/>
    <w:rsid w:val="00D66A6D"/>
    <w:rsid w:val="00D913AE"/>
    <w:rsid w:val="00DA6BA0"/>
    <w:rsid w:val="00DA6BE1"/>
    <w:rsid w:val="00DB32FF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7A94"/>
    <w:rsid w:val="00E8075F"/>
    <w:rsid w:val="00EB244E"/>
    <w:rsid w:val="00EE5BBA"/>
    <w:rsid w:val="00EE641E"/>
    <w:rsid w:val="00EE708B"/>
    <w:rsid w:val="00EF7DCF"/>
    <w:rsid w:val="00F06C62"/>
    <w:rsid w:val="00F16DBB"/>
    <w:rsid w:val="00F3012D"/>
    <w:rsid w:val="00F536A6"/>
    <w:rsid w:val="00F56FAB"/>
    <w:rsid w:val="00F726EC"/>
    <w:rsid w:val="00F806FB"/>
    <w:rsid w:val="00F9249F"/>
    <w:rsid w:val="00FA7D0D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373</Words>
  <Characters>2371</Characters>
  <Application>Microsoft Office Word</Application>
  <DocSecurity>0</DocSecurity>
  <Lines>197</Lines>
  <Paragraphs>152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LAJMI Nouha</cp:lastModifiedBy>
  <cp:revision>16</cp:revision>
  <dcterms:created xsi:type="dcterms:W3CDTF">2023-07-26T09:44:00Z</dcterms:created>
  <dcterms:modified xsi:type="dcterms:W3CDTF">2023-07-26T10:10:00Z</dcterms:modified>
</cp:coreProperties>
</file>